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89E06" w14:textId="77777777" w:rsidR="00A02207" w:rsidRDefault="00A02207"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7AD32F16" w14:textId="77777777" w:rsidR="006E1258" w:rsidRPr="00414242" w:rsidRDefault="006E1258" w:rsidP="006E1258">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inline distT="0" distB="0" distL="0" distR="0" wp14:anchorId="5C14D2D2" wp14:editId="25E8B65B">
            <wp:extent cx="1000125" cy="742950"/>
            <wp:effectExtent l="0" t="0" r="9525"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p w14:paraId="12C246D9" w14:textId="77777777" w:rsidR="006E1258" w:rsidRPr="00414242" w:rsidRDefault="006E1258" w:rsidP="006E1258">
      <w:pPr>
        <w:spacing w:after="0" w:line="240" w:lineRule="auto"/>
        <w:jc w:val="center"/>
        <w:rPr>
          <w:rFonts w:ascii="Times New Roman" w:eastAsia="Times New Roman" w:hAnsi="Times New Roman" w:cs="Times New Roman"/>
          <w:sz w:val="28"/>
          <w:szCs w:val="24"/>
          <w:lang w:eastAsia="ru-RU"/>
        </w:rPr>
      </w:pPr>
    </w:p>
    <w:p w14:paraId="42249D04" w14:textId="77777777" w:rsidR="006E1258" w:rsidRPr="00414242" w:rsidRDefault="006E1258" w:rsidP="006E1258">
      <w:pPr>
        <w:spacing w:after="0" w:line="240" w:lineRule="auto"/>
        <w:jc w:val="center"/>
        <w:rPr>
          <w:rFonts w:ascii="Times New Roman" w:eastAsia="Times New Roman" w:hAnsi="Times New Roman" w:cs="Times New Roman"/>
          <w:b/>
          <w:spacing w:val="20"/>
          <w:sz w:val="36"/>
          <w:szCs w:val="20"/>
          <w:u w:val="single"/>
          <w:lang w:eastAsia="ru-RU"/>
        </w:rPr>
      </w:pPr>
      <w:r w:rsidRPr="00414242">
        <w:rPr>
          <w:rFonts w:ascii="Times New Roman" w:eastAsia="Times New Roman" w:hAnsi="Times New Roman" w:cs="Times New Roman"/>
          <w:b/>
          <w:spacing w:val="20"/>
          <w:sz w:val="36"/>
          <w:szCs w:val="20"/>
          <w:u w:val="single"/>
          <w:lang w:eastAsia="ru-RU"/>
        </w:rPr>
        <w:t>ПРАВИТЕЛЬСТВО ИВАНОВСКОЙ ОБЛАСТИ</w:t>
      </w:r>
    </w:p>
    <w:p w14:paraId="11A88669" w14:textId="77777777" w:rsidR="006E1258" w:rsidRPr="00414242" w:rsidRDefault="006E1258" w:rsidP="006E1258">
      <w:pPr>
        <w:spacing w:after="0" w:line="240" w:lineRule="auto"/>
        <w:jc w:val="center"/>
        <w:rPr>
          <w:rFonts w:ascii="Times New Roman" w:eastAsia="Times New Roman" w:hAnsi="Times New Roman" w:cs="Times New Roman"/>
          <w:spacing w:val="20"/>
          <w:sz w:val="28"/>
          <w:szCs w:val="28"/>
          <w:u w:val="single"/>
          <w:lang w:eastAsia="ru-RU"/>
        </w:rPr>
      </w:pPr>
    </w:p>
    <w:p w14:paraId="09392976" w14:textId="77777777" w:rsidR="006E1258" w:rsidRPr="00414242" w:rsidRDefault="006E1258" w:rsidP="006E1258">
      <w:pPr>
        <w:spacing w:after="0" w:line="240" w:lineRule="auto"/>
        <w:jc w:val="center"/>
        <w:rPr>
          <w:rFonts w:ascii="Times New Roman" w:eastAsia="Times New Roman" w:hAnsi="Times New Roman" w:cs="Times New Roman"/>
          <w:b/>
          <w:spacing w:val="34"/>
          <w:sz w:val="34"/>
          <w:szCs w:val="20"/>
          <w:lang w:eastAsia="ru-RU"/>
        </w:rPr>
      </w:pPr>
      <w:r w:rsidRPr="00414242">
        <w:rPr>
          <w:rFonts w:ascii="Times New Roman" w:eastAsia="Times New Roman" w:hAnsi="Times New Roman" w:cs="Times New Roman"/>
          <w:b/>
          <w:spacing w:val="34"/>
          <w:sz w:val="36"/>
          <w:szCs w:val="20"/>
          <w:lang w:eastAsia="ru-RU"/>
        </w:rPr>
        <w:t>ПОСТАНОВЛЕНИЕ</w:t>
      </w:r>
    </w:p>
    <w:p w14:paraId="70F859FF" w14:textId="77777777" w:rsidR="006E1258" w:rsidRPr="00414242" w:rsidRDefault="006E1258" w:rsidP="006E1258">
      <w:pPr>
        <w:spacing w:after="0" w:line="240" w:lineRule="auto"/>
        <w:jc w:val="center"/>
        <w:rPr>
          <w:rFonts w:ascii="Times New Roman" w:eastAsia="Times New Roman" w:hAnsi="Times New Roman" w:cs="Times New Roman"/>
          <w:sz w:val="28"/>
          <w:szCs w:val="28"/>
          <w:lang w:eastAsia="ru-RU"/>
        </w:rPr>
      </w:pPr>
    </w:p>
    <w:p w14:paraId="02A18C71" w14:textId="77777777" w:rsidR="006E1258" w:rsidRPr="00414242" w:rsidRDefault="006E1258" w:rsidP="006E1258">
      <w:pPr>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9180"/>
      </w:tblGrid>
      <w:tr w:rsidR="006E1258" w:rsidRPr="00414242" w14:paraId="7772F14D" w14:textId="77777777" w:rsidTr="007E20AF">
        <w:tc>
          <w:tcPr>
            <w:tcW w:w="9180" w:type="dxa"/>
          </w:tcPr>
          <w:p w14:paraId="0A9587D2" w14:textId="77777777" w:rsidR="006E1258" w:rsidRPr="00414242" w:rsidRDefault="006E1258" w:rsidP="007E20AF">
            <w:pPr>
              <w:spacing w:after="0" w:line="240" w:lineRule="auto"/>
              <w:jc w:val="center"/>
              <w:rPr>
                <w:rFonts w:ascii="Times New Roman" w:eastAsia="Times New Roman" w:hAnsi="Times New Roman" w:cs="Times New Roman"/>
                <w:sz w:val="28"/>
                <w:szCs w:val="24"/>
                <w:lang w:eastAsia="ru-RU"/>
              </w:rPr>
            </w:pPr>
            <w:r w:rsidRPr="00414242">
              <w:rPr>
                <w:rFonts w:ascii="Times New Roman" w:eastAsia="Times New Roman" w:hAnsi="Times New Roman" w:cs="Times New Roman"/>
                <w:sz w:val="28"/>
                <w:szCs w:val="24"/>
                <w:lang w:eastAsia="ru-RU"/>
              </w:rPr>
              <w:t>от _______________ № _______-</w:t>
            </w:r>
            <w:proofErr w:type="spellStart"/>
            <w:r w:rsidRPr="00414242">
              <w:rPr>
                <w:rFonts w:ascii="Times New Roman" w:eastAsia="Times New Roman" w:hAnsi="Times New Roman" w:cs="Times New Roman"/>
                <w:sz w:val="28"/>
                <w:szCs w:val="24"/>
                <w:lang w:eastAsia="ru-RU"/>
              </w:rPr>
              <w:t>рп</w:t>
            </w:r>
            <w:proofErr w:type="spellEnd"/>
          </w:p>
          <w:p w14:paraId="258842AF" w14:textId="77777777" w:rsidR="006E1258" w:rsidRPr="00414242" w:rsidRDefault="006E1258" w:rsidP="007E20AF">
            <w:pPr>
              <w:spacing w:after="0" w:line="240" w:lineRule="auto"/>
              <w:jc w:val="center"/>
              <w:rPr>
                <w:rFonts w:ascii="Times New Roman" w:eastAsia="Times New Roman" w:hAnsi="Times New Roman" w:cs="Times New Roman"/>
                <w:sz w:val="28"/>
                <w:szCs w:val="24"/>
                <w:lang w:eastAsia="ru-RU"/>
              </w:rPr>
            </w:pPr>
            <w:r w:rsidRPr="00414242">
              <w:rPr>
                <w:rFonts w:ascii="Times New Roman" w:eastAsia="Times New Roman" w:hAnsi="Times New Roman" w:cs="Times New Roman"/>
                <w:sz w:val="28"/>
                <w:szCs w:val="24"/>
                <w:lang w:eastAsia="ru-RU"/>
              </w:rPr>
              <w:t>г. Иваново</w:t>
            </w:r>
          </w:p>
        </w:tc>
      </w:tr>
    </w:tbl>
    <w:p w14:paraId="0FA021B5" w14:textId="77777777" w:rsidR="006E1258" w:rsidRPr="00414242" w:rsidRDefault="006E1258" w:rsidP="006E1258">
      <w:pPr>
        <w:spacing w:after="0" w:line="240" w:lineRule="auto"/>
        <w:jc w:val="center"/>
        <w:rPr>
          <w:rFonts w:ascii="Times New Roman" w:eastAsia="Times New Roman" w:hAnsi="Times New Roman" w:cs="Times New Roman"/>
          <w:sz w:val="28"/>
          <w:szCs w:val="24"/>
          <w:lang w:eastAsia="ru-RU"/>
        </w:rPr>
      </w:pPr>
    </w:p>
    <w:tbl>
      <w:tblPr>
        <w:tblW w:w="0" w:type="auto"/>
        <w:tblLayout w:type="fixed"/>
        <w:tblLook w:val="0000" w:firstRow="0" w:lastRow="0" w:firstColumn="0" w:lastColumn="0" w:noHBand="0" w:noVBand="0"/>
      </w:tblPr>
      <w:tblGrid>
        <w:gridCol w:w="9180"/>
      </w:tblGrid>
      <w:tr w:rsidR="006E1258" w:rsidRPr="00414242" w14:paraId="7CDC85C7" w14:textId="77777777" w:rsidTr="007E20AF">
        <w:tc>
          <w:tcPr>
            <w:tcW w:w="9180" w:type="dxa"/>
          </w:tcPr>
          <w:p w14:paraId="0D39C8E4" w14:textId="77777777" w:rsidR="006E1258" w:rsidRPr="00414242" w:rsidRDefault="006E1258" w:rsidP="007E20A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4242">
              <w:rPr>
                <w:rFonts w:ascii="Times New Roman" w:eastAsia="Times New Roman" w:hAnsi="Times New Roman" w:cs="Times New Roman"/>
                <w:b/>
                <w:sz w:val="28"/>
                <w:szCs w:val="24"/>
                <w:lang w:eastAsia="ru-RU"/>
              </w:rPr>
              <w:t>Об утверждении региональных нормативов градостроительного проектирования Ивановской области</w:t>
            </w:r>
          </w:p>
        </w:tc>
      </w:tr>
    </w:tbl>
    <w:p w14:paraId="330510EA" w14:textId="77777777" w:rsidR="006E1258" w:rsidRPr="00414242" w:rsidRDefault="006E1258" w:rsidP="006E1258">
      <w:pPr>
        <w:spacing w:after="0" w:line="240" w:lineRule="auto"/>
        <w:jc w:val="center"/>
        <w:rPr>
          <w:rFonts w:ascii="Times New Roman" w:eastAsia="Times New Roman" w:hAnsi="Times New Roman" w:cs="Times New Roman"/>
          <w:sz w:val="28"/>
          <w:szCs w:val="24"/>
          <w:lang w:eastAsia="ru-RU"/>
        </w:rPr>
      </w:pPr>
    </w:p>
    <w:p w14:paraId="6466B0F4" w14:textId="77777777" w:rsidR="006E1258" w:rsidRPr="00414242" w:rsidRDefault="006E1258" w:rsidP="006E1258">
      <w:pPr>
        <w:spacing w:after="0" w:line="240" w:lineRule="auto"/>
        <w:jc w:val="center"/>
        <w:rPr>
          <w:rFonts w:ascii="Times New Roman" w:eastAsia="Times New Roman" w:hAnsi="Times New Roman" w:cs="Times New Roman"/>
          <w:sz w:val="28"/>
          <w:szCs w:val="24"/>
          <w:lang w:eastAsia="ru-RU"/>
        </w:rPr>
      </w:pPr>
    </w:p>
    <w:tbl>
      <w:tblPr>
        <w:tblW w:w="0" w:type="auto"/>
        <w:tblLayout w:type="fixed"/>
        <w:tblLook w:val="0000" w:firstRow="0" w:lastRow="0" w:firstColumn="0" w:lastColumn="0" w:noHBand="0" w:noVBand="0"/>
      </w:tblPr>
      <w:tblGrid>
        <w:gridCol w:w="9180"/>
      </w:tblGrid>
      <w:tr w:rsidR="006E1258" w:rsidRPr="00414242" w14:paraId="21D3BE94" w14:textId="77777777" w:rsidTr="007E20AF">
        <w:tc>
          <w:tcPr>
            <w:tcW w:w="9180" w:type="dxa"/>
          </w:tcPr>
          <w:p w14:paraId="529F7993" w14:textId="77777777" w:rsidR="006E1258" w:rsidRPr="00414242" w:rsidRDefault="006E1258" w:rsidP="003D792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 xml:space="preserve">В соответствии с </w:t>
            </w:r>
            <w:r w:rsidRPr="00C05D6F">
              <w:rPr>
                <w:rFonts w:ascii="Times New Roman" w:eastAsia="Times New Roman" w:hAnsi="Times New Roman" w:cs="Times New Roman"/>
                <w:sz w:val="28"/>
                <w:szCs w:val="28"/>
                <w:lang w:eastAsia="ru-RU"/>
              </w:rPr>
              <w:t>Градостроительным кодексом Российской Федерации</w:t>
            </w:r>
            <w:r w:rsidRPr="00414242">
              <w:rPr>
                <w:rFonts w:ascii="Times New Roman" w:eastAsia="Times New Roman" w:hAnsi="Times New Roman" w:cs="Times New Roman"/>
                <w:sz w:val="28"/>
                <w:szCs w:val="28"/>
                <w:lang w:eastAsia="ru-RU"/>
              </w:rPr>
              <w:t xml:space="preserve">, Законом Ивановской области </w:t>
            </w:r>
            <w:r w:rsidRPr="00C05D6F">
              <w:rPr>
                <w:rFonts w:ascii="Times New Roman" w:eastAsia="Times New Roman" w:hAnsi="Times New Roman" w:cs="Times New Roman"/>
                <w:sz w:val="28"/>
                <w:szCs w:val="28"/>
                <w:lang w:eastAsia="ru-RU"/>
              </w:rPr>
              <w:t>от 14.07.2008 № 82-ОЗ</w:t>
            </w:r>
            <w:r w:rsidRPr="00414242">
              <w:rPr>
                <w:rFonts w:ascii="Times New Roman" w:eastAsia="Times New Roman" w:hAnsi="Times New Roman" w:cs="Times New Roman"/>
                <w:sz w:val="28"/>
                <w:szCs w:val="28"/>
                <w:lang w:eastAsia="ru-RU"/>
              </w:rPr>
              <w:t xml:space="preserve"> </w:t>
            </w:r>
            <w:r w:rsidRPr="00414242">
              <w:rPr>
                <w:rFonts w:ascii="Times New Roman" w:eastAsia="Times New Roman" w:hAnsi="Times New Roman" w:cs="Times New Roman"/>
                <w:sz w:val="28"/>
                <w:szCs w:val="28"/>
                <w:lang w:eastAsia="ru-RU"/>
              </w:rPr>
              <w:br/>
              <w:t>«О градостроительной деятельности на территории Ивановской области»</w:t>
            </w:r>
            <w:r w:rsidRPr="001913F1">
              <w:rPr>
                <w:rFonts w:ascii="Times New Roman" w:eastAsia="Times New Roman" w:hAnsi="Times New Roman" w:cs="Times New Roman"/>
                <w:sz w:val="28"/>
                <w:szCs w:val="28"/>
                <w:lang w:eastAsia="ru-RU"/>
              </w:rPr>
              <w:t>:</w:t>
            </w:r>
          </w:p>
          <w:p w14:paraId="4B07DCAF" w14:textId="77777777" w:rsidR="006E1258" w:rsidRDefault="006E1258" w:rsidP="007E20AF">
            <w:pPr>
              <w:numPr>
                <w:ilvl w:val="0"/>
                <w:numId w:val="29"/>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Утвердить региональные нормативы градостроительного проектирования Ивановской области согласно приложению к настоящему постановлению.</w:t>
            </w:r>
          </w:p>
          <w:p w14:paraId="544EA3B1" w14:textId="73971652" w:rsidR="007A75AF" w:rsidRDefault="007A75AF" w:rsidP="007A75AF">
            <w:pPr>
              <w:numPr>
                <w:ilvl w:val="0"/>
                <w:numId w:val="29"/>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A75AF">
              <w:rPr>
                <w:rFonts w:ascii="Times New Roman" w:eastAsia="Times New Roman" w:hAnsi="Times New Roman" w:cs="Times New Roman"/>
                <w:sz w:val="28"/>
                <w:szCs w:val="28"/>
                <w:lang w:eastAsia="ru-RU"/>
              </w:rPr>
              <w:t xml:space="preserve">Департаменту строительства и архитектуры Ивановской области обеспечить размещение региональных нормативов градостроительного проектирования Ивановской области в федеральной государственной информационной системе территориального планирования </w:t>
            </w:r>
            <w:r w:rsidR="00A57C01">
              <w:rPr>
                <w:rFonts w:ascii="Times New Roman" w:eastAsia="Times New Roman" w:hAnsi="Times New Roman" w:cs="Times New Roman"/>
                <w:sz w:val="28"/>
                <w:szCs w:val="28"/>
                <w:lang w:eastAsia="ru-RU"/>
              </w:rPr>
              <w:t>в срок</w:t>
            </w:r>
            <w:r w:rsidR="00254065">
              <w:rPr>
                <w:rFonts w:ascii="Times New Roman" w:eastAsia="Times New Roman" w:hAnsi="Times New Roman" w:cs="Times New Roman"/>
                <w:sz w:val="28"/>
                <w:szCs w:val="28"/>
                <w:lang w:eastAsia="ru-RU"/>
              </w:rPr>
              <w:t>,</w:t>
            </w:r>
            <w:r w:rsidR="00A57C01">
              <w:rPr>
                <w:rFonts w:ascii="Times New Roman" w:eastAsia="Times New Roman" w:hAnsi="Times New Roman" w:cs="Times New Roman"/>
                <w:sz w:val="28"/>
                <w:szCs w:val="28"/>
                <w:lang w:eastAsia="ru-RU"/>
              </w:rPr>
              <w:t xml:space="preserve"> не превышающий</w:t>
            </w:r>
            <w:r w:rsidRPr="007A75AF">
              <w:rPr>
                <w:rFonts w:ascii="Times New Roman" w:eastAsia="Times New Roman" w:hAnsi="Times New Roman" w:cs="Times New Roman"/>
                <w:sz w:val="28"/>
                <w:szCs w:val="28"/>
                <w:lang w:eastAsia="ru-RU"/>
              </w:rPr>
              <w:t xml:space="preserve"> 5 дней со дня их утверждения.</w:t>
            </w:r>
          </w:p>
          <w:p w14:paraId="77C4DA66" w14:textId="671AB82C" w:rsidR="007A75AF" w:rsidRPr="007A75AF" w:rsidRDefault="007A75AF" w:rsidP="007A75AF">
            <w:pPr>
              <w:numPr>
                <w:ilvl w:val="0"/>
                <w:numId w:val="29"/>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Региональные нормативы градостроительного проектирования Ивановской области</w:t>
            </w:r>
            <w:r w:rsidR="00A57C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подлежат применению при подготовке документации по планировке территории, решение о подготовке которой принято после утверждения региональных нормативов градостроительного проектирования Ивановской области.</w:t>
            </w:r>
          </w:p>
          <w:p w14:paraId="07AA0F14" w14:textId="77777777" w:rsidR="006E1258" w:rsidRPr="007A75AF" w:rsidRDefault="006E1258" w:rsidP="007A75AF">
            <w:pPr>
              <w:numPr>
                <w:ilvl w:val="0"/>
                <w:numId w:val="29"/>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A75AF">
              <w:rPr>
                <w:rFonts w:ascii="Times New Roman" w:eastAsia="Times New Roman" w:hAnsi="Times New Roman" w:cs="Times New Roman"/>
                <w:sz w:val="28"/>
                <w:szCs w:val="28"/>
                <w:lang w:eastAsia="ru-RU"/>
              </w:rPr>
              <w:t>Признать утратившими силу:</w:t>
            </w:r>
          </w:p>
          <w:p w14:paraId="22111C27" w14:textId="77777777" w:rsidR="006E1258" w:rsidRPr="00414242" w:rsidRDefault="006E1258" w:rsidP="007E20AF">
            <w:pPr>
              <w:numPr>
                <w:ilvl w:val="0"/>
                <w:numId w:val="30"/>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 xml:space="preserve">постановление Правительства Ивановской области </w:t>
            </w:r>
            <w:r w:rsidRPr="00414242">
              <w:rPr>
                <w:rFonts w:ascii="Times New Roman" w:eastAsia="Times New Roman" w:hAnsi="Times New Roman" w:cs="Times New Roman"/>
                <w:sz w:val="28"/>
                <w:szCs w:val="28"/>
                <w:lang w:eastAsia="ru-RU"/>
              </w:rPr>
              <w:br/>
            </w:r>
            <w:r w:rsidRPr="00C05D6F">
              <w:rPr>
                <w:rFonts w:ascii="Times New Roman" w:eastAsia="Times New Roman" w:hAnsi="Times New Roman" w:cs="Times New Roman"/>
                <w:sz w:val="28"/>
                <w:szCs w:val="28"/>
                <w:lang w:eastAsia="ru-RU"/>
              </w:rPr>
              <w:t>от 29.12.2017 № 526-п</w:t>
            </w:r>
            <w:r w:rsidRPr="00414242">
              <w:rPr>
                <w:rFonts w:ascii="Times New Roman" w:eastAsia="Times New Roman" w:hAnsi="Times New Roman" w:cs="Times New Roman"/>
                <w:sz w:val="28"/>
                <w:szCs w:val="28"/>
                <w:lang w:eastAsia="ru-RU"/>
              </w:rPr>
              <w:t xml:space="preserve"> «Об утверждении региональных нормативов градостроительного проектирования Ивановской области»;</w:t>
            </w:r>
          </w:p>
          <w:p w14:paraId="0571CC41" w14:textId="77777777" w:rsidR="006E1258" w:rsidRPr="00414242" w:rsidRDefault="006E1258" w:rsidP="007E20AF">
            <w:pPr>
              <w:numPr>
                <w:ilvl w:val="0"/>
                <w:numId w:val="30"/>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 xml:space="preserve">постановление Правительства Ивановской области </w:t>
            </w:r>
            <w:r w:rsidRPr="00414242">
              <w:rPr>
                <w:rFonts w:ascii="Times New Roman" w:eastAsia="Times New Roman" w:hAnsi="Times New Roman" w:cs="Times New Roman"/>
                <w:sz w:val="28"/>
                <w:szCs w:val="28"/>
                <w:lang w:eastAsia="ru-RU"/>
              </w:rPr>
              <w:br/>
            </w:r>
            <w:r w:rsidRPr="00C05D6F">
              <w:rPr>
                <w:rFonts w:ascii="Times New Roman" w:eastAsia="Times New Roman" w:hAnsi="Times New Roman" w:cs="Times New Roman"/>
                <w:sz w:val="28"/>
                <w:szCs w:val="28"/>
                <w:lang w:eastAsia="ru-RU"/>
              </w:rPr>
              <w:t>от 24.12.2018 № 393-п</w:t>
            </w:r>
            <w:r w:rsidRPr="00414242">
              <w:rPr>
                <w:rFonts w:ascii="Times New Roman" w:eastAsia="Times New Roman" w:hAnsi="Times New Roman" w:cs="Times New Roman"/>
                <w:sz w:val="28"/>
                <w:szCs w:val="28"/>
                <w:lang w:eastAsia="ru-RU"/>
              </w:rPr>
              <w:t xml:space="preserve"> «О внесении изменений в постановление Правительства Ивановской области </w:t>
            </w:r>
            <w:r w:rsidRPr="00C05D6F">
              <w:rPr>
                <w:rFonts w:ascii="Times New Roman" w:eastAsia="Times New Roman" w:hAnsi="Times New Roman" w:cs="Times New Roman"/>
                <w:sz w:val="28"/>
                <w:szCs w:val="28"/>
                <w:lang w:eastAsia="ru-RU"/>
              </w:rPr>
              <w:t>от 29.12.2017 № 526-п</w:t>
            </w:r>
            <w:r w:rsidRPr="00414242">
              <w:rPr>
                <w:rFonts w:ascii="Times New Roman" w:eastAsia="Times New Roman" w:hAnsi="Times New Roman" w:cs="Times New Roman"/>
                <w:sz w:val="28"/>
                <w:szCs w:val="28"/>
                <w:lang w:eastAsia="ru-RU"/>
              </w:rPr>
              <w:t xml:space="preserve"> </w:t>
            </w:r>
            <w:r w:rsidRPr="00414242">
              <w:rPr>
                <w:rFonts w:ascii="Times New Roman" w:eastAsia="Times New Roman" w:hAnsi="Times New Roman" w:cs="Times New Roman"/>
                <w:sz w:val="28"/>
                <w:szCs w:val="28"/>
                <w:lang w:eastAsia="ru-RU"/>
              </w:rPr>
              <w:br/>
              <w:t>«Об утверждении региональных нормативов градостроительного проектирования Ивановской области»;</w:t>
            </w:r>
          </w:p>
          <w:p w14:paraId="4EE11C9A" w14:textId="2C38DD08" w:rsidR="007A75AF" w:rsidRPr="00525250" w:rsidRDefault="006E1258" w:rsidP="007A75AF">
            <w:pPr>
              <w:numPr>
                <w:ilvl w:val="0"/>
                <w:numId w:val="30"/>
              </w:numPr>
              <w:tabs>
                <w:tab w:val="left" w:pos="582"/>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 xml:space="preserve">постановление Правительства Ивановской области </w:t>
            </w:r>
            <w:r w:rsidRPr="00414242">
              <w:rPr>
                <w:rFonts w:ascii="Times New Roman" w:eastAsia="Times New Roman" w:hAnsi="Times New Roman" w:cs="Times New Roman"/>
                <w:sz w:val="28"/>
                <w:szCs w:val="28"/>
                <w:lang w:eastAsia="ru-RU"/>
              </w:rPr>
              <w:br/>
            </w:r>
            <w:r w:rsidRPr="00414242">
              <w:rPr>
                <w:rFonts w:ascii="Times New Roman" w:eastAsia="Times New Roman" w:hAnsi="Times New Roman" w:cs="Times New Roman"/>
                <w:sz w:val="28"/>
                <w:szCs w:val="28"/>
                <w:lang w:eastAsia="ru-RU"/>
              </w:rPr>
              <w:lastRenderedPageBreak/>
              <w:t xml:space="preserve">от 01.07.2022 № 305-п «О внесении изменений в постановление Правительства Ивановской области </w:t>
            </w:r>
            <w:r w:rsidRPr="00C05D6F">
              <w:rPr>
                <w:rFonts w:ascii="Times New Roman" w:eastAsia="Times New Roman" w:hAnsi="Times New Roman" w:cs="Times New Roman"/>
                <w:sz w:val="28"/>
                <w:szCs w:val="28"/>
                <w:lang w:eastAsia="ru-RU"/>
              </w:rPr>
              <w:t>от 29.12.2017 № 526-п</w:t>
            </w:r>
            <w:r w:rsidRPr="00414242">
              <w:rPr>
                <w:rFonts w:ascii="Times New Roman" w:eastAsia="Times New Roman" w:hAnsi="Times New Roman" w:cs="Times New Roman"/>
                <w:sz w:val="28"/>
                <w:szCs w:val="28"/>
                <w:lang w:eastAsia="ru-RU"/>
              </w:rPr>
              <w:t xml:space="preserve"> </w:t>
            </w:r>
            <w:r w:rsidRPr="00414242">
              <w:rPr>
                <w:rFonts w:ascii="Times New Roman" w:eastAsia="Times New Roman" w:hAnsi="Times New Roman" w:cs="Times New Roman"/>
                <w:sz w:val="28"/>
                <w:szCs w:val="28"/>
                <w:lang w:eastAsia="ru-RU"/>
              </w:rPr>
              <w:br/>
              <w:t>«Об утверждении региональных нормативов градостроительного проектирования Ивановской области».</w:t>
            </w:r>
          </w:p>
          <w:p w14:paraId="352D3194" w14:textId="77777777" w:rsidR="006E1258" w:rsidRPr="00414242" w:rsidRDefault="006E1258" w:rsidP="007A75AF">
            <w:pPr>
              <w:tabs>
                <w:tab w:val="left" w:pos="582"/>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14:paraId="5342F600" w14:textId="77777777" w:rsidR="006E1258" w:rsidRPr="00414242" w:rsidRDefault="006E1258" w:rsidP="006E1258">
      <w:pPr>
        <w:spacing w:after="0" w:line="240" w:lineRule="auto"/>
        <w:jc w:val="both"/>
        <w:rPr>
          <w:rFonts w:ascii="Times New Roman" w:eastAsia="Times New Roman" w:hAnsi="Times New Roman" w:cs="Times New Roman"/>
          <w:sz w:val="28"/>
          <w:szCs w:val="20"/>
          <w:lang w:eastAsia="ru-RU"/>
        </w:rPr>
      </w:pPr>
    </w:p>
    <w:p w14:paraId="4AE44DB8" w14:textId="77777777" w:rsidR="006E1258" w:rsidRPr="00414242" w:rsidRDefault="006E1258" w:rsidP="006E1258">
      <w:pPr>
        <w:spacing w:after="0" w:line="240" w:lineRule="auto"/>
        <w:jc w:val="both"/>
        <w:rPr>
          <w:rFonts w:ascii="Times New Roman" w:eastAsia="Times New Roman" w:hAnsi="Times New Roman" w:cs="Times New Roman"/>
          <w:sz w:val="28"/>
          <w:szCs w:val="20"/>
          <w:lang w:eastAsia="ru-RU"/>
        </w:rPr>
      </w:pPr>
    </w:p>
    <w:tbl>
      <w:tblPr>
        <w:tblW w:w="9228" w:type="dxa"/>
        <w:tblLayout w:type="fixed"/>
        <w:tblLook w:val="04A0" w:firstRow="1" w:lastRow="0" w:firstColumn="1" w:lastColumn="0" w:noHBand="0" w:noVBand="1"/>
      </w:tblPr>
      <w:tblGrid>
        <w:gridCol w:w="4590"/>
        <w:gridCol w:w="4638"/>
      </w:tblGrid>
      <w:tr w:rsidR="006E1258" w:rsidRPr="00414242" w14:paraId="6B6BDBCD" w14:textId="77777777" w:rsidTr="007E20AF">
        <w:tc>
          <w:tcPr>
            <w:tcW w:w="4590" w:type="dxa"/>
            <w:hideMark/>
          </w:tcPr>
          <w:p w14:paraId="33865F04" w14:textId="77777777" w:rsidR="006E1258" w:rsidRPr="00414242" w:rsidRDefault="006E1258" w:rsidP="007E20AF">
            <w:pPr>
              <w:spacing w:after="0" w:line="240" w:lineRule="auto"/>
              <w:ind w:right="-156"/>
              <w:rPr>
                <w:rFonts w:ascii="Times New Roman" w:eastAsia="Times New Roman" w:hAnsi="Times New Roman" w:cs="Times New Roman"/>
                <w:b/>
                <w:sz w:val="28"/>
                <w:szCs w:val="20"/>
                <w:lang w:eastAsia="ru-RU"/>
              </w:rPr>
            </w:pPr>
            <w:r w:rsidRPr="00414242">
              <w:rPr>
                <w:rFonts w:ascii="Times New Roman" w:eastAsia="Times New Roman" w:hAnsi="Times New Roman" w:cs="Times New Roman"/>
                <w:b/>
                <w:sz w:val="28"/>
                <w:szCs w:val="20"/>
                <w:lang w:eastAsia="ru-RU"/>
              </w:rPr>
              <w:t>Губернатор</w:t>
            </w:r>
          </w:p>
          <w:p w14:paraId="44F7E7C2" w14:textId="77777777" w:rsidR="006E1258" w:rsidRPr="00414242" w:rsidRDefault="006E1258" w:rsidP="007E20AF">
            <w:pPr>
              <w:spacing w:after="0" w:line="240" w:lineRule="auto"/>
              <w:ind w:right="-156"/>
              <w:rPr>
                <w:rFonts w:ascii="Times New Roman" w:eastAsia="Times New Roman" w:hAnsi="Times New Roman" w:cs="Times New Roman"/>
                <w:b/>
                <w:sz w:val="28"/>
                <w:szCs w:val="20"/>
                <w:lang w:eastAsia="ru-RU"/>
              </w:rPr>
            </w:pPr>
            <w:r w:rsidRPr="00414242">
              <w:rPr>
                <w:rFonts w:ascii="Times New Roman" w:eastAsia="Times New Roman" w:hAnsi="Times New Roman" w:cs="Times New Roman"/>
                <w:b/>
                <w:sz w:val="28"/>
                <w:szCs w:val="20"/>
                <w:lang w:eastAsia="ru-RU"/>
              </w:rPr>
              <w:t>Ивановской области</w:t>
            </w:r>
          </w:p>
        </w:tc>
        <w:tc>
          <w:tcPr>
            <w:tcW w:w="4638" w:type="dxa"/>
          </w:tcPr>
          <w:p w14:paraId="7582C601" w14:textId="77777777" w:rsidR="006E1258" w:rsidRPr="00414242" w:rsidRDefault="006E1258" w:rsidP="007E20AF">
            <w:pPr>
              <w:spacing w:after="0" w:line="240" w:lineRule="auto"/>
              <w:jc w:val="right"/>
              <w:rPr>
                <w:rFonts w:ascii="Times New Roman" w:eastAsia="Times New Roman" w:hAnsi="Times New Roman" w:cs="Times New Roman"/>
                <w:b/>
                <w:sz w:val="28"/>
                <w:szCs w:val="20"/>
                <w:lang w:eastAsia="ru-RU"/>
              </w:rPr>
            </w:pPr>
          </w:p>
          <w:p w14:paraId="34F30DF9" w14:textId="77777777" w:rsidR="006E1258" w:rsidRPr="00414242" w:rsidRDefault="006E1258" w:rsidP="007E20AF">
            <w:pPr>
              <w:spacing w:after="0" w:line="240" w:lineRule="auto"/>
              <w:jc w:val="right"/>
              <w:rPr>
                <w:rFonts w:ascii="Times New Roman" w:eastAsia="Times New Roman" w:hAnsi="Times New Roman" w:cs="Times New Roman"/>
                <w:b/>
                <w:sz w:val="28"/>
                <w:szCs w:val="20"/>
                <w:lang w:val="en-US" w:eastAsia="ru-RU"/>
              </w:rPr>
            </w:pPr>
            <w:r w:rsidRPr="00414242">
              <w:rPr>
                <w:rFonts w:ascii="Times New Roman" w:eastAsia="Times New Roman" w:hAnsi="Times New Roman" w:cs="Times New Roman"/>
                <w:b/>
                <w:sz w:val="28"/>
                <w:szCs w:val="20"/>
                <w:lang w:eastAsia="ru-RU"/>
              </w:rPr>
              <w:t>С.С. Воскресенский</w:t>
            </w:r>
          </w:p>
        </w:tc>
      </w:tr>
    </w:tbl>
    <w:p w14:paraId="23DC3937" w14:textId="77777777" w:rsidR="006E1258" w:rsidRPr="00414242" w:rsidRDefault="006E1258" w:rsidP="006E1258">
      <w:pPr>
        <w:spacing w:after="120" w:line="240" w:lineRule="auto"/>
        <w:jc w:val="both"/>
        <w:rPr>
          <w:rFonts w:ascii="Times New Roman" w:eastAsia="Times New Roman" w:hAnsi="Times New Roman" w:cs="Times New Roman"/>
          <w:b/>
          <w:sz w:val="28"/>
          <w:szCs w:val="20"/>
          <w:lang w:eastAsia="ru-RU"/>
        </w:rPr>
      </w:pPr>
    </w:p>
    <w:p w14:paraId="528BC2A1" w14:textId="77777777" w:rsidR="006E1258" w:rsidRPr="00414242" w:rsidRDefault="006E1258" w:rsidP="006E1258">
      <w:pPr>
        <w:spacing w:after="120" w:line="240" w:lineRule="auto"/>
        <w:jc w:val="both"/>
        <w:rPr>
          <w:rFonts w:ascii="Times New Roman" w:eastAsia="Times New Roman" w:hAnsi="Times New Roman" w:cs="Times New Roman"/>
          <w:b/>
          <w:sz w:val="28"/>
          <w:szCs w:val="20"/>
          <w:lang w:eastAsia="ru-RU"/>
        </w:rPr>
      </w:pPr>
    </w:p>
    <w:p w14:paraId="56B6778C" w14:textId="77777777" w:rsidR="006E1258" w:rsidRPr="00414242" w:rsidRDefault="006E1258" w:rsidP="006E1258">
      <w:pPr>
        <w:spacing w:after="120" w:line="240" w:lineRule="auto"/>
        <w:jc w:val="both"/>
        <w:rPr>
          <w:rFonts w:ascii="Times New Roman" w:eastAsia="Times New Roman" w:hAnsi="Times New Roman" w:cs="Times New Roman"/>
          <w:b/>
          <w:sz w:val="28"/>
          <w:szCs w:val="20"/>
          <w:lang w:eastAsia="ru-RU"/>
        </w:rPr>
      </w:pPr>
    </w:p>
    <w:p w14:paraId="311526A1"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1377B021"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71AC99F5"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059B4026"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2FF893E6"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6E4EAAD4"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5AFC83C5"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2458070B"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6012E8BE"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5077A042"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184BD8A6"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30C31586"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471D7884"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50A53AB1"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6DC970DD"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63FBC2F2"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4C72B713"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67E622BA"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48F0C2EC" w14:textId="77777777" w:rsidR="00602074" w:rsidRDefault="00602074"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5772A090" w14:textId="77777777" w:rsidR="00602074" w:rsidRDefault="00602074"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02CF16B6" w14:textId="77777777" w:rsidR="006E1258" w:rsidRDefault="006E1258"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07185092" w14:textId="77777777" w:rsidR="00A57C01" w:rsidRDefault="00A57C01"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4AD7A9AF" w14:textId="77777777" w:rsidR="00A57C01" w:rsidRDefault="00A57C01"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4E9584B3" w14:textId="77777777" w:rsidR="00A57C01" w:rsidRDefault="00A57C01" w:rsidP="00A02207">
      <w:pPr>
        <w:widowControl w:val="0"/>
        <w:shd w:val="clear" w:color="auto" w:fill="FFFFFF"/>
        <w:suppressAutoHyphens/>
        <w:overflowPunct w:val="0"/>
        <w:autoSpaceDE w:val="0"/>
        <w:spacing w:after="0" w:line="240" w:lineRule="auto"/>
        <w:ind w:left="2268" w:right="-6"/>
        <w:rPr>
          <w:rFonts w:ascii="Calibri" w:eastAsia="Times New Roman" w:hAnsi="Calibri"/>
          <w:noProof/>
          <w:sz w:val="28"/>
          <w:szCs w:val="28"/>
          <w:lang w:eastAsia="ru-RU"/>
        </w:rPr>
      </w:pPr>
    </w:p>
    <w:p w14:paraId="5DA6EF20" w14:textId="77777777" w:rsidR="006E1258" w:rsidRDefault="006E1258" w:rsidP="006E1258">
      <w:pPr>
        <w:widowControl w:val="0"/>
        <w:shd w:val="clear" w:color="auto" w:fill="FFFFFF"/>
        <w:suppressAutoHyphens/>
        <w:overflowPunct w:val="0"/>
        <w:autoSpaceDE w:val="0"/>
        <w:spacing w:after="0" w:line="240" w:lineRule="auto"/>
        <w:ind w:right="-6"/>
        <w:rPr>
          <w:rFonts w:ascii="Calibri" w:eastAsia="Times New Roman" w:hAnsi="Calibri"/>
          <w:noProof/>
          <w:sz w:val="28"/>
          <w:szCs w:val="28"/>
          <w:lang w:eastAsia="ru-RU"/>
        </w:rPr>
      </w:pPr>
    </w:p>
    <w:p w14:paraId="68308281" w14:textId="77777777" w:rsidR="00A02207" w:rsidRPr="00282DA6" w:rsidRDefault="00A02207" w:rsidP="0012670D">
      <w:pPr>
        <w:keepNext/>
        <w:spacing w:before="240" w:after="60" w:line="240" w:lineRule="auto"/>
        <w:jc w:val="center"/>
        <w:outlineLvl w:val="0"/>
        <w:rPr>
          <w:rFonts w:ascii="Times New Roman" w:eastAsiaTheme="majorEastAsia" w:hAnsi="Times New Roman" w:cs="Times New Roman"/>
          <w:b/>
          <w:bCs/>
          <w:kern w:val="32"/>
          <w:sz w:val="28"/>
          <w:szCs w:val="28"/>
        </w:rPr>
      </w:pPr>
      <w:bookmarkStart w:id="0" w:name="_Toc185867311"/>
      <w:r w:rsidRPr="00282DA6">
        <w:rPr>
          <w:rFonts w:ascii="Times New Roman" w:eastAsiaTheme="majorEastAsia" w:hAnsi="Times New Roman" w:cs="Times New Roman"/>
          <w:b/>
          <w:bCs/>
          <w:kern w:val="32"/>
          <w:sz w:val="28"/>
          <w:szCs w:val="28"/>
        </w:rPr>
        <w:lastRenderedPageBreak/>
        <w:t xml:space="preserve">Раздел </w:t>
      </w:r>
      <w:r w:rsidRPr="00282DA6">
        <w:rPr>
          <w:rFonts w:ascii="Times New Roman" w:eastAsiaTheme="majorEastAsia" w:hAnsi="Times New Roman" w:cs="Times New Roman"/>
          <w:b/>
          <w:bCs/>
          <w:kern w:val="32"/>
          <w:sz w:val="28"/>
          <w:szCs w:val="28"/>
          <w:lang w:val="en-US"/>
        </w:rPr>
        <w:t>I</w:t>
      </w:r>
      <w:r w:rsidRPr="00282DA6">
        <w:rPr>
          <w:rFonts w:ascii="Times New Roman" w:eastAsiaTheme="majorEastAsia" w:hAnsi="Times New Roman" w:cs="Times New Roman"/>
          <w:b/>
          <w:bCs/>
          <w:kern w:val="32"/>
          <w:sz w:val="28"/>
          <w:szCs w:val="28"/>
        </w:rPr>
        <w:t xml:space="preserve">. Основная часть </w:t>
      </w:r>
      <w:r w:rsidR="00D740F3" w:rsidRPr="00282DA6">
        <w:rPr>
          <w:rFonts w:ascii="Times New Roman" w:eastAsiaTheme="majorEastAsia" w:hAnsi="Times New Roman" w:cs="Times New Roman"/>
          <w:b/>
          <w:bCs/>
          <w:kern w:val="32"/>
          <w:sz w:val="28"/>
          <w:szCs w:val="28"/>
        </w:rPr>
        <w:t xml:space="preserve">региональных </w:t>
      </w:r>
      <w:r w:rsidRPr="00282DA6">
        <w:rPr>
          <w:rFonts w:ascii="Times New Roman" w:eastAsiaTheme="majorEastAsia" w:hAnsi="Times New Roman" w:cs="Times New Roman"/>
          <w:b/>
          <w:bCs/>
          <w:kern w:val="32"/>
          <w:sz w:val="28"/>
          <w:szCs w:val="28"/>
        </w:rPr>
        <w:t xml:space="preserve">нормативов градостроительного проектирования </w:t>
      </w:r>
      <w:r w:rsidR="00A92648" w:rsidRPr="00282DA6">
        <w:rPr>
          <w:rFonts w:ascii="Times New Roman" w:eastAsiaTheme="majorEastAsia" w:hAnsi="Times New Roman" w:cs="Times New Roman"/>
          <w:b/>
          <w:bCs/>
          <w:kern w:val="32"/>
          <w:sz w:val="28"/>
          <w:szCs w:val="28"/>
        </w:rPr>
        <w:t>Ивановской</w:t>
      </w:r>
      <w:r w:rsidRPr="00282DA6">
        <w:rPr>
          <w:rFonts w:ascii="Times New Roman" w:eastAsiaTheme="majorEastAsia" w:hAnsi="Times New Roman" w:cs="Times New Roman"/>
          <w:b/>
          <w:bCs/>
          <w:kern w:val="32"/>
          <w:sz w:val="28"/>
          <w:szCs w:val="28"/>
        </w:rPr>
        <w:t xml:space="preserve"> области</w:t>
      </w:r>
      <w:bookmarkEnd w:id="0"/>
    </w:p>
    <w:p w14:paraId="280B8494" w14:textId="77777777" w:rsidR="00A02207" w:rsidRPr="00282DA6" w:rsidRDefault="003D7928" w:rsidP="003D7928">
      <w:pPr>
        <w:keepNext/>
        <w:spacing w:before="240" w:after="240" w:line="240" w:lineRule="auto"/>
        <w:ind w:left="360"/>
        <w:jc w:val="center"/>
        <w:outlineLvl w:val="1"/>
        <w:rPr>
          <w:rFonts w:ascii="Times New Roman" w:eastAsiaTheme="majorEastAsia" w:hAnsi="Times New Roman" w:cs="Times New Roman"/>
          <w:b/>
          <w:bCs/>
          <w:iCs/>
          <w:sz w:val="28"/>
          <w:szCs w:val="28"/>
        </w:rPr>
      </w:pPr>
      <w:r>
        <w:rPr>
          <w:rFonts w:ascii="Times New Roman" w:eastAsiaTheme="majorEastAsia" w:hAnsi="Times New Roman" w:cs="Times New Roman"/>
          <w:b/>
          <w:bCs/>
          <w:iCs/>
          <w:sz w:val="28"/>
          <w:szCs w:val="28"/>
        </w:rPr>
        <w:t xml:space="preserve">1.1. </w:t>
      </w:r>
      <w:bookmarkStart w:id="1" w:name="_Toc185867312"/>
      <w:r w:rsidR="00A02207" w:rsidRPr="00282DA6">
        <w:rPr>
          <w:rFonts w:ascii="Times New Roman" w:eastAsiaTheme="majorEastAsia" w:hAnsi="Times New Roman" w:cs="Times New Roman"/>
          <w:b/>
          <w:bCs/>
          <w:iCs/>
          <w:sz w:val="28"/>
          <w:szCs w:val="28"/>
        </w:rPr>
        <w:t>Общие положения</w:t>
      </w:r>
      <w:bookmarkEnd w:id="1"/>
    </w:p>
    <w:p w14:paraId="5CE9E2F4" w14:textId="77777777" w:rsidR="001913F1" w:rsidRDefault="001913F1" w:rsidP="001913F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1913F1">
        <w:rPr>
          <w:rFonts w:ascii="Times New Roman" w:eastAsiaTheme="minorEastAsia" w:hAnsi="Times New Roman" w:cs="Times New Roman"/>
          <w:sz w:val="28"/>
          <w:szCs w:val="28"/>
        </w:rPr>
        <w:t xml:space="preserve">Региональные нормативы градостроительного проектирования Ивановской области (далее - Нормативы) разработаны в соответствии с положениями статей 29.1 - 29.3 </w:t>
      </w:r>
      <w:proofErr w:type="spellStart"/>
      <w:r>
        <w:rPr>
          <w:rFonts w:ascii="Times New Roman" w:eastAsiaTheme="minorEastAsia" w:hAnsi="Times New Roman" w:cs="Times New Roman"/>
          <w:sz w:val="28"/>
          <w:szCs w:val="28"/>
        </w:rPr>
        <w:t>ГрК</w:t>
      </w:r>
      <w:proofErr w:type="spellEnd"/>
      <w:r>
        <w:rPr>
          <w:rFonts w:ascii="Times New Roman" w:eastAsiaTheme="minorEastAsia" w:hAnsi="Times New Roman" w:cs="Times New Roman"/>
          <w:sz w:val="28"/>
          <w:szCs w:val="28"/>
        </w:rPr>
        <w:t xml:space="preserve"> РФ</w:t>
      </w:r>
      <w:r w:rsidRPr="001913F1">
        <w:rPr>
          <w:rFonts w:ascii="Times New Roman" w:eastAsiaTheme="minorEastAsia" w:hAnsi="Times New Roman" w:cs="Times New Roman"/>
          <w:sz w:val="28"/>
          <w:szCs w:val="28"/>
        </w:rPr>
        <w:t xml:space="preserve">, постановления Правительства Российской Федерации от 16.12.2020 </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 xml:space="preserve"> 2122 </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О расчетных показателях, подлежащих установлению в региональных нормативах градостроительного проектирования</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 xml:space="preserve">, статей 8, 8.1 Закона Ивановской области от 14.07.2008 </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 xml:space="preserve"> 82-ОЗ </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О градостроительной деятельности на территории Ивановской области</w:t>
      </w:r>
      <w:r>
        <w:rPr>
          <w:rFonts w:ascii="Times New Roman" w:eastAsiaTheme="minorEastAsia" w:hAnsi="Times New Roman" w:cs="Times New Roman"/>
          <w:sz w:val="28"/>
          <w:szCs w:val="28"/>
        </w:rPr>
        <w:t>»</w:t>
      </w:r>
      <w:r w:rsidRPr="001913F1">
        <w:rPr>
          <w:rFonts w:ascii="Times New Roman" w:eastAsiaTheme="minorEastAsia" w:hAnsi="Times New Roman" w:cs="Times New Roman"/>
          <w:sz w:val="28"/>
          <w:szCs w:val="28"/>
        </w:rPr>
        <w:t xml:space="preserve"> и определяют совокупность расчетных показателей, установленных в соответствии с</w:t>
      </w:r>
      <w:proofErr w:type="gramEnd"/>
      <w:r w:rsidRPr="001913F1">
        <w:rPr>
          <w:rFonts w:ascii="Times New Roman" w:eastAsiaTheme="minorEastAsia" w:hAnsi="Times New Roman" w:cs="Times New Roman"/>
          <w:sz w:val="28"/>
          <w:szCs w:val="28"/>
        </w:rPr>
        <w:t xml:space="preserve">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на территории Ивановской области.</w:t>
      </w:r>
    </w:p>
    <w:p w14:paraId="2A376070" w14:textId="387CF110" w:rsidR="00A57C01" w:rsidRPr="00A57C01" w:rsidRDefault="00A57C01" w:rsidP="00A57C0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A57C01">
        <w:rPr>
          <w:rFonts w:ascii="Times New Roman" w:eastAsiaTheme="minorEastAsia" w:hAnsi="Times New Roman" w:cs="Times New Roman"/>
          <w:sz w:val="28"/>
          <w:szCs w:val="28"/>
        </w:rPr>
        <w:t>Основная цель Нормативов р</w:t>
      </w:r>
      <w:r>
        <w:rPr>
          <w:rFonts w:ascii="Times New Roman" w:eastAsiaTheme="minorEastAsia" w:hAnsi="Times New Roman" w:cs="Times New Roman"/>
          <w:sz w:val="28"/>
          <w:szCs w:val="28"/>
        </w:rPr>
        <w:t xml:space="preserve">еализация полномочий Ивановской </w:t>
      </w:r>
      <w:r w:rsidRPr="00A57C01">
        <w:rPr>
          <w:rFonts w:ascii="Times New Roman" w:eastAsiaTheme="minorEastAsia" w:hAnsi="Times New Roman" w:cs="Times New Roman"/>
          <w:sz w:val="28"/>
          <w:szCs w:val="28"/>
        </w:rPr>
        <w:t>области и муниципальных обр</w:t>
      </w:r>
      <w:r>
        <w:rPr>
          <w:rFonts w:ascii="Times New Roman" w:eastAsiaTheme="minorEastAsia" w:hAnsi="Times New Roman" w:cs="Times New Roman"/>
          <w:sz w:val="28"/>
          <w:szCs w:val="28"/>
        </w:rPr>
        <w:t xml:space="preserve">азований в ее составе в области </w:t>
      </w:r>
      <w:r w:rsidRPr="00A57C01">
        <w:rPr>
          <w:rFonts w:ascii="Times New Roman" w:eastAsiaTheme="minorEastAsia" w:hAnsi="Times New Roman" w:cs="Times New Roman"/>
          <w:sz w:val="28"/>
          <w:szCs w:val="28"/>
        </w:rPr>
        <w:t>градостроительной деятельности на территории Ивановской области в части</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разработки предельных значений расчетных показателей минимально</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допустимого уровня обеспеченности населения объектами регионального,</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местного значения и предельных</w:t>
      </w:r>
      <w:r>
        <w:rPr>
          <w:rFonts w:ascii="Times New Roman" w:eastAsiaTheme="minorEastAsia" w:hAnsi="Times New Roman" w:cs="Times New Roman"/>
          <w:sz w:val="28"/>
          <w:szCs w:val="28"/>
        </w:rPr>
        <w:t xml:space="preserve"> значений расчетных показателей </w:t>
      </w:r>
      <w:r w:rsidRPr="00A57C01">
        <w:rPr>
          <w:rFonts w:ascii="Times New Roman" w:eastAsiaTheme="minorEastAsia" w:hAnsi="Times New Roman" w:cs="Times New Roman"/>
          <w:sz w:val="28"/>
          <w:szCs w:val="28"/>
        </w:rPr>
        <w:t>максимально допустимого уровня территориальной доступности таких</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объектов для населения и утверждения региональных, местных нормативов</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градостроительного проектирования.</w:t>
      </w:r>
      <w:proofErr w:type="gramEnd"/>
    </w:p>
    <w:p w14:paraId="76AC9D73" w14:textId="24274961" w:rsidR="00A57C01" w:rsidRPr="00900EE7" w:rsidRDefault="00A57C01" w:rsidP="00900EE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A57C01">
        <w:rPr>
          <w:rFonts w:ascii="Times New Roman" w:eastAsiaTheme="minorEastAsia" w:hAnsi="Times New Roman" w:cs="Times New Roman"/>
          <w:sz w:val="28"/>
          <w:szCs w:val="28"/>
        </w:rPr>
        <w:t>Нормативы выполнены с учет</w:t>
      </w:r>
      <w:r>
        <w:rPr>
          <w:rFonts w:ascii="Times New Roman" w:eastAsiaTheme="minorEastAsia" w:hAnsi="Times New Roman" w:cs="Times New Roman"/>
          <w:sz w:val="28"/>
          <w:szCs w:val="28"/>
        </w:rPr>
        <w:t xml:space="preserve">ом стратегической цели и задач, </w:t>
      </w:r>
      <w:r w:rsidRPr="00A57C01">
        <w:rPr>
          <w:rFonts w:ascii="Times New Roman" w:eastAsiaTheme="minorEastAsia" w:hAnsi="Times New Roman" w:cs="Times New Roman"/>
          <w:sz w:val="28"/>
          <w:szCs w:val="28"/>
        </w:rPr>
        <w:t>утвержденных в Стратегии социально-экономического развития Ивановской</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области до 2030 года утвержденн</w:t>
      </w:r>
      <w:r>
        <w:rPr>
          <w:rFonts w:ascii="Times New Roman" w:eastAsiaTheme="minorEastAsia" w:hAnsi="Times New Roman" w:cs="Times New Roman"/>
          <w:sz w:val="28"/>
          <w:szCs w:val="28"/>
        </w:rPr>
        <w:t xml:space="preserve">ой постановлением Правительства </w:t>
      </w:r>
      <w:r w:rsidRPr="00A57C01">
        <w:rPr>
          <w:rFonts w:ascii="Times New Roman" w:eastAsiaTheme="minorEastAsia" w:hAnsi="Times New Roman" w:cs="Times New Roman"/>
          <w:sz w:val="28"/>
          <w:szCs w:val="28"/>
        </w:rPr>
        <w:t xml:space="preserve">Ивановской области от 27.04.2021 </w:t>
      </w:r>
      <w:r>
        <w:rPr>
          <w:rFonts w:ascii="Times New Roman" w:eastAsiaTheme="minorEastAsia" w:hAnsi="Times New Roman" w:cs="Times New Roman"/>
          <w:sz w:val="28"/>
          <w:szCs w:val="28"/>
        </w:rPr>
        <w:t>№</w:t>
      </w:r>
      <w:r w:rsidRPr="00A57C01">
        <w:rPr>
          <w:rFonts w:ascii="Times New Roman" w:eastAsiaTheme="minorEastAsia" w:hAnsi="Times New Roman" w:cs="Times New Roman"/>
          <w:sz w:val="28"/>
          <w:szCs w:val="28"/>
        </w:rPr>
        <w:t xml:space="preserve"> 220-п </w:t>
      </w:r>
      <w:r>
        <w:rPr>
          <w:rFonts w:ascii="Times New Roman" w:eastAsiaTheme="minorEastAsia" w:hAnsi="Times New Roman" w:cs="Times New Roman"/>
          <w:sz w:val="28"/>
          <w:szCs w:val="28"/>
        </w:rPr>
        <w:t xml:space="preserve">«Об утверждении Стратегии  </w:t>
      </w:r>
      <w:r w:rsidRPr="00A57C01">
        <w:rPr>
          <w:rFonts w:ascii="Times New Roman" w:eastAsiaTheme="minorEastAsia" w:hAnsi="Times New Roman" w:cs="Times New Roman"/>
          <w:sz w:val="28"/>
          <w:szCs w:val="28"/>
        </w:rPr>
        <w:t>социально-экономического развития Ивановской области до 2030 года</w:t>
      </w:r>
      <w:r>
        <w:rPr>
          <w:rFonts w:ascii="Times New Roman" w:eastAsiaTheme="minorEastAsia" w:hAnsi="Times New Roman" w:cs="Times New Roman"/>
          <w:sz w:val="28"/>
          <w:szCs w:val="28"/>
        </w:rPr>
        <w:t>», а также с</w:t>
      </w:r>
      <w:r w:rsidRPr="00A57C01">
        <w:rPr>
          <w:rFonts w:ascii="Times New Roman" w:eastAsiaTheme="minorEastAsia" w:hAnsi="Times New Roman" w:cs="Times New Roman"/>
          <w:sz w:val="28"/>
          <w:szCs w:val="28"/>
        </w:rPr>
        <w:t xml:space="preserve"> учетом Плана мероприятий по </w:t>
      </w:r>
      <w:r>
        <w:rPr>
          <w:rFonts w:ascii="Times New Roman" w:eastAsiaTheme="minorEastAsia" w:hAnsi="Times New Roman" w:cs="Times New Roman"/>
          <w:sz w:val="28"/>
          <w:szCs w:val="28"/>
        </w:rPr>
        <w:t>реализации Стратегии социально-</w:t>
      </w:r>
      <w:r w:rsidRPr="00A57C01">
        <w:rPr>
          <w:rFonts w:ascii="Times New Roman" w:eastAsiaTheme="minorEastAsia" w:hAnsi="Times New Roman" w:cs="Times New Roman"/>
          <w:sz w:val="28"/>
          <w:szCs w:val="28"/>
        </w:rPr>
        <w:t>экономического развития Ивановской области до 2030 года</w:t>
      </w:r>
      <w:r>
        <w:rPr>
          <w:rFonts w:ascii="Times New Roman" w:eastAsiaTheme="minorEastAsia" w:hAnsi="Times New Roman" w:cs="Times New Roman"/>
          <w:sz w:val="28"/>
          <w:szCs w:val="28"/>
        </w:rPr>
        <w:t>,</w:t>
      </w:r>
      <w:r w:rsidRPr="00A57C01">
        <w:rPr>
          <w:rFonts w:ascii="Times New Roman" w:eastAsiaTheme="minorEastAsia" w:hAnsi="Times New Roman" w:cs="Times New Roman"/>
          <w:sz w:val="28"/>
          <w:szCs w:val="28"/>
        </w:rPr>
        <w:t xml:space="preserve"> утвержденного</w:t>
      </w:r>
      <w:r>
        <w:rPr>
          <w:rFonts w:ascii="Times New Roman" w:eastAsiaTheme="minorEastAsia" w:hAnsi="Times New Roman" w:cs="Times New Roman"/>
          <w:sz w:val="28"/>
          <w:szCs w:val="28"/>
        </w:rPr>
        <w:t xml:space="preserve"> п</w:t>
      </w:r>
      <w:r w:rsidRPr="00A57C01">
        <w:rPr>
          <w:rFonts w:ascii="Times New Roman" w:eastAsiaTheme="minorEastAsia" w:hAnsi="Times New Roman" w:cs="Times New Roman"/>
          <w:sz w:val="28"/>
          <w:szCs w:val="28"/>
        </w:rPr>
        <w:t xml:space="preserve">остановлением Правительства Ивановской области от 01.02.2023 </w:t>
      </w:r>
      <w:r>
        <w:rPr>
          <w:rFonts w:ascii="Times New Roman" w:eastAsiaTheme="minorEastAsia" w:hAnsi="Times New Roman" w:cs="Times New Roman"/>
          <w:sz w:val="28"/>
          <w:szCs w:val="28"/>
        </w:rPr>
        <w:t>№</w:t>
      </w:r>
      <w:r w:rsidRPr="00A57C01">
        <w:rPr>
          <w:rFonts w:ascii="Times New Roman" w:eastAsiaTheme="minorEastAsia" w:hAnsi="Times New Roman" w:cs="Times New Roman"/>
          <w:sz w:val="28"/>
          <w:szCs w:val="28"/>
        </w:rPr>
        <w:t xml:space="preserve"> 49-п</w:t>
      </w:r>
      <w:proofErr w:type="gramEnd"/>
      <w:r w:rsidRPr="00A57C01">
        <w:rPr>
          <w:rFonts w:ascii="Times New Roman" w:eastAsiaTheme="minorEastAsia" w:hAnsi="Times New Roman" w:cs="Times New Roman"/>
          <w:sz w:val="28"/>
          <w:szCs w:val="28"/>
        </w:rPr>
        <w:t>, и</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Прогноза социально-экономического развития Ивановской области на 2025</w:t>
      </w:r>
      <w:r>
        <w:rPr>
          <w:rFonts w:ascii="Times New Roman" w:eastAsiaTheme="minorEastAsia" w:hAnsi="Times New Roman" w:cs="Times New Roman"/>
          <w:sz w:val="28"/>
          <w:szCs w:val="28"/>
        </w:rPr>
        <w:t xml:space="preserve"> </w:t>
      </w:r>
      <w:r w:rsidRPr="00A57C01">
        <w:rPr>
          <w:rFonts w:ascii="Times New Roman" w:eastAsiaTheme="minorEastAsia" w:hAnsi="Times New Roman" w:cs="Times New Roman"/>
          <w:sz w:val="28"/>
          <w:szCs w:val="28"/>
        </w:rPr>
        <w:t>год и плановый период 2026 и 2027 годов</w:t>
      </w:r>
      <w:r w:rsidR="00900EE7">
        <w:rPr>
          <w:rFonts w:ascii="Times New Roman" w:eastAsiaTheme="minorEastAsia" w:hAnsi="Times New Roman" w:cs="Times New Roman"/>
          <w:sz w:val="28"/>
          <w:szCs w:val="28"/>
        </w:rPr>
        <w:t>, утвержденного</w:t>
      </w:r>
      <w:r w:rsidRPr="00A57C01">
        <w:rPr>
          <w:rFonts w:ascii="Times New Roman" w:eastAsiaTheme="minorEastAsia" w:hAnsi="Times New Roman" w:cs="Times New Roman"/>
          <w:sz w:val="28"/>
          <w:szCs w:val="28"/>
        </w:rPr>
        <w:t xml:space="preserve"> </w:t>
      </w:r>
      <w:r w:rsidR="00900EE7">
        <w:rPr>
          <w:rFonts w:ascii="Times New Roman" w:eastAsiaTheme="minorEastAsia" w:hAnsi="Times New Roman" w:cs="Times New Roman"/>
          <w:sz w:val="28"/>
          <w:szCs w:val="28"/>
        </w:rPr>
        <w:t xml:space="preserve">постановлением </w:t>
      </w:r>
      <w:r w:rsidRPr="00A57C01">
        <w:rPr>
          <w:rFonts w:ascii="Times New Roman" w:eastAsiaTheme="minorEastAsia" w:hAnsi="Times New Roman" w:cs="Times New Roman"/>
          <w:sz w:val="28"/>
          <w:szCs w:val="28"/>
        </w:rPr>
        <w:t xml:space="preserve">Правительства Ивановской области от 01.10.2024 </w:t>
      </w:r>
      <w:r>
        <w:rPr>
          <w:rFonts w:ascii="Times New Roman" w:eastAsiaTheme="minorEastAsia" w:hAnsi="Times New Roman" w:cs="Times New Roman"/>
          <w:sz w:val="28"/>
          <w:szCs w:val="28"/>
        </w:rPr>
        <w:t>№</w:t>
      </w:r>
      <w:r w:rsidRPr="00A57C01">
        <w:rPr>
          <w:rFonts w:ascii="Times New Roman" w:eastAsiaTheme="minorEastAsia" w:hAnsi="Times New Roman" w:cs="Times New Roman"/>
          <w:sz w:val="28"/>
          <w:szCs w:val="28"/>
        </w:rPr>
        <w:t xml:space="preserve"> 441-п.</w:t>
      </w:r>
    </w:p>
    <w:p w14:paraId="13B48588" w14:textId="77777777" w:rsidR="003D7928" w:rsidRDefault="006D7896" w:rsidP="003D7928">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3D7928">
        <w:rPr>
          <w:rFonts w:ascii="Times New Roman" w:eastAsiaTheme="minorEastAsia" w:hAnsi="Times New Roman" w:cs="Times New Roman"/>
          <w:sz w:val="28"/>
          <w:szCs w:val="28"/>
        </w:rPr>
        <w:t xml:space="preserve">Нормативы также рекомендуются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w:t>
      </w:r>
      <w:r w:rsidRPr="003D7928">
        <w:rPr>
          <w:rFonts w:ascii="Times New Roman" w:eastAsiaTheme="minorEastAsia" w:hAnsi="Times New Roman" w:cs="Times New Roman"/>
          <w:sz w:val="28"/>
          <w:szCs w:val="28"/>
        </w:rPr>
        <w:lastRenderedPageBreak/>
        <w:t>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w:t>
      </w:r>
      <w:r w:rsidR="00A82B50" w:rsidRPr="003D7928">
        <w:rPr>
          <w:rFonts w:ascii="Times New Roman" w:eastAsiaTheme="minorEastAsia" w:hAnsi="Times New Roman" w:cs="Times New Roman"/>
          <w:sz w:val="28"/>
          <w:szCs w:val="28"/>
        </w:rPr>
        <w:t xml:space="preserve"> части 6 статьи 30 </w:t>
      </w:r>
      <w:proofErr w:type="spellStart"/>
      <w:r w:rsidR="00A82B50" w:rsidRPr="00C05D6F">
        <w:rPr>
          <w:rFonts w:ascii="Times New Roman" w:eastAsiaTheme="minorEastAsia" w:hAnsi="Times New Roman" w:cs="Times New Roman"/>
          <w:sz w:val="28"/>
          <w:szCs w:val="28"/>
        </w:rPr>
        <w:t>Гр</w:t>
      </w:r>
      <w:r w:rsidRPr="00C05D6F">
        <w:rPr>
          <w:rFonts w:ascii="Times New Roman" w:eastAsiaTheme="minorEastAsia" w:hAnsi="Times New Roman" w:cs="Times New Roman"/>
          <w:sz w:val="28"/>
          <w:szCs w:val="28"/>
        </w:rPr>
        <w:t>К</w:t>
      </w:r>
      <w:proofErr w:type="spellEnd"/>
      <w:r w:rsidRPr="00C05D6F">
        <w:rPr>
          <w:rFonts w:ascii="Times New Roman" w:eastAsiaTheme="minorEastAsia" w:hAnsi="Times New Roman" w:cs="Times New Roman"/>
          <w:sz w:val="28"/>
          <w:szCs w:val="28"/>
        </w:rPr>
        <w:t xml:space="preserve"> РФ</w:t>
      </w:r>
      <w:r w:rsidRPr="003D7928">
        <w:rPr>
          <w:rFonts w:ascii="Times New Roman" w:eastAsiaTheme="minorEastAsia" w:hAnsi="Times New Roman" w:cs="Times New Roman"/>
          <w:sz w:val="28"/>
          <w:szCs w:val="28"/>
        </w:rPr>
        <w:t>)</w:t>
      </w:r>
      <w:proofErr w:type="gramEnd"/>
    </w:p>
    <w:p w14:paraId="0F73728C" w14:textId="77777777" w:rsidR="003D7928" w:rsidRDefault="00A02207" w:rsidP="00D93EB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D7928">
        <w:rPr>
          <w:rFonts w:ascii="Times New Roman" w:eastAsiaTheme="minorEastAsia" w:hAnsi="Times New Roman" w:cs="Times New Roman"/>
          <w:sz w:val="28"/>
          <w:szCs w:val="28"/>
        </w:rPr>
        <w:t xml:space="preserve">Нормативы в соответствии со статьей 29.2 </w:t>
      </w:r>
      <w:proofErr w:type="spellStart"/>
      <w:r w:rsidRPr="00C05D6F">
        <w:rPr>
          <w:rFonts w:ascii="Times New Roman" w:eastAsiaTheme="minorEastAsia" w:hAnsi="Times New Roman" w:cs="Times New Roman"/>
          <w:sz w:val="28"/>
          <w:szCs w:val="28"/>
        </w:rPr>
        <w:t>ГрК</w:t>
      </w:r>
      <w:proofErr w:type="spellEnd"/>
      <w:r w:rsidRPr="00C05D6F">
        <w:rPr>
          <w:rFonts w:ascii="Times New Roman" w:eastAsiaTheme="minorEastAsia" w:hAnsi="Times New Roman" w:cs="Times New Roman"/>
          <w:sz w:val="28"/>
          <w:szCs w:val="28"/>
        </w:rPr>
        <w:t xml:space="preserve"> РФ</w:t>
      </w:r>
      <w:r w:rsidRPr="003D7928">
        <w:rPr>
          <w:rFonts w:ascii="Times New Roman" w:eastAsiaTheme="minorEastAsia" w:hAnsi="Times New Roman" w:cs="Times New Roman"/>
          <w:sz w:val="28"/>
          <w:szCs w:val="28"/>
        </w:rPr>
        <w:t xml:space="preserve"> устанавливают совокупность расчетных показателей минимально допустимого уровня обеспеченности населения объектами</w:t>
      </w:r>
      <w:r w:rsidR="00FE0CB8" w:rsidRPr="003D7928">
        <w:rPr>
          <w:rFonts w:ascii="Times New Roman" w:eastAsiaTheme="minorEastAsia" w:hAnsi="Times New Roman" w:cs="Times New Roman"/>
          <w:sz w:val="28"/>
          <w:szCs w:val="28"/>
        </w:rPr>
        <w:t xml:space="preserve"> регионального и </w:t>
      </w:r>
      <w:r w:rsidRPr="003D7928">
        <w:rPr>
          <w:rFonts w:ascii="Times New Roman" w:eastAsiaTheme="minorEastAsia" w:hAnsi="Times New Roman" w:cs="Times New Roman"/>
          <w:sz w:val="28"/>
          <w:szCs w:val="28"/>
        </w:rPr>
        <w:t xml:space="preserve"> местного значения и расчетных показателей максимально допустимого уровня территориальной доступности таких объектов для населения</w:t>
      </w:r>
      <w:r w:rsidR="006D7896" w:rsidRPr="003D7928">
        <w:rPr>
          <w:rFonts w:ascii="Times New Roman" w:eastAsiaTheme="minorEastAsia" w:hAnsi="Times New Roman" w:cs="Times New Roman"/>
          <w:sz w:val="28"/>
          <w:szCs w:val="28"/>
        </w:rPr>
        <w:t>.</w:t>
      </w:r>
    </w:p>
    <w:p w14:paraId="1140FE9C" w14:textId="77777777" w:rsidR="00E71800" w:rsidRPr="005A525A" w:rsidRDefault="00E71800" w:rsidP="00E71800">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5A525A">
        <w:rPr>
          <w:rFonts w:ascii="Times New Roman" w:eastAsiaTheme="minorEastAsia" w:hAnsi="Times New Roman" w:cs="Times New Roman"/>
          <w:sz w:val="28"/>
          <w:szCs w:val="28"/>
        </w:rPr>
        <w:t>Нормативы включают в себя:</w:t>
      </w:r>
    </w:p>
    <w:p w14:paraId="0574611F" w14:textId="13FAB4BD" w:rsidR="00E71800" w:rsidRPr="005A525A" w:rsidRDefault="00E71800" w:rsidP="00E71800">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5A525A">
        <w:rPr>
          <w:rFonts w:ascii="Times New Roman" w:eastAsiaTheme="minorEastAsia" w:hAnsi="Times New Roman" w:cs="Times New Roman"/>
          <w:sz w:val="28"/>
          <w:szCs w:val="28"/>
        </w:rPr>
        <w:t xml:space="preserve">Основную часть, устанавливающую расчетные показатели, предусмотренные </w:t>
      </w:r>
      <w:hyperlink r:id="rId10">
        <w:r w:rsidRPr="005A525A">
          <w:rPr>
            <w:rFonts w:ascii="Times New Roman" w:eastAsiaTheme="minorEastAsia" w:hAnsi="Times New Roman" w:cs="Times New Roman"/>
            <w:sz w:val="28"/>
            <w:szCs w:val="28"/>
          </w:rPr>
          <w:t>частями 1</w:t>
        </w:r>
      </w:hyperlink>
      <w:r w:rsidRPr="005A525A">
        <w:rPr>
          <w:rFonts w:ascii="Times New Roman" w:eastAsiaTheme="minorEastAsia" w:hAnsi="Times New Roman" w:cs="Times New Roman"/>
          <w:sz w:val="28"/>
          <w:szCs w:val="28"/>
        </w:rPr>
        <w:t xml:space="preserve">, </w:t>
      </w:r>
      <w:hyperlink r:id="rId11">
        <w:r w:rsidRPr="005A525A">
          <w:rPr>
            <w:rFonts w:ascii="Times New Roman" w:eastAsiaTheme="minorEastAsia" w:hAnsi="Times New Roman" w:cs="Times New Roman"/>
            <w:sz w:val="28"/>
            <w:szCs w:val="28"/>
          </w:rPr>
          <w:t>3</w:t>
        </w:r>
      </w:hyperlink>
      <w:r w:rsidRPr="005A525A">
        <w:rPr>
          <w:rFonts w:ascii="Times New Roman" w:eastAsiaTheme="minorEastAsia" w:hAnsi="Times New Roman" w:cs="Times New Roman"/>
          <w:sz w:val="28"/>
          <w:szCs w:val="28"/>
        </w:rPr>
        <w:t xml:space="preserve"> - </w:t>
      </w:r>
      <w:hyperlink r:id="rId12">
        <w:r w:rsidRPr="005A525A">
          <w:rPr>
            <w:rFonts w:ascii="Times New Roman" w:eastAsiaTheme="minorEastAsia" w:hAnsi="Times New Roman" w:cs="Times New Roman"/>
            <w:sz w:val="28"/>
            <w:szCs w:val="28"/>
          </w:rPr>
          <w:t>4.1 статьи 29.2</w:t>
        </w:r>
      </w:hyperlink>
      <w:r w:rsidRPr="005A525A">
        <w:rPr>
          <w:rFonts w:ascii="Times New Roman" w:eastAsiaTheme="minorEastAsia" w:hAnsi="Times New Roman" w:cs="Times New Roman"/>
          <w:sz w:val="28"/>
          <w:szCs w:val="28"/>
        </w:rPr>
        <w:t xml:space="preserve"> Градостроительного кодекса Российской Федерации </w:t>
      </w:r>
      <w:hyperlink w:anchor="P59">
        <w:r w:rsidR="003C666F" w:rsidRPr="005A525A">
          <w:rPr>
            <w:rFonts w:ascii="Times New Roman" w:eastAsiaTheme="minorEastAsia" w:hAnsi="Times New Roman" w:cs="Times New Roman"/>
            <w:sz w:val="28"/>
            <w:szCs w:val="28"/>
          </w:rPr>
          <w:t>(Р</w:t>
        </w:r>
        <w:r w:rsidRPr="005A525A">
          <w:rPr>
            <w:rFonts w:ascii="Times New Roman" w:eastAsiaTheme="minorEastAsia" w:hAnsi="Times New Roman" w:cs="Times New Roman"/>
            <w:sz w:val="28"/>
            <w:szCs w:val="28"/>
          </w:rPr>
          <w:t xml:space="preserve">аздел </w:t>
        </w:r>
        <w:r w:rsidR="003C666F" w:rsidRPr="005A525A">
          <w:rPr>
            <w:rFonts w:ascii="Times New Roman" w:eastAsiaTheme="minorEastAsia" w:hAnsi="Times New Roman" w:cs="Times New Roman"/>
            <w:sz w:val="28"/>
            <w:szCs w:val="28"/>
            <w:lang w:val="en-US"/>
          </w:rPr>
          <w:t>I</w:t>
        </w:r>
        <w:r w:rsidRPr="005A525A">
          <w:rPr>
            <w:rFonts w:ascii="Times New Roman" w:eastAsiaTheme="minorEastAsia" w:hAnsi="Times New Roman" w:cs="Times New Roman"/>
            <w:sz w:val="28"/>
            <w:szCs w:val="28"/>
          </w:rPr>
          <w:t>)</w:t>
        </w:r>
      </w:hyperlink>
      <w:r w:rsidRPr="005A525A">
        <w:rPr>
          <w:rFonts w:ascii="Times New Roman" w:eastAsiaTheme="minorEastAsia" w:hAnsi="Times New Roman" w:cs="Times New Roman"/>
          <w:sz w:val="28"/>
          <w:szCs w:val="28"/>
        </w:rPr>
        <w:t>;</w:t>
      </w:r>
    </w:p>
    <w:p w14:paraId="14ABDA8B" w14:textId="1221C73F" w:rsidR="00E71800" w:rsidRPr="005A525A" w:rsidRDefault="003C666F" w:rsidP="00E71800">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5A525A">
        <w:rPr>
          <w:rFonts w:ascii="Times New Roman" w:eastAsiaTheme="minorEastAsia" w:hAnsi="Times New Roman" w:cs="Times New Roman"/>
          <w:sz w:val="28"/>
          <w:szCs w:val="28"/>
        </w:rPr>
        <w:t>М</w:t>
      </w:r>
      <w:r w:rsidR="00E71800" w:rsidRPr="005A525A">
        <w:rPr>
          <w:rFonts w:ascii="Times New Roman" w:eastAsiaTheme="minorEastAsia" w:hAnsi="Times New Roman" w:cs="Times New Roman"/>
          <w:sz w:val="28"/>
          <w:szCs w:val="28"/>
        </w:rPr>
        <w:t xml:space="preserve">атериалы по обоснованию расчетных показателей, содержащихся в основной части Нормативов </w:t>
      </w:r>
      <w:hyperlink w:anchor="P1965">
        <w:r w:rsidRPr="005A525A">
          <w:rPr>
            <w:rFonts w:ascii="Times New Roman" w:eastAsiaTheme="minorEastAsia" w:hAnsi="Times New Roman" w:cs="Times New Roman"/>
            <w:sz w:val="28"/>
            <w:szCs w:val="28"/>
          </w:rPr>
          <w:t>(Р</w:t>
        </w:r>
        <w:r w:rsidR="00E71800" w:rsidRPr="005A525A">
          <w:rPr>
            <w:rFonts w:ascii="Times New Roman" w:eastAsiaTheme="minorEastAsia" w:hAnsi="Times New Roman" w:cs="Times New Roman"/>
            <w:sz w:val="28"/>
            <w:szCs w:val="28"/>
          </w:rPr>
          <w:t xml:space="preserve">аздел </w:t>
        </w:r>
        <w:r w:rsidRPr="005A525A">
          <w:rPr>
            <w:rFonts w:ascii="Times New Roman" w:eastAsiaTheme="minorEastAsia" w:hAnsi="Times New Roman" w:cs="Times New Roman"/>
            <w:sz w:val="28"/>
            <w:szCs w:val="28"/>
            <w:lang w:val="en-US"/>
          </w:rPr>
          <w:t>II</w:t>
        </w:r>
        <w:r w:rsidR="00E71800" w:rsidRPr="005A525A">
          <w:rPr>
            <w:rFonts w:ascii="Times New Roman" w:eastAsiaTheme="minorEastAsia" w:hAnsi="Times New Roman" w:cs="Times New Roman"/>
            <w:sz w:val="28"/>
            <w:szCs w:val="28"/>
          </w:rPr>
          <w:t>)</w:t>
        </w:r>
      </w:hyperlink>
      <w:r w:rsidR="00E71800" w:rsidRPr="005A525A">
        <w:rPr>
          <w:rFonts w:ascii="Times New Roman" w:eastAsiaTheme="minorEastAsia" w:hAnsi="Times New Roman" w:cs="Times New Roman"/>
          <w:sz w:val="28"/>
          <w:szCs w:val="28"/>
        </w:rPr>
        <w:t>;</w:t>
      </w:r>
    </w:p>
    <w:p w14:paraId="0B705614" w14:textId="7AFD8291" w:rsidR="00E71800" w:rsidRPr="005A525A" w:rsidRDefault="003C666F" w:rsidP="005A525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5A525A">
        <w:rPr>
          <w:rFonts w:ascii="Times New Roman" w:eastAsiaTheme="minorEastAsia" w:hAnsi="Times New Roman" w:cs="Times New Roman"/>
          <w:sz w:val="28"/>
          <w:szCs w:val="28"/>
        </w:rPr>
        <w:t>П</w:t>
      </w:r>
      <w:r w:rsidR="00E71800" w:rsidRPr="005A525A">
        <w:rPr>
          <w:rFonts w:ascii="Times New Roman" w:eastAsiaTheme="minorEastAsia" w:hAnsi="Times New Roman" w:cs="Times New Roman"/>
          <w:sz w:val="28"/>
          <w:szCs w:val="28"/>
        </w:rPr>
        <w:t xml:space="preserve">равила и область применения расчетных показателей, содержащихся в основной части Нормативов </w:t>
      </w:r>
      <w:hyperlink w:anchor="P2865">
        <w:r w:rsidRPr="005A525A">
          <w:rPr>
            <w:rFonts w:ascii="Times New Roman" w:eastAsiaTheme="minorEastAsia" w:hAnsi="Times New Roman" w:cs="Times New Roman"/>
            <w:sz w:val="28"/>
            <w:szCs w:val="28"/>
          </w:rPr>
          <w:t>(Р</w:t>
        </w:r>
        <w:r w:rsidR="00E71800" w:rsidRPr="005A525A">
          <w:rPr>
            <w:rFonts w:ascii="Times New Roman" w:eastAsiaTheme="minorEastAsia" w:hAnsi="Times New Roman" w:cs="Times New Roman"/>
            <w:sz w:val="28"/>
            <w:szCs w:val="28"/>
          </w:rPr>
          <w:t xml:space="preserve">аздел </w:t>
        </w:r>
        <w:r w:rsidRPr="005A525A">
          <w:rPr>
            <w:rFonts w:ascii="Times New Roman" w:eastAsiaTheme="minorEastAsia" w:hAnsi="Times New Roman" w:cs="Times New Roman"/>
            <w:sz w:val="28"/>
            <w:szCs w:val="28"/>
            <w:lang w:val="en-US"/>
          </w:rPr>
          <w:t>III</w:t>
        </w:r>
        <w:r w:rsidR="00E71800" w:rsidRPr="005A525A">
          <w:rPr>
            <w:rFonts w:ascii="Times New Roman" w:eastAsiaTheme="minorEastAsia" w:hAnsi="Times New Roman" w:cs="Times New Roman"/>
            <w:sz w:val="28"/>
            <w:szCs w:val="28"/>
          </w:rPr>
          <w:t>)</w:t>
        </w:r>
      </w:hyperlink>
      <w:r w:rsidR="00E71800" w:rsidRPr="005A525A">
        <w:rPr>
          <w:rFonts w:ascii="Times New Roman" w:eastAsiaTheme="minorEastAsia" w:hAnsi="Times New Roman" w:cs="Times New Roman"/>
          <w:sz w:val="28"/>
          <w:szCs w:val="28"/>
        </w:rPr>
        <w:t>.</w:t>
      </w:r>
    </w:p>
    <w:p w14:paraId="5AFE2AEA" w14:textId="77777777" w:rsidR="00027DEC" w:rsidRDefault="00A02207" w:rsidP="00D93EB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D7928">
        <w:rPr>
          <w:rFonts w:ascii="Times New Roman" w:eastAsiaTheme="minorEastAsia" w:hAnsi="Times New Roman" w:cs="Times New Roman"/>
          <w:sz w:val="28"/>
          <w:szCs w:val="28"/>
        </w:rPr>
        <w:t xml:space="preserve">Районирование территории Нормативами не предусмотрено. </w:t>
      </w:r>
      <w:r w:rsidR="00027DEC">
        <w:rPr>
          <w:rFonts w:ascii="Times New Roman" w:eastAsiaTheme="minorEastAsia" w:hAnsi="Times New Roman" w:cs="Times New Roman"/>
          <w:sz w:val="28"/>
          <w:szCs w:val="28"/>
        </w:rPr>
        <w:br/>
      </w:r>
      <w:r w:rsidRPr="003D7928">
        <w:rPr>
          <w:rFonts w:ascii="Times New Roman" w:eastAsiaTheme="minorEastAsia" w:hAnsi="Times New Roman" w:cs="Times New Roman"/>
          <w:sz w:val="28"/>
          <w:szCs w:val="28"/>
        </w:rPr>
        <w:t>В отдельных случаях показатели дифференцируются для городских и сельских населённых пунктов</w:t>
      </w:r>
      <w:r w:rsidR="005B4B8E" w:rsidRPr="003D7928">
        <w:rPr>
          <w:rFonts w:ascii="Times New Roman" w:eastAsiaTheme="minorEastAsia" w:hAnsi="Times New Roman" w:cs="Times New Roman"/>
          <w:sz w:val="28"/>
          <w:szCs w:val="28"/>
        </w:rPr>
        <w:t>, а также различных видов административно-территориального деления</w:t>
      </w:r>
      <w:r w:rsidRPr="003D7928">
        <w:rPr>
          <w:rFonts w:ascii="Times New Roman" w:eastAsiaTheme="minorEastAsia" w:hAnsi="Times New Roman" w:cs="Times New Roman"/>
          <w:sz w:val="28"/>
          <w:szCs w:val="28"/>
        </w:rPr>
        <w:t>.</w:t>
      </w:r>
    </w:p>
    <w:p w14:paraId="63C14CD7" w14:textId="77777777" w:rsidR="007F24FC" w:rsidRPr="003D7928" w:rsidRDefault="007F24FC" w:rsidP="00D93EB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D7928">
        <w:rPr>
          <w:rFonts w:ascii="Times New Roman" w:eastAsiaTheme="minorEastAsia" w:hAnsi="Times New Roman" w:cs="Times New Roman"/>
          <w:sz w:val="28"/>
          <w:szCs w:val="28"/>
        </w:rPr>
        <w:t xml:space="preserve">При упоминании функциональных зон генерального плана </w:t>
      </w:r>
      <w:r w:rsidR="00027DEC">
        <w:rPr>
          <w:rFonts w:ascii="Times New Roman" w:eastAsiaTheme="minorEastAsia" w:hAnsi="Times New Roman" w:cs="Times New Roman"/>
          <w:sz w:val="28"/>
          <w:szCs w:val="28"/>
        </w:rPr>
        <w:br/>
      </w:r>
      <w:r w:rsidRPr="003D7928">
        <w:rPr>
          <w:rFonts w:ascii="Times New Roman" w:eastAsiaTheme="minorEastAsia" w:hAnsi="Times New Roman" w:cs="Times New Roman"/>
          <w:sz w:val="28"/>
          <w:szCs w:val="28"/>
        </w:rPr>
        <w:t xml:space="preserve">в </w:t>
      </w:r>
      <w:r w:rsidR="00501ABD" w:rsidRPr="003D7928">
        <w:rPr>
          <w:rFonts w:ascii="Times New Roman" w:eastAsiaTheme="minorEastAsia" w:hAnsi="Times New Roman" w:cs="Times New Roman"/>
          <w:sz w:val="28"/>
          <w:szCs w:val="28"/>
        </w:rPr>
        <w:t>Нормативах</w:t>
      </w:r>
      <w:r w:rsidRPr="003D7928">
        <w:rPr>
          <w:rFonts w:ascii="Times New Roman" w:eastAsiaTheme="minorEastAsia" w:hAnsi="Times New Roman" w:cs="Times New Roman"/>
          <w:sz w:val="28"/>
          <w:szCs w:val="28"/>
        </w:rPr>
        <w:t xml:space="preserve">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w:t>
      </w:r>
      <w:r w:rsidR="00027DEC">
        <w:rPr>
          <w:rFonts w:ascii="Times New Roman" w:eastAsiaTheme="minorEastAsia" w:hAnsi="Times New Roman" w:cs="Times New Roman"/>
          <w:sz w:val="28"/>
          <w:szCs w:val="28"/>
        </w:rPr>
        <w:t>ержденных</w:t>
      </w:r>
      <w:r w:rsidRPr="003D7928">
        <w:rPr>
          <w:rFonts w:ascii="Times New Roman" w:eastAsiaTheme="minorEastAsia" w:hAnsi="Times New Roman" w:cs="Times New Roman"/>
          <w:sz w:val="28"/>
          <w:szCs w:val="28"/>
        </w:rPr>
        <w:t xml:space="preserve"> </w:t>
      </w:r>
      <w:r w:rsidR="00171C96">
        <w:rPr>
          <w:rFonts w:ascii="Times New Roman" w:eastAsiaTheme="minorEastAsia" w:hAnsi="Times New Roman" w:cs="Times New Roman"/>
          <w:sz w:val="28"/>
          <w:szCs w:val="28"/>
        </w:rPr>
        <w:t>п</w:t>
      </w:r>
      <w:r w:rsidRPr="003D7928">
        <w:rPr>
          <w:rFonts w:ascii="Times New Roman" w:eastAsiaTheme="minorEastAsia" w:hAnsi="Times New Roman" w:cs="Times New Roman"/>
          <w:sz w:val="28"/>
          <w:szCs w:val="28"/>
        </w:rPr>
        <w:t>риказом Минэкономразвития Р</w:t>
      </w:r>
      <w:r w:rsidR="00027DEC">
        <w:rPr>
          <w:rFonts w:ascii="Times New Roman" w:eastAsiaTheme="minorEastAsia" w:hAnsi="Times New Roman" w:cs="Times New Roman"/>
          <w:sz w:val="28"/>
          <w:szCs w:val="28"/>
        </w:rPr>
        <w:t xml:space="preserve">оссийской </w:t>
      </w:r>
      <w:r w:rsidRPr="003D7928">
        <w:rPr>
          <w:rFonts w:ascii="Times New Roman" w:eastAsiaTheme="minorEastAsia" w:hAnsi="Times New Roman" w:cs="Times New Roman"/>
          <w:sz w:val="28"/>
          <w:szCs w:val="28"/>
        </w:rPr>
        <w:t>Ф</w:t>
      </w:r>
      <w:r w:rsidR="00027DEC">
        <w:rPr>
          <w:rFonts w:ascii="Times New Roman" w:eastAsiaTheme="minorEastAsia" w:hAnsi="Times New Roman" w:cs="Times New Roman"/>
          <w:sz w:val="28"/>
          <w:szCs w:val="28"/>
        </w:rPr>
        <w:t>едерации</w:t>
      </w:r>
      <w:r w:rsidRPr="003D7928">
        <w:rPr>
          <w:rFonts w:ascii="Times New Roman" w:eastAsiaTheme="minorEastAsia" w:hAnsi="Times New Roman" w:cs="Times New Roman"/>
          <w:sz w:val="28"/>
          <w:szCs w:val="28"/>
        </w:rPr>
        <w:t xml:space="preserve"> от </w:t>
      </w:r>
      <w:r w:rsidR="00027DEC">
        <w:rPr>
          <w:rFonts w:ascii="Times New Roman" w:eastAsiaTheme="minorEastAsia" w:hAnsi="Times New Roman" w:cs="Times New Roman"/>
          <w:sz w:val="28"/>
          <w:szCs w:val="28"/>
        </w:rPr>
        <w:t>09.01.</w:t>
      </w:r>
      <w:r w:rsidRPr="003D7928">
        <w:rPr>
          <w:rFonts w:ascii="Times New Roman" w:eastAsiaTheme="minorEastAsia" w:hAnsi="Times New Roman" w:cs="Times New Roman"/>
          <w:sz w:val="28"/>
          <w:szCs w:val="28"/>
        </w:rPr>
        <w:t>2018 № 10.</w:t>
      </w:r>
    </w:p>
    <w:p w14:paraId="09ADBB49" w14:textId="77777777" w:rsidR="00F252FF" w:rsidRPr="00282DA6" w:rsidRDefault="00F252FF" w:rsidP="00D93EB1">
      <w:pPr>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br w:type="page"/>
      </w:r>
    </w:p>
    <w:p w14:paraId="68F69790" w14:textId="77777777" w:rsidR="00A02207" w:rsidRDefault="00A02207" w:rsidP="00D93EB1">
      <w:pPr>
        <w:pStyle w:val="ab"/>
        <w:keepNext/>
        <w:numPr>
          <w:ilvl w:val="1"/>
          <w:numId w:val="31"/>
        </w:numPr>
        <w:spacing w:after="0" w:line="240" w:lineRule="auto"/>
        <w:ind w:left="0" w:firstLine="709"/>
        <w:jc w:val="center"/>
        <w:outlineLvl w:val="1"/>
        <w:rPr>
          <w:rFonts w:ascii="Times New Roman" w:eastAsiaTheme="majorEastAsia" w:hAnsi="Times New Roman" w:cs="Times New Roman"/>
          <w:b/>
          <w:bCs/>
          <w:iCs/>
          <w:sz w:val="28"/>
          <w:szCs w:val="28"/>
        </w:rPr>
      </w:pPr>
      <w:bookmarkStart w:id="2" w:name="_Toc185867313"/>
      <w:r w:rsidRPr="00D93EB1">
        <w:rPr>
          <w:rFonts w:ascii="Times New Roman" w:eastAsiaTheme="majorEastAsia" w:hAnsi="Times New Roman" w:cs="Times New Roman"/>
          <w:b/>
          <w:bCs/>
          <w:iCs/>
          <w:sz w:val="28"/>
          <w:szCs w:val="28"/>
        </w:rPr>
        <w:lastRenderedPageBreak/>
        <w:t xml:space="preserve">Перечень предельных значений показателей минимально допустимого уровня обеспеченности населения </w:t>
      </w:r>
      <w:r w:rsidR="00A92648" w:rsidRPr="00D93EB1">
        <w:rPr>
          <w:rFonts w:ascii="Times New Roman" w:eastAsiaTheme="majorEastAsia" w:hAnsi="Times New Roman" w:cs="Times New Roman"/>
          <w:b/>
          <w:bCs/>
          <w:iCs/>
          <w:sz w:val="28"/>
          <w:szCs w:val="28"/>
        </w:rPr>
        <w:t>Ивановской</w:t>
      </w:r>
      <w:r w:rsidR="00975C91" w:rsidRPr="00D93EB1">
        <w:rPr>
          <w:rFonts w:ascii="Times New Roman" w:eastAsiaTheme="majorEastAsia" w:hAnsi="Times New Roman" w:cs="Times New Roman"/>
          <w:b/>
          <w:bCs/>
          <w:iCs/>
          <w:sz w:val="28"/>
          <w:szCs w:val="28"/>
        </w:rPr>
        <w:t xml:space="preserve"> области</w:t>
      </w:r>
      <w:r w:rsidRPr="00D93EB1">
        <w:rPr>
          <w:rFonts w:ascii="Times New Roman" w:eastAsiaTheme="majorEastAsia" w:hAnsi="Times New Roman" w:cs="Times New Roman"/>
          <w:b/>
          <w:bCs/>
          <w:iCs/>
          <w:sz w:val="28"/>
          <w:szCs w:val="28"/>
        </w:rPr>
        <w:t xml:space="preserve"> объектами </w:t>
      </w:r>
      <w:r w:rsidR="00975C91" w:rsidRPr="00D93EB1">
        <w:rPr>
          <w:rFonts w:ascii="Times New Roman" w:eastAsiaTheme="majorEastAsia" w:hAnsi="Times New Roman" w:cs="Times New Roman"/>
          <w:b/>
          <w:bCs/>
          <w:iCs/>
          <w:sz w:val="28"/>
          <w:szCs w:val="28"/>
        </w:rPr>
        <w:t>регионального</w:t>
      </w:r>
      <w:r w:rsidRPr="00D93EB1">
        <w:rPr>
          <w:rFonts w:ascii="Times New Roman" w:eastAsiaTheme="majorEastAsia" w:hAnsi="Times New Roman" w:cs="Times New Roman"/>
          <w:b/>
          <w:bCs/>
          <w:iCs/>
          <w:sz w:val="28"/>
          <w:szCs w:val="28"/>
        </w:rPr>
        <w:t xml:space="preserve"> значения и максимально допустимого уровня территориальной доступности таких объектов для населения</w:t>
      </w:r>
      <w:bookmarkEnd w:id="2"/>
    </w:p>
    <w:p w14:paraId="57216A6B" w14:textId="77777777" w:rsidR="00D93EB1" w:rsidRDefault="00D93EB1" w:rsidP="00D93EB1">
      <w:pPr>
        <w:tabs>
          <w:tab w:val="left" w:pos="993"/>
        </w:tabs>
        <w:autoSpaceDE w:val="0"/>
        <w:autoSpaceDN w:val="0"/>
        <w:adjustRightInd w:val="0"/>
        <w:spacing w:after="0" w:line="240" w:lineRule="auto"/>
        <w:jc w:val="both"/>
        <w:rPr>
          <w:rFonts w:ascii="Times New Roman" w:eastAsiaTheme="majorEastAsia" w:hAnsi="Times New Roman" w:cs="Times New Roman"/>
          <w:b/>
          <w:bCs/>
          <w:iCs/>
          <w:sz w:val="28"/>
          <w:szCs w:val="28"/>
        </w:rPr>
      </w:pPr>
    </w:p>
    <w:p w14:paraId="2323A192" w14:textId="7234C38A" w:rsidR="00FB0DF0" w:rsidRDefault="00D93EB1" w:rsidP="00FB0DF0">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ajorEastAsia" w:hAnsi="Times New Roman" w:cs="Times New Roman"/>
          <w:b/>
          <w:bCs/>
          <w:iCs/>
          <w:sz w:val="28"/>
          <w:szCs w:val="28"/>
        </w:rPr>
        <w:tab/>
      </w:r>
      <w:r w:rsidR="00A02207" w:rsidRPr="00282DA6">
        <w:rPr>
          <w:rFonts w:ascii="Times New Roman" w:eastAsiaTheme="minorEastAsia" w:hAnsi="Times New Roman" w:cs="Times New Roman"/>
          <w:sz w:val="28"/>
          <w:szCs w:val="28"/>
        </w:rPr>
        <w:t xml:space="preserve">Нормируемые значения показателей </w:t>
      </w:r>
      <w:r w:rsidR="000534DC" w:rsidRPr="00282DA6">
        <w:rPr>
          <w:rFonts w:ascii="Times New Roman" w:eastAsiaTheme="minorEastAsia" w:hAnsi="Times New Roman" w:cs="Times New Roman"/>
          <w:sz w:val="28"/>
          <w:szCs w:val="28"/>
        </w:rPr>
        <w:t>объектов регионального значения</w:t>
      </w:r>
      <w:r w:rsidR="00A02207" w:rsidRPr="00282DA6">
        <w:rPr>
          <w:rFonts w:ascii="Times New Roman" w:eastAsiaTheme="minorEastAsia" w:hAnsi="Times New Roman" w:cs="Times New Roman"/>
          <w:sz w:val="28"/>
          <w:szCs w:val="28"/>
        </w:rPr>
        <w:t xml:space="preserve"> установлены в таблицах</w:t>
      </w:r>
      <w:r w:rsidR="00D02BBD">
        <w:rPr>
          <w:rFonts w:ascii="Times New Roman" w:eastAsiaTheme="minorEastAsia" w:hAnsi="Times New Roman" w:cs="Times New Roman"/>
          <w:sz w:val="28"/>
          <w:szCs w:val="28"/>
        </w:rPr>
        <w:t xml:space="preserve"> №</w:t>
      </w:r>
      <w:r w:rsidR="00A02207" w:rsidRPr="00282DA6">
        <w:rPr>
          <w:rFonts w:ascii="Times New Roman" w:eastAsiaTheme="minorEastAsia" w:hAnsi="Times New Roman" w:cs="Times New Roman"/>
          <w:sz w:val="28"/>
          <w:szCs w:val="28"/>
        </w:rPr>
        <w:t xml:space="preserve"> </w:t>
      </w:r>
      <w:r w:rsidR="000534DC" w:rsidRPr="00282DA6">
        <w:rPr>
          <w:rFonts w:ascii="Times New Roman" w:eastAsiaTheme="minorEastAsia" w:hAnsi="Times New Roman" w:cs="Times New Roman"/>
          <w:sz w:val="28"/>
          <w:szCs w:val="28"/>
        </w:rPr>
        <w:t>1</w:t>
      </w:r>
      <w:r w:rsidR="00A02207" w:rsidRPr="00282DA6">
        <w:rPr>
          <w:rFonts w:ascii="Times New Roman" w:eastAsiaTheme="minorEastAsia" w:hAnsi="Times New Roman" w:cs="Times New Roman"/>
          <w:sz w:val="28"/>
          <w:szCs w:val="28"/>
        </w:rPr>
        <w:t xml:space="preserve"> – </w:t>
      </w:r>
      <w:r w:rsidR="006A7DC2" w:rsidRPr="00282DA6">
        <w:rPr>
          <w:rFonts w:ascii="Times New Roman" w:eastAsiaTheme="minorEastAsia" w:hAnsi="Times New Roman" w:cs="Times New Roman"/>
          <w:sz w:val="28"/>
          <w:szCs w:val="28"/>
        </w:rPr>
        <w:t>8</w:t>
      </w:r>
      <w:r w:rsidR="002A7AE6">
        <w:rPr>
          <w:rFonts w:ascii="Times New Roman" w:eastAsiaTheme="minorEastAsia" w:hAnsi="Times New Roman" w:cs="Times New Roman"/>
          <w:sz w:val="28"/>
          <w:szCs w:val="28"/>
        </w:rPr>
        <w:t xml:space="preserve"> Нормативов</w:t>
      </w:r>
      <w:r w:rsidR="006A7DC2" w:rsidRPr="00282DA6">
        <w:rPr>
          <w:rFonts w:ascii="Times New Roman" w:eastAsiaTheme="minorEastAsia" w:hAnsi="Times New Roman" w:cs="Times New Roman"/>
          <w:sz w:val="28"/>
          <w:szCs w:val="28"/>
        </w:rPr>
        <w:t>.</w:t>
      </w:r>
      <w:r w:rsidR="00445701" w:rsidRPr="00282DA6">
        <w:rPr>
          <w:rFonts w:ascii="Times New Roman" w:eastAsiaTheme="minorEastAsia" w:hAnsi="Times New Roman" w:cs="Times New Roman"/>
          <w:sz w:val="28"/>
          <w:szCs w:val="28"/>
        </w:rPr>
        <w:t xml:space="preserve"> </w:t>
      </w:r>
    </w:p>
    <w:p w14:paraId="1EA6ADCC" w14:textId="7A03D5E1" w:rsidR="00FB0DF0" w:rsidRDefault="00FB0DF0" w:rsidP="00273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Объекты регионального значения в области обработки, утилизации, обезвреживания, размещения твердых коммунальных отходов определяются в соответствии с</w:t>
      </w:r>
      <w:r w:rsidR="0027360A">
        <w:rPr>
          <w:rFonts w:ascii="Times New Roman" w:eastAsiaTheme="minorEastAsia" w:hAnsi="Times New Roman" w:cs="Times New Roman"/>
          <w:sz w:val="28"/>
          <w:szCs w:val="28"/>
        </w:rPr>
        <w:t>о</w:t>
      </w:r>
      <w:r w:rsidRPr="00282DA6">
        <w:rPr>
          <w:rFonts w:ascii="Times New Roman" w:eastAsiaTheme="minorEastAsia" w:hAnsi="Times New Roman" w:cs="Times New Roman"/>
          <w:sz w:val="28"/>
          <w:szCs w:val="28"/>
        </w:rPr>
        <w:t xml:space="preserve"> схемой</w:t>
      </w:r>
      <w:r>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территориально</w:t>
      </w:r>
      <w:r>
        <w:rPr>
          <w:rFonts w:ascii="Times New Roman" w:eastAsiaTheme="minorEastAsia" w:hAnsi="Times New Roman" w:cs="Times New Roman"/>
          <w:sz w:val="28"/>
          <w:szCs w:val="28"/>
        </w:rPr>
        <w:t>го планирования</w:t>
      </w:r>
      <w:r w:rsidRPr="00282DA6">
        <w:rPr>
          <w:rFonts w:ascii="Times New Roman" w:eastAsiaTheme="minorEastAsia" w:hAnsi="Times New Roman" w:cs="Times New Roman"/>
          <w:sz w:val="28"/>
          <w:szCs w:val="28"/>
        </w:rPr>
        <w:t xml:space="preserve"> </w:t>
      </w:r>
      <w:r w:rsidR="0027360A">
        <w:rPr>
          <w:rFonts w:ascii="Times New Roman" w:eastAsiaTheme="minorEastAsia" w:hAnsi="Times New Roman" w:cs="Times New Roman"/>
          <w:sz w:val="28"/>
          <w:szCs w:val="28"/>
        </w:rPr>
        <w:t xml:space="preserve">Ивановской области, утвержденной постановлением Правительства </w:t>
      </w:r>
      <w:r w:rsidR="0027360A">
        <w:rPr>
          <w:rFonts w:ascii="Times New Roman" w:hAnsi="Times New Roman" w:cs="Times New Roman"/>
          <w:sz w:val="28"/>
          <w:szCs w:val="28"/>
        </w:rPr>
        <w:t>Ивановской области от 09.09.2009 № 255-п.</w:t>
      </w:r>
    </w:p>
    <w:p w14:paraId="627A3B63" w14:textId="77777777" w:rsidR="00F02DA0" w:rsidRPr="00D93EB1" w:rsidRDefault="00F02DA0" w:rsidP="00D87A38">
      <w:pPr>
        <w:pStyle w:val="ab"/>
        <w:keepNext/>
        <w:numPr>
          <w:ilvl w:val="2"/>
          <w:numId w:val="31"/>
        </w:numPr>
        <w:spacing w:before="240" w:after="240" w:line="240" w:lineRule="auto"/>
        <w:jc w:val="center"/>
        <w:outlineLvl w:val="1"/>
        <w:rPr>
          <w:rFonts w:ascii="Times New Roman" w:eastAsiaTheme="majorEastAsia" w:hAnsi="Times New Roman" w:cs="Times New Roman"/>
          <w:b/>
          <w:bCs/>
          <w:iCs/>
          <w:sz w:val="28"/>
          <w:szCs w:val="28"/>
        </w:rPr>
      </w:pPr>
      <w:bookmarkStart w:id="3" w:name="_Toc185867314"/>
      <w:r w:rsidRPr="00D93EB1">
        <w:rPr>
          <w:rFonts w:ascii="Times New Roman" w:eastAsiaTheme="majorEastAsia" w:hAnsi="Times New Roman" w:cs="Times New Roman"/>
          <w:b/>
          <w:bCs/>
          <w:iCs/>
          <w:sz w:val="28"/>
          <w:szCs w:val="28"/>
        </w:rPr>
        <w:t>Автомобильные дороги и транспорт</w:t>
      </w:r>
      <w:bookmarkEnd w:id="3"/>
    </w:p>
    <w:p w14:paraId="06454060" w14:textId="77777777" w:rsidR="00963D23" w:rsidRPr="00282DA6" w:rsidRDefault="00963D23" w:rsidP="00614318">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6A7DC2" w:rsidRPr="00282DA6">
        <w:rPr>
          <w:rFonts w:ascii="Times New Roman" w:eastAsiaTheme="minorEastAsia" w:hAnsi="Times New Roman" w:cs="Times New Roman"/>
          <w:bCs/>
          <w:sz w:val="28"/>
          <w:szCs w:val="28"/>
        </w:rPr>
        <w:t>1</w:t>
      </w:r>
      <w:r w:rsidRPr="00282DA6">
        <w:rPr>
          <w:rFonts w:ascii="Times New Roman" w:eastAsiaTheme="minorEastAsia" w:hAnsi="Times New Roman" w:cs="Times New Roman"/>
          <w:bCs/>
          <w:sz w:val="28"/>
          <w:szCs w:val="28"/>
        </w:rPr>
        <w:t xml:space="preserve"> – ОРЗ в области автомобильных дорог и транспорта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2977"/>
        <w:gridCol w:w="1985"/>
        <w:gridCol w:w="1134"/>
        <w:gridCol w:w="1417"/>
        <w:gridCol w:w="1276"/>
      </w:tblGrid>
      <w:tr w:rsidR="00963D23" w:rsidRPr="00D93EB1" w14:paraId="7EF0AF8E" w14:textId="77777777" w:rsidTr="00171C96">
        <w:tc>
          <w:tcPr>
            <w:tcW w:w="567" w:type="dxa"/>
            <w:vMerge w:val="restart"/>
          </w:tcPr>
          <w:p w14:paraId="29C35C92" w14:textId="77777777" w:rsidR="00963D23" w:rsidRPr="00D93EB1" w:rsidRDefault="006E1258"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w:t>
            </w:r>
          </w:p>
          <w:p w14:paraId="46C321A2"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п/п</w:t>
            </w:r>
          </w:p>
        </w:tc>
        <w:tc>
          <w:tcPr>
            <w:tcW w:w="2977" w:type="dxa"/>
            <w:vMerge w:val="restart"/>
          </w:tcPr>
          <w:p w14:paraId="46EE2076"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Наименование нормируемых показателей и (или) объектов</w:t>
            </w:r>
          </w:p>
        </w:tc>
        <w:tc>
          <w:tcPr>
            <w:tcW w:w="3119" w:type="dxa"/>
            <w:gridSpan w:val="2"/>
          </w:tcPr>
          <w:p w14:paraId="38603C30"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Минимально допустимый уровень обеспеченности</w:t>
            </w:r>
          </w:p>
        </w:tc>
        <w:tc>
          <w:tcPr>
            <w:tcW w:w="2693" w:type="dxa"/>
            <w:gridSpan w:val="2"/>
          </w:tcPr>
          <w:p w14:paraId="5EF1D7CD"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Максимальный уровень территориальной доступности</w:t>
            </w:r>
          </w:p>
        </w:tc>
      </w:tr>
      <w:tr w:rsidR="00963D23" w:rsidRPr="00D93EB1" w14:paraId="56ED803B" w14:textId="77777777" w:rsidTr="00171C96">
        <w:tc>
          <w:tcPr>
            <w:tcW w:w="567" w:type="dxa"/>
            <w:vMerge/>
          </w:tcPr>
          <w:p w14:paraId="728BE3DA" w14:textId="77777777" w:rsidR="00963D23" w:rsidRPr="00D93EB1" w:rsidRDefault="00963D23" w:rsidP="00D93EB1">
            <w:pPr>
              <w:spacing w:after="0" w:line="240" w:lineRule="auto"/>
              <w:rPr>
                <w:rFonts w:ascii="Times New Roman" w:hAnsi="Times New Roman" w:cs="Times New Roman"/>
                <w:sz w:val="24"/>
                <w:szCs w:val="24"/>
              </w:rPr>
            </w:pPr>
          </w:p>
        </w:tc>
        <w:tc>
          <w:tcPr>
            <w:tcW w:w="2977" w:type="dxa"/>
            <w:vMerge/>
          </w:tcPr>
          <w:p w14:paraId="7BB11967" w14:textId="77777777" w:rsidR="00963D23" w:rsidRPr="00D93EB1" w:rsidRDefault="00963D23" w:rsidP="00D93EB1">
            <w:pPr>
              <w:spacing w:after="0" w:line="240" w:lineRule="auto"/>
              <w:rPr>
                <w:rFonts w:ascii="Times New Roman" w:hAnsi="Times New Roman" w:cs="Times New Roman"/>
                <w:sz w:val="24"/>
                <w:szCs w:val="24"/>
              </w:rPr>
            </w:pPr>
          </w:p>
        </w:tc>
        <w:tc>
          <w:tcPr>
            <w:tcW w:w="1985" w:type="dxa"/>
          </w:tcPr>
          <w:p w14:paraId="54288452"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единица измерения</w:t>
            </w:r>
          </w:p>
        </w:tc>
        <w:tc>
          <w:tcPr>
            <w:tcW w:w="1134" w:type="dxa"/>
          </w:tcPr>
          <w:p w14:paraId="31691A07"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показатели</w:t>
            </w:r>
          </w:p>
        </w:tc>
        <w:tc>
          <w:tcPr>
            <w:tcW w:w="1417" w:type="dxa"/>
          </w:tcPr>
          <w:p w14:paraId="28184906"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единица измерения</w:t>
            </w:r>
          </w:p>
        </w:tc>
        <w:tc>
          <w:tcPr>
            <w:tcW w:w="1276" w:type="dxa"/>
          </w:tcPr>
          <w:p w14:paraId="46B633C9" w14:textId="77777777" w:rsidR="00963D23" w:rsidRPr="00D93EB1" w:rsidRDefault="00963D23" w:rsidP="000408AD">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показатели</w:t>
            </w:r>
          </w:p>
        </w:tc>
      </w:tr>
      <w:tr w:rsidR="00963D23" w:rsidRPr="00D93EB1" w14:paraId="1F62D097" w14:textId="77777777" w:rsidTr="00171C96">
        <w:trPr>
          <w:trHeight w:val="27"/>
        </w:trPr>
        <w:tc>
          <w:tcPr>
            <w:tcW w:w="567" w:type="dxa"/>
          </w:tcPr>
          <w:p w14:paraId="705D4BF2" w14:textId="77777777" w:rsidR="00963D23" w:rsidRPr="00D93EB1" w:rsidRDefault="00963D23"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1</w:t>
            </w:r>
          </w:p>
        </w:tc>
        <w:tc>
          <w:tcPr>
            <w:tcW w:w="2977" w:type="dxa"/>
          </w:tcPr>
          <w:p w14:paraId="46376E10"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Плотность автомобильных дорог регионального и межмуниципального значения</w:t>
            </w:r>
          </w:p>
        </w:tc>
        <w:tc>
          <w:tcPr>
            <w:tcW w:w="1985" w:type="dxa"/>
          </w:tcPr>
          <w:p w14:paraId="57862C0F" w14:textId="77777777" w:rsidR="00963D23" w:rsidRPr="00D93EB1" w:rsidRDefault="00963D23" w:rsidP="00D93EB1">
            <w:pPr>
              <w:spacing w:after="0" w:line="240" w:lineRule="auto"/>
              <w:rPr>
                <w:rFonts w:ascii="Times New Roman" w:hAnsi="Times New Roman" w:cs="Times New Roman"/>
                <w:sz w:val="24"/>
                <w:szCs w:val="24"/>
                <w:highlight w:val="yellow"/>
              </w:rPr>
            </w:pPr>
            <w:r w:rsidRPr="00D93EB1">
              <w:rPr>
                <w:rFonts w:ascii="Times New Roman" w:hAnsi="Times New Roman" w:cs="Times New Roman"/>
                <w:sz w:val="24"/>
                <w:szCs w:val="24"/>
              </w:rPr>
              <w:t>км/кв. км.</w:t>
            </w:r>
          </w:p>
        </w:tc>
        <w:tc>
          <w:tcPr>
            <w:tcW w:w="1134" w:type="dxa"/>
          </w:tcPr>
          <w:p w14:paraId="515529E5"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0,1</w:t>
            </w:r>
            <w:r w:rsidR="009C1DD3" w:rsidRPr="00D93EB1">
              <w:rPr>
                <w:rFonts w:ascii="Times New Roman" w:hAnsi="Times New Roman" w:cs="Times New Roman"/>
                <w:sz w:val="24"/>
                <w:szCs w:val="24"/>
              </w:rPr>
              <w:t>646</w:t>
            </w:r>
          </w:p>
        </w:tc>
        <w:tc>
          <w:tcPr>
            <w:tcW w:w="1417" w:type="dxa"/>
          </w:tcPr>
          <w:p w14:paraId="4B3505FD"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w:t>
            </w:r>
          </w:p>
        </w:tc>
        <w:tc>
          <w:tcPr>
            <w:tcW w:w="1276" w:type="dxa"/>
          </w:tcPr>
          <w:p w14:paraId="4C33A5E8" w14:textId="77777777" w:rsidR="002C223A" w:rsidRDefault="00963D23" w:rsidP="000408AD">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не</w:t>
            </w:r>
          </w:p>
          <w:p w14:paraId="74709DCE" w14:textId="77777777" w:rsidR="00963D23" w:rsidRPr="00D93EB1" w:rsidRDefault="00963D23" w:rsidP="000408AD">
            <w:pPr>
              <w:spacing w:after="0" w:line="240" w:lineRule="auto"/>
              <w:rPr>
                <w:rFonts w:ascii="Times New Roman" w:hAnsi="Times New Roman" w:cs="Times New Roman"/>
                <w:sz w:val="24"/>
                <w:szCs w:val="24"/>
              </w:rPr>
            </w:pPr>
            <w:proofErr w:type="spellStart"/>
            <w:r w:rsidRPr="00D93EB1">
              <w:rPr>
                <w:rFonts w:ascii="Times New Roman" w:hAnsi="Times New Roman" w:cs="Times New Roman"/>
                <w:sz w:val="24"/>
                <w:szCs w:val="24"/>
              </w:rPr>
              <w:t>уста</w:t>
            </w:r>
            <w:r w:rsidR="002C223A">
              <w:rPr>
                <w:rFonts w:ascii="Times New Roman" w:hAnsi="Times New Roman" w:cs="Times New Roman"/>
                <w:sz w:val="24"/>
                <w:szCs w:val="24"/>
              </w:rPr>
              <w:softHyphen/>
            </w:r>
            <w:r w:rsidRPr="00D93EB1">
              <w:rPr>
                <w:rFonts w:ascii="Times New Roman" w:hAnsi="Times New Roman" w:cs="Times New Roman"/>
                <w:sz w:val="24"/>
                <w:szCs w:val="24"/>
              </w:rPr>
              <w:t>навли</w:t>
            </w:r>
            <w:r w:rsidR="000408AD">
              <w:rPr>
                <w:rFonts w:ascii="Times New Roman" w:hAnsi="Times New Roman" w:cs="Times New Roman"/>
                <w:sz w:val="24"/>
                <w:szCs w:val="24"/>
              </w:rPr>
              <w:t>-</w:t>
            </w:r>
            <w:r w:rsidRPr="00D93EB1">
              <w:rPr>
                <w:rFonts w:ascii="Times New Roman" w:hAnsi="Times New Roman" w:cs="Times New Roman"/>
                <w:sz w:val="24"/>
                <w:szCs w:val="24"/>
              </w:rPr>
              <w:t>вается</w:t>
            </w:r>
            <w:proofErr w:type="spellEnd"/>
          </w:p>
        </w:tc>
      </w:tr>
      <w:tr w:rsidR="00963D23" w:rsidRPr="00D93EB1" w14:paraId="5F6A7B1F" w14:textId="77777777" w:rsidTr="00171C96">
        <w:tc>
          <w:tcPr>
            <w:tcW w:w="567" w:type="dxa"/>
          </w:tcPr>
          <w:p w14:paraId="2CE8E1EF" w14:textId="77777777" w:rsidR="00963D23" w:rsidRPr="00D93EB1" w:rsidRDefault="00963D23"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2</w:t>
            </w:r>
          </w:p>
        </w:tc>
        <w:tc>
          <w:tcPr>
            <w:tcW w:w="2977" w:type="dxa"/>
          </w:tcPr>
          <w:p w14:paraId="7D3066B0" w14:textId="77777777" w:rsidR="007C146F"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Доля автомобильных дорог регионального и </w:t>
            </w:r>
          </w:p>
          <w:p w14:paraId="44E0581C"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межмуни</w:t>
            </w:r>
            <w:r w:rsidR="002C223A">
              <w:rPr>
                <w:rFonts w:ascii="Times New Roman" w:hAnsi="Times New Roman" w:cs="Times New Roman"/>
                <w:sz w:val="24"/>
                <w:szCs w:val="24"/>
              </w:rPr>
              <w:softHyphen/>
            </w:r>
            <w:r w:rsidRPr="00D93EB1">
              <w:rPr>
                <w:rFonts w:ascii="Times New Roman" w:hAnsi="Times New Roman" w:cs="Times New Roman"/>
                <w:sz w:val="24"/>
                <w:szCs w:val="24"/>
              </w:rPr>
              <w:t xml:space="preserve">ципального значения с твёрдым покрытием </w:t>
            </w:r>
          </w:p>
        </w:tc>
        <w:tc>
          <w:tcPr>
            <w:tcW w:w="1985" w:type="dxa"/>
          </w:tcPr>
          <w:p w14:paraId="6DA112D8"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процент от общей протяжённости автодорог</w:t>
            </w:r>
          </w:p>
        </w:tc>
        <w:tc>
          <w:tcPr>
            <w:tcW w:w="1134" w:type="dxa"/>
          </w:tcPr>
          <w:p w14:paraId="575CDF27"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100 </w:t>
            </w:r>
          </w:p>
          <w:p w14:paraId="20E9D095"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к 2030</w:t>
            </w:r>
            <w:r w:rsidR="00D93EB1">
              <w:rPr>
                <w:rFonts w:ascii="Times New Roman" w:hAnsi="Times New Roman" w:cs="Times New Roman"/>
                <w:sz w:val="24"/>
                <w:szCs w:val="24"/>
              </w:rPr>
              <w:t xml:space="preserve"> </w:t>
            </w:r>
            <w:r w:rsidRPr="00D93EB1">
              <w:rPr>
                <w:rFonts w:ascii="Times New Roman" w:hAnsi="Times New Roman" w:cs="Times New Roman"/>
                <w:sz w:val="24"/>
                <w:szCs w:val="24"/>
              </w:rPr>
              <w:t>г.</w:t>
            </w:r>
          </w:p>
        </w:tc>
        <w:tc>
          <w:tcPr>
            <w:tcW w:w="1417" w:type="dxa"/>
          </w:tcPr>
          <w:p w14:paraId="44F3AFCE"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w:t>
            </w:r>
          </w:p>
        </w:tc>
        <w:tc>
          <w:tcPr>
            <w:tcW w:w="1276" w:type="dxa"/>
          </w:tcPr>
          <w:p w14:paraId="53AC5D35" w14:textId="77777777" w:rsidR="002C223A" w:rsidRDefault="00963D23" w:rsidP="000408AD">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не</w:t>
            </w:r>
            <w:r w:rsidR="000408AD">
              <w:rPr>
                <w:rFonts w:ascii="Times New Roman" w:hAnsi="Times New Roman" w:cs="Times New Roman"/>
                <w:sz w:val="24"/>
                <w:szCs w:val="24"/>
              </w:rPr>
              <w:t xml:space="preserve"> </w:t>
            </w:r>
          </w:p>
          <w:p w14:paraId="16809F43" w14:textId="77777777" w:rsidR="00963D23" w:rsidRPr="00D93EB1" w:rsidRDefault="00963D23" w:rsidP="000408AD">
            <w:pPr>
              <w:spacing w:after="0" w:line="240" w:lineRule="auto"/>
              <w:rPr>
                <w:rFonts w:ascii="Times New Roman" w:hAnsi="Times New Roman" w:cs="Times New Roman"/>
                <w:sz w:val="24"/>
                <w:szCs w:val="24"/>
              </w:rPr>
            </w:pPr>
            <w:proofErr w:type="spellStart"/>
            <w:r w:rsidRPr="00D93EB1">
              <w:rPr>
                <w:rFonts w:ascii="Times New Roman" w:hAnsi="Times New Roman" w:cs="Times New Roman"/>
                <w:sz w:val="24"/>
                <w:szCs w:val="24"/>
              </w:rPr>
              <w:t>уста</w:t>
            </w:r>
            <w:r w:rsidR="002C223A">
              <w:rPr>
                <w:rFonts w:ascii="Times New Roman" w:hAnsi="Times New Roman" w:cs="Times New Roman"/>
                <w:sz w:val="24"/>
                <w:szCs w:val="24"/>
              </w:rPr>
              <w:softHyphen/>
            </w:r>
            <w:r w:rsidRPr="00D93EB1">
              <w:rPr>
                <w:rFonts w:ascii="Times New Roman" w:hAnsi="Times New Roman" w:cs="Times New Roman"/>
                <w:sz w:val="24"/>
                <w:szCs w:val="24"/>
              </w:rPr>
              <w:t>навли</w:t>
            </w:r>
            <w:r w:rsidR="000408AD">
              <w:rPr>
                <w:rFonts w:ascii="Times New Roman" w:hAnsi="Times New Roman" w:cs="Times New Roman"/>
                <w:sz w:val="24"/>
                <w:szCs w:val="24"/>
              </w:rPr>
              <w:t>-</w:t>
            </w:r>
            <w:r w:rsidRPr="00D93EB1">
              <w:rPr>
                <w:rFonts w:ascii="Times New Roman" w:hAnsi="Times New Roman" w:cs="Times New Roman"/>
                <w:sz w:val="24"/>
                <w:szCs w:val="24"/>
              </w:rPr>
              <w:t>вается</w:t>
            </w:r>
            <w:proofErr w:type="spellEnd"/>
          </w:p>
        </w:tc>
      </w:tr>
      <w:tr w:rsidR="00963D23" w:rsidRPr="00D93EB1" w14:paraId="4078BD80" w14:textId="77777777" w:rsidTr="00171C96">
        <w:trPr>
          <w:trHeight w:val="2760"/>
        </w:trPr>
        <w:tc>
          <w:tcPr>
            <w:tcW w:w="567" w:type="dxa"/>
            <w:vMerge w:val="restart"/>
          </w:tcPr>
          <w:p w14:paraId="13022D6E" w14:textId="77777777" w:rsidR="00963D23" w:rsidRPr="00D93EB1" w:rsidRDefault="00963D23"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3</w:t>
            </w:r>
          </w:p>
        </w:tc>
        <w:tc>
          <w:tcPr>
            <w:tcW w:w="2977" w:type="dxa"/>
          </w:tcPr>
          <w:p w14:paraId="55958E48" w14:textId="77777777" w:rsidR="007C146F"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Доступность населённых пунктов по автомобильным дорогам регионального </w:t>
            </w:r>
          </w:p>
          <w:p w14:paraId="65803845" w14:textId="77777777" w:rsidR="007C146F"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и межмуниципального </w:t>
            </w:r>
          </w:p>
          <w:p w14:paraId="02FBA049" w14:textId="77777777" w:rsidR="007C146F"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зна</w:t>
            </w:r>
            <w:r w:rsidR="002C223A">
              <w:rPr>
                <w:rFonts w:ascii="Times New Roman" w:hAnsi="Times New Roman" w:cs="Times New Roman"/>
                <w:sz w:val="24"/>
                <w:szCs w:val="24"/>
              </w:rPr>
              <w:softHyphen/>
            </w:r>
            <w:r w:rsidRPr="00D93EB1">
              <w:rPr>
                <w:rFonts w:ascii="Times New Roman" w:hAnsi="Times New Roman" w:cs="Times New Roman"/>
                <w:sz w:val="24"/>
                <w:szCs w:val="24"/>
              </w:rPr>
              <w:t>чения с усовершенствован</w:t>
            </w:r>
            <w:r w:rsidR="002C223A">
              <w:rPr>
                <w:rFonts w:ascii="Times New Roman" w:hAnsi="Times New Roman" w:cs="Times New Roman"/>
                <w:sz w:val="24"/>
                <w:szCs w:val="24"/>
              </w:rPr>
              <w:softHyphen/>
            </w:r>
            <w:r w:rsidRPr="00D93EB1">
              <w:rPr>
                <w:rFonts w:ascii="Times New Roman" w:hAnsi="Times New Roman" w:cs="Times New Roman"/>
                <w:sz w:val="24"/>
                <w:szCs w:val="24"/>
              </w:rPr>
              <w:t xml:space="preserve">ным покрытием, по </w:t>
            </w:r>
          </w:p>
          <w:p w14:paraId="0A40D59B"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груп</w:t>
            </w:r>
            <w:r w:rsidR="002C223A">
              <w:rPr>
                <w:rFonts w:ascii="Times New Roman" w:hAnsi="Times New Roman" w:cs="Times New Roman"/>
                <w:sz w:val="24"/>
                <w:szCs w:val="24"/>
              </w:rPr>
              <w:softHyphen/>
            </w:r>
            <w:r w:rsidRPr="00D93EB1">
              <w:rPr>
                <w:rFonts w:ascii="Times New Roman" w:hAnsi="Times New Roman" w:cs="Times New Roman"/>
                <w:sz w:val="24"/>
                <w:szCs w:val="24"/>
              </w:rPr>
              <w:t>пам населённых пунктов и расчётным срокам доку</w:t>
            </w:r>
            <w:r w:rsidR="002C223A">
              <w:rPr>
                <w:rFonts w:ascii="Times New Roman" w:hAnsi="Times New Roman" w:cs="Times New Roman"/>
                <w:sz w:val="24"/>
                <w:szCs w:val="24"/>
              </w:rPr>
              <w:softHyphen/>
            </w:r>
            <w:r w:rsidRPr="00D93EB1">
              <w:rPr>
                <w:rFonts w:ascii="Times New Roman" w:hAnsi="Times New Roman" w:cs="Times New Roman"/>
                <w:sz w:val="24"/>
                <w:szCs w:val="24"/>
              </w:rPr>
              <w:t>ментов территориального планирования:</w:t>
            </w:r>
          </w:p>
        </w:tc>
        <w:tc>
          <w:tcPr>
            <w:tcW w:w="1985" w:type="dxa"/>
            <w:vMerge w:val="restart"/>
          </w:tcPr>
          <w:p w14:paraId="744F60EB"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Процент от об</w:t>
            </w:r>
            <w:r w:rsidR="002C223A">
              <w:rPr>
                <w:rFonts w:ascii="Times New Roman" w:hAnsi="Times New Roman" w:cs="Times New Roman"/>
                <w:sz w:val="24"/>
                <w:szCs w:val="24"/>
              </w:rPr>
              <w:softHyphen/>
            </w:r>
            <w:r w:rsidRPr="00D93EB1">
              <w:rPr>
                <w:rFonts w:ascii="Times New Roman" w:hAnsi="Times New Roman" w:cs="Times New Roman"/>
                <w:sz w:val="24"/>
                <w:szCs w:val="24"/>
              </w:rPr>
              <w:t>щей численности населения в каждой группе населённых пунктов</w:t>
            </w:r>
          </w:p>
        </w:tc>
        <w:tc>
          <w:tcPr>
            <w:tcW w:w="1134" w:type="dxa"/>
          </w:tcPr>
          <w:p w14:paraId="2445FE64"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w:t>
            </w:r>
          </w:p>
        </w:tc>
        <w:tc>
          <w:tcPr>
            <w:tcW w:w="1417" w:type="dxa"/>
            <w:vMerge w:val="restart"/>
          </w:tcPr>
          <w:p w14:paraId="2C3D0398"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w:t>
            </w:r>
          </w:p>
        </w:tc>
        <w:tc>
          <w:tcPr>
            <w:tcW w:w="1276" w:type="dxa"/>
            <w:vMerge w:val="restart"/>
          </w:tcPr>
          <w:p w14:paraId="3BBF99B6" w14:textId="77777777" w:rsidR="00963D23" w:rsidRPr="00D93EB1" w:rsidRDefault="00963D23" w:rsidP="000408AD">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не </w:t>
            </w:r>
            <w:proofErr w:type="spellStart"/>
            <w:r w:rsidRPr="00D93EB1">
              <w:rPr>
                <w:rFonts w:ascii="Times New Roman" w:hAnsi="Times New Roman" w:cs="Times New Roman"/>
                <w:sz w:val="24"/>
                <w:szCs w:val="24"/>
              </w:rPr>
              <w:t>устанавли</w:t>
            </w:r>
            <w:r w:rsidR="000408AD">
              <w:rPr>
                <w:rFonts w:ascii="Times New Roman" w:hAnsi="Times New Roman" w:cs="Times New Roman"/>
                <w:sz w:val="24"/>
                <w:szCs w:val="24"/>
              </w:rPr>
              <w:t>-</w:t>
            </w:r>
            <w:r w:rsidRPr="00D93EB1">
              <w:rPr>
                <w:rFonts w:ascii="Times New Roman" w:hAnsi="Times New Roman" w:cs="Times New Roman"/>
                <w:sz w:val="24"/>
                <w:szCs w:val="24"/>
              </w:rPr>
              <w:t>вается</w:t>
            </w:r>
            <w:proofErr w:type="spellEnd"/>
          </w:p>
        </w:tc>
      </w:tr>
      <w:tr w:rsidR="00963D23" w:rsidRPr="00D93EB1" w14:paraId="005D3334" w14:textId="77777777" w:rsidTr="00171C96">
        <w:tc>
          <w:tcPr>
            <w:tcW w:w="567" w:type="dxa"/>
            <w:vMerge/>
          </w:tcPr>
          <w:p w14:paraId="730A9DEE"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7959A9C5"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менее 10 жит. к 2030 г.:</w:t>
            </w:r>
          </w:p>
        </w:tc>
        <w:tc>
          <w:tcPr>
            <w:tcW w:w="1985" w:type="dxa"/>
            <w:vMerge/>
          </w:tcPr>
          <w:p w14:paraId="7FD2E392"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587165BA"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30</w:t>
            </w:r>
          </w:p>
        </w:tc>
        <w:tc>
          <w:tcPr>
            <w:tcW w:w="1417" w:type="dxa"/>
            <w:vMerge/>
          </w:tcPr>
          <w:p w14:paraId="11587CFF"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0ABFEFBF"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5902F0AF" w14:textId="77777777" w:rsidTr="00171C96">
        <w:tc>
          <w:tcPr>
            <w:tcW w:w="567" w:type="dxa"/>
            <w:vMerge/>
          </w:tcPr>
          <w:p w14:paraId="128209F1"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21C410EF"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менее 10 жит. к 2045 г.:</w:t>
            </w:r>
          </w:p>
        </w:tc>
        <w:tc>
          <w:tcPr>
            <w:tcW w:w="1985" w:type="dxa"/>
            <w:vMerge/>
          </w:tcPr>
          <w:p w14:paraId="79CA7360"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66B91206"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50</w:t>
            </w:r>
          </w:p>
        </w:tc>
        <w:tc>
          <w:tcPr>
            <w:tcW w:w="1417" w:type="dxa"/>
            <w:vMerge/>
          </w:tcPr>
          <w:p w14:paraId="64F55C99"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33EE536B"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29BB927C" w14:textId="77777777" w:rsidTr="00171C96">
        <w:tc>
          <w:tcPr>
            <w:tcW w:w="567" w:type="dxa"/>
            <w:vMerge/>
          </w:tcPr>
          <w:p w14:paraId="60D847FB"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644E634A"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от 10 до 49 жит. к 2030 г.:</w:t>
            </w:r>
          </w:p>
        </w:tc>
        <w:tc>
          <w:tcPr>
            <w:tcW w:w="1985" w:type="dxa"/>
            <w:vMerge/>
          </w:tcPr>
          <w:p w14:paraId="2E43F86F"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009E790B"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60</w:t>
            </w:r>
          </w:p>
        </w:tc>
        <w:tc>
          <w:tcPr>
            <w:tcW w:w="1417" w:type="dxa"/>
            <w:vMerge/>
          </w:tcPr>
          <w:p w14:paraId="5A964FBF"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537E276E"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7F4DB4D5" w14:textId="77777777" w:rsidTr="00171C96">
        <w:tc>
          <w:tcPr>
            <w:tcW w:w="567" w:type="dxa"/>
            <w:vMerge/>
          </w:tcPr>
          <w:p w14:paraId="1BEF6BA0"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4B00A507"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от 10 до 49 жит. к 2045 г.:</w:t>
            </w:r>
          </w:p>
        </w:tc>
        <w:tc>
          <w:tcPr>
            <w:tcW w:w="1985" w:type="dxa"/>
            <w:vMerge/>
          </w:tcPr>
          <w:p w14:paraId="72C7D774"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77A17C24"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80</w:t>
            </w:r>
          </w:p>
        </w:tc>
        <w:tc>
          <w:tcPr>
            <w:tcW w:w="1417" w:type="dxa"/>
            <w:vMerge/>
          </w:tcPr>
          <w:p w14:paraId="09246CCA"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556E30A9"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0BCA0B0E" w14:textId="77777777" w:rsidTr="00171C96">
        <w:tc>
          <w:tcPr>
            <w:tcW w:w="567" w:type="dxa"/>
            <w:vMerge/>
          </w:tcPr>
          <w:p w14:paraId="631F4FBB"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4342989E"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от 50 до 199 жит. к 2030 г.:</w:t>
            </w:r>
          </w:p>
        </w:tc>
        <w:tc>
          <w:tcPr>
            <w:tcW w:w="1985" w:type="dxa"/>
            <w:vMerge/>
          </w:tcPr>
          <w:p w14:paraId="6CE5BD83"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44A43BCE"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70</w:t>
            </w:r>
          </w:p>
        </w:tc>
        <w:tc>
          <w:tcPr>
            <w:tcW w:w="1417" w:type="dxa"/>
            <w:vMerge/>
          </w:tcPr>
          <w:p w14:paraId="6B97395B"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23804B00"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167005F0" w14:textId="77777777" w:rsidTr="00171C96">
        <w:tc>
          <w:tcPr>
            <w:tcW w:w="567" w:type="dxa"/>
            <w:vMerge/>
          </w:tcPr>
          <w:p w14:paraId="6116D992"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44A5ACCD"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от 50 до 199 жит. к 2045 г.:</w:t>
            </w:r>
          </w:p>
        </w:tc>
        <w:tc>
          <w:tcPr>
            <w:tcW w:w="1985" w:type="dxa"/>
            <w:vMerge/>
          </w:tcPr>
          <w:p w14:paraId="22E30A7E"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7B164B54"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100</w:t>
            </w:r>
          </w:p>
        </w:tc>
        <w:tc>
          <w:tcPr>
            <w:tcW w:w="1417" w:type="dxa"/>
            <w:vMerge/>
          </w:tcPr>
          <w:p w14:paraId="2154C144"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4B8708F9"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37ACAD55" w14:textId="77777777" w:rsidTr="00171C96">
        <w:tc>
          <w:tcPr>
            <w:tcW w:w="567" w:type="dxa"/>
            <w:vMerge/>
          </w:tcPr>
          <w:p w14:paraId="62A0749E" w14:textId="77777777" w:rsidR="00963D23" w:rsidRPr="00D93EB1" w:rsidRDefault="00963D23" w:rsidP="00D93EB1">
            <w:pPr>
              <w:spacing w:after="0" w:line="240" w:lineRule="auto"/>
              <w:jc w:val="center"/>
              <w:rPr>
                <w:rFonts w:ascii="Times New Roman" w:hAnsi="Times New Roman" w:cs="Times New Roman"/>
                <w:sz w:val="24"/>
                <w:szCs w:val="24"/>
              </w:rPr>
            </w:pPr>
          </w:p>
        </w:tc>
        <w:tc>
          <w:tcPr>
            <w:tcW w:w="2977" w:type="dxa"/>
          </w:tcPr>
          <w:p w14:paraId="40A6C696"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от 200 жит. к 2030 г.:</w:t>
            </w:r>
          </w:p>
        </w:tc>
        <w:tc>
          <w:tcPr>
            <w:tcW w:w="1985" w:type="dxa"/>
            <w:vMerge/>
          </w:tcPr>
          <w:p w14:paraId="591D45A0" w14:textId="77777777" w:rsidR="00963D23" w:rsidRPr="00D93EB1" w:rsidRDefault="00963D23" w:rsidP="00D93EB1">
            <w:pPr>
              <w:spacing w:after="0" w:line="240" w:lineRule="auto"/>
              <w:rPr>
                <w:rFonts w:ascii="Times New Roman" w:hAnsi="Times New Roman" w:cs="Times New Roman"/>
                <w:sz w:val="24"/>
                <w:szCs w:val="24"/>
              </w:rPr>
            </w:pPr>
          </w:p>
        </w:tc>
        <w:tc>
          <w:tcPr>
            <w:tcW w:w="1134" w:type="dxa"/>
          </w:tcPr>
          <w:p w14:paraId="530502DC"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100</w:t>
            </w:r>
          </w:p>
        </w:tc>
        <w:tc>
          <w:tcPr>
            <w:tcW w:w="1417" w:type="dxa"/>
            <w:vMerge/>
          </w:tcPr>
          <w:p w14:paraId="024B95CE" w14:textId="77777777" w:rsidR="00963D23" w:rsidRPr="00D93EB1" w:rsidRDefault="00963D23" w:rsidP="00D93EB1">
            <w:pPr>
              <w:spacing w:after="0" w:line="240" w:lineRule="auto"/>
              <w:rPr>
                <w:rFonts w:ascii="Times New Roman" w:hAnsi="Times New Roman" w:cs="Times New Roman"/>
                <w:sz w:val="24"/>
                <w:szCs w:val="24"/>
              </w:rPr>
            </w:pPr>
          </w:p>
        </w:tc>
        <w:tc>
          <w:tcPr>
            <w:tcW w:w="1276" w:type="dxa"/>
            <w:vMerge/>
          </w:tcPr>
          <w:p w14:paraId="28BEB82F" w14:textId="77777777" w:rsidR="00963D23" w:rsidRPr="00D93EB1" w:rsidRDefault="00963D23" w:rsidP="00D93EB1">
            <w:pPr>
              <w:spacing w:after="0" w:line="240" w:lineRule="auto"/>
              <w:rPr>
                <w:rFonts w:ascii="Times New Roman" w:hAnsi="Times New Roman" w:cs="Times New Roman"/>
                <w:sz w:val="24"/>
                <w:szCs w:val="24"/>
              </w:rPr>
            </w:pPr>
          </w:p>
        </w:tc>
      </w:tr>
      <w:tr w:rsidR="00963D23" w:rsidRPr="00D93EB1" w14:paraId="03FECE74" w14:textId="77777777" w:rsidTr="00171C96">
        <w:tc>
          <w:tcPr>
            <w:tcW w:w="567" w:type="dxa"/>
          </w:tcPr>
          <w:p w14:paraId="76826094" w14:textId="77777777" w:rsidR="00963D23" w:rsidRPr="00D93EB1" w:rsidRDefault="00963D23"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4</w:t>
            </w:r>
          </w:p>
        </w:tc>
        <w:tc>
          <w:tcPr>
            <w:tcW w:w="2977" w:type="dxa"/>
          </w:tcPr>
          <w:p w14:paraId="02C011A5"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Обеспеченность населения автовокзалами и (или) автостанциями регионального и межрегионального сообщения</w:t>
            </w:r>
          </w:p>
        </w:tc>
        <w:tc>
          <w:tcPr>
            <w:tcW w:w="1985" w:type="dxa"/>
          </w:tcPr>
          <w:p w14:paraId="1D718E6E" w14:textId="77777777" w:rsidR="00963D23" w:rsidRPr="00D93EB1" w:rsidRDefault="000408AD" w:rsidP="00D93EB1">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963D23" w:rsidRPr="00D93EB1">
              <w:rPr>
                <w:rFonts w:ascii="Times New Roman" w:hAnsi="Times New Roman" w:cs="Times New Roman"/>
                <w:sz w:val="24"/>
                <w:szCs w:val="24"/>
              </w:rPr>
              <w:t xml:space="preserve">ол-во объектов на одно </w:t>
            </w:r>
            <w:proofErr w:type="spellStart"/>
            <w:r w:rsidR="00963D23" w:rsidRPr="00D93EB1">
              <w:rPr>
                <w:rFonts w:ascii="Times New Roman" w:hAnsi="Times New Roman" w:cs="Times New Roman"/>
                <w:sz w:val="24"/>
                <w:szCs w:val="24"/>
              </w:rPr>
              <w:t>муници</w:t>
            </w:r>
            <w:r>
              <w:rPr>
                <w:rFonts w:ascii="Times New Roman" w:hAnsi="Times New Roman" w:cs="Times New Roman"/>
                <w:sz w:val="24"/>
                <w:szCs w:val="24"/>
              </w:rPr>
              <w:t>-</w:t>
            </w:r>
            <w:r w:rsidR="00963D23" w:rsidRPr="00D93EB1">
              <w:rPr>
                <w:rFonts w:ascii="Times New Roman" w:hAnsi="Times New Roman" w:cs="Times New Roman"/>
                <w:sz w:val="24"/>
                <w:szCs w:val="24"/>
              </w:rPr>
              <w:t>пальное</w:t>
            </w:r>
            <w:proofErr w:type="spellEnd"/>
            <w:r w:rsidR="00963D23" w:rsidRPr="00D93EB1">
              <w:rPr>
                <w:rFonts w:ascii="Times New Roman" w:hAnsi="Times New Roman" w:cs="Times New Roman"/>
                <w:sz w:val="24"/>
                <w:szCs w:val="24"/>
              </w:rPr>
              <w:t xml:space="preserve"> образование (муниципальный район,</w:t>
            </w:r>
            <w:r w:rsidR="007C146F">
              <w:rPr>
                <w:rFonts w:ascii="Times New Roman" w:hAnsi="Times New Roman" w:cs="Times New Roman"/>
                <w:sz w:val="24"/>
                <w:szCs w:val="24"/>
              </w:rPr>
              <w:t xml:space="preserve"> </w:t>
            </w:r>
            <w:proofErr w:type="spellStart"/>
            <w:r w:rsidR="00963D23" w:rsidRPr="00D93EB1">
              <w:rPr>
                <w:rFonts w:ascii="Times New Roman" w:hAnsi="Times New Roman" w:cs="Times New Roman"/>
                <w:sz w:val="24"/>
                <w:szCs w:val="24"/>
              </w:rPr>
              <w:t>муниципа</w:t>
            </w:r>
            <w:r w:rsidR="007C146F">
              <w:rPr>
                <w:rFonts w:ascii="Times New Roman" w:hAnsi="Times New Roman" w:cs="Times New Roman"/>
                <w:sz w:val="24"/>
                <w:szCs w:val="24"/>
              </w:rPr>
              <w:t>-</w:t>
            </w:r>
            <w:r w:rsidR="00963D23" w:rsidRPr="00D93EB1">
              <w:rPr>
                <w:rFonts w:ascii="Times New Roman" w:hAnsi="Times New Roman" w:cs="Times New Roman"/>
                <w:sz w:val="24"/>
                <w:szCs w:val="24"/>
              </w:rPr>
              <w:t>льный</w:t>
            </w:r>
            <w:proofErr w:type="spellEnd"/>
            <w:r w:rsidR="00963D23" w:rsidRPr="00D93EB1">
              <w:rPr>
                <w:rFonts w:ascii="Times New Roman" w:hAnsi="Times New Roman" w:cs="Times New Roman"/>
                <w:sz w:val="24"/>
                <w:szCs w:val="24"/>
              </w:rPr>
              <w:t>, городской округ)</w:t>
            </w:r>
          </w:p>
        </w:tc>
        <w:tc>
          <w:tcPr>
            <w:tcW w:w="1134" w:type="dxa"/>
          </w:tcPr>
          <w:p w14:paraId="2871E13D"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1</w:t>
            </w:r>
          </w:p>
        </w:tc>
        <w:tc>
          <w:tcPr>
            <w:tcW w:w="1417" w:type="dxa"/>
          </w:tcPr>
          <w:p w14:paraId="33DAB262"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минут на транспорте</w:t>
            </w:r>
          </w:p>
        </w:tc>
        <w:tc>
          <w:tcPr>
            <w:tcW w:w="1276" w:type="dxa"/>
          </w:tcPr>
          <w:p w14:paraId="67FA2F8B"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45</w:t>
            </w:r>
          </w:p>
        </w:tc>
      </w:tr>
      <w:tr w:rsidR="00963D23" w:rsidRPr="00D93EB1" w14:paraId="2CCA0222" w14:textId="77777777" w:rsidTr="00171C96">
        <w:tc>
          <w:tcPr>
            <w:tcW w:w="567" w:type="dxa"/>
          </w:tcPr>
          <w:p w14:paraId="6142DB48" w14:textId="77777777" w:rsidR="00963D23" w:rsidRPr="00D93EB1" w:rsidRDefault="00F02DA0"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5</w:t>
            </w:r>
          </w:p>
        </w:tc>
        <w:tc>
          <w:tcPr>
            <w:tcW w:w="2977" w:type="dxa"/>
          </w:tcPr>
          <w:p w14:paraId="5CE33A43"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Обеспечение площадками для </w:t>
            </w:r>
            <w:proofErr w:type="spellStart"/>
            <w:r w:rsidRPr="00D93EB1">
              <w:rPr>
                <w:rFonts w:ascii="Times New Roman" w:hAnsi="Times New Roman" w:cs="Times New Roman"/>
                <w:sz w:val="24"/>
                <w:szCs w:val="24"/>
              </w:rPr>
              <w:t>межрейсового</w:t>
            </w:r>
            <w:proofErr w:type="spellEnd"/>
            <w:r w:rsidRPr="00D93EB1">
              <w:rPr>
                <w:rFonts w:ascii="Times New Roman" w:hAnsi="Times New Roman" w:cs="Times New Roman"/>
                <w:sz w:val="24"/>
                <w:szCs w:val="24"/>
              </w:rPr>
              <w:t xml:space="preserve"> отстоя транспорта на международных, межрегиональных, смежных межрегиональных и межмуниципальных маршрутах регулярных перевозок</w:t>
            </w:r>
          </w:p>
        </w:tc>
        <w:tc>
          <w:tcPr>
            <w:tcW w:w="1985" w:type="dxa"/>
          </w:tcPr>
          <w:p w14:paraId="143F05C4"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ед. площадок на 1 маршрут</w:t>
            </w:r>
          </w:p>
        </w:tc>
        <w:tc>
          <w:tcPr>
            <w:tcW w:w="1134" w:type="dxa"/>
          </w:tcPr>
          <w:p w14:paraId="50CCF97B"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1 </w:t>
            </w:r>
          </w:p>
          <w:p w14:paraId="628BD63F" w14:textId="7DC490DE" w:rsidR="00963D23" w:rsidRPr="00D93EB1" w:rsidRDefault="00B36D7F" w:rsidP="00D93EB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с учетом пункта 7 Примечания</w:t>
            </w:r>
            <w:r w:rsidR="00C83AD3">
              <w:rPr>
                <w:rFonts w:ascii="Times New Roman" w:hAnsi="Times New Roman" w:cs="Times New Roman"/>
                <w:sz w:val="24"/>
                <w:szCs w:val="24"/>
              </w:rPr>
              <w:t xml:space="preserve"> </w:t>
            </w:r>
          </w:p>
        </w:tc>
        <w:tc>
          <w:tcPr>
            <w:tcW w:w="1417" w:type="dxa"/>
          </w:tcPr>
          <w:p w14:paraId="29A724AD"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w:t>
            </w:r>
          </w:p>
        </w:tc>
        <w:tc>
          <w:tcPr>
            <w:tcW w:w="1276" w:type="dxa"/>
          </w:tcPr>
          <w:p w14:paraId="0C36C902"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 xml:space="preserve">не </w:t>
            </w:r>
            <w:proofErr w:type="spellStart"/>
            <w:r w:rsidRPr="00D93EB1">
              <w:rPr>
                <w:rFonts w:ascii="Times New Roman" w:hAnsi="Times New Roman" w:cs="Times New Roman"/>
                <w:sz w:val="24"/>
                <w:szCs w:val="24"/>
              </w:rPr>
              <w:t>устанавли</w:t>
            </w:r>
            <w:r w:rsidR="000408AD">
              <w:rPr>
                <w:rFonts w:ascii="Times New Roman" w:hAnsi="Times New Roman" w:cs="Times New Roman"/>
                <w:sz w:val="24"/>
                <w:szCs w:val="24"/>
              </w:rPr>
              <w:t>-</w:t>
            </w:r>
            <w:r w:rsidRPr="00D93EB1">
              <w:rPr>
                <w:rFonts w:ascii="Times New Roman" w:hAnsi="Times New Roman" w:cs="Times New Roman"/>
                <w:sz w:val="24"/>
                <w:szCs w:val="24"/>
              </w:rPr>
              <w:t>вается</w:t>
            </w:r>
            <w:proofErr w:type="spellEnd"/>
          </w:p>
        </w:tc>
      </w:tr>
      <w:tr w:rsidR="00963D23" w:rsidRPr="00D93EB1" w14:paraId="469AF4D3" w14:textId="77777777" w:rsidTr="00171C96">
        <w:tc>
          <w:tcPr>
            <w:tcW w:w="567" w:type="dxa"/>
          </w:tcPr>
          <w:p w14:paraId="5CC092DD" w14:textId="77777777" w:rsidR="00963D23" w:rsidRPr="00D93EB1" w:rsidRDefault="00F02DA0" w:rsidP="00D93EB1">
            <w:pPr>
              <w:spacing w:after="0" w:line="240" w:lineRule="auto"/>
              <w:jc w:val="center"/>
              <w:rPr>
                <w:rFonts w:ascii="Times New Roman" w:hAnsi="Times New Roman" w:cs="Times New Roman"/>
                <w:sz w:val="24"/>
                <w:szCs w:val="24"/>
              </w:rPr>
            </w:pPr>
            <w:r w:rsidRPr="00D93EB1">
              <w:rPr>
                <w:rFonts w:ascii="Times New Roman" w:hAnsi="Times New Roman" w:cs="Times New Roman"/>
                <w:sz w:val="24"/>
                <w:szCs w:val="24"/>
              </w:rPr>
              <w:t>6</w:t>
            </w:r>
          </w:p>
        </w:tc>
        <w:tc>
          <w:tcPr>
            <w:tcW w:w="2977" w:type="dxa"/>
          </w:tcPr>
          <w:p w14:paraId="62CF112F"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Пункты выдачи государственных номерных знаков</w:t>
            </w:r>
          </w:p>
        </w:tc>
        <w:tc>
          <w:tcPr>
            <w:tcW w:w="1985" w:type="dxa"/>
          </w:tcPr>
          <w:p w14:paraId="3CD31D4E"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кол-во на 1 муниципальное образование</w:t>
            </w:r>
            <w:r w:rsidR="000E52FB" w:rsidRPr="00D93EB1">
              <w:rPr>
                <w:rFonts w:ascii="Times New Roman" w:hAnsi="Times New Roman" w:cs="Times New Roman"/>
                <w:sz w:val="24"/>
                <w:szCs w:val="24"/>
              </w:rPr>
              <w:t xml:space="preserve"> (муниципальный район, муниципальный, городской округ)</w:t>
            </w:r>
          </w:p>
        </w:tc>
        <w:tc>
          <w:tcPr>
            <w:tcW w:w="1134" w:type="dxa"/>
          </w:tcPr>
          <w:p w14:paraId="0A17FC07" w14:textId="77777777" w:rsidR="00963D23" w:rsidRPr="00D93EB1" w:rsidRDefault="00963D23" w:rsidP="00D93EB1">
            <w:pPr>
              <w:spacing w:after="0" w:line="240" w:lineRule="auto"/>
              <w:rPr>
                <w:rFonts w:ascii="Times New Roman" w:hAnsi="Times New Roman" w:cs="Times New Roman"/>
                <w:sz w:val="24"/>
                <w:szCs w:val="24"/>
                <w:highlight w:val="yellow"/>
              </w:rPr>
            </w:pPr>
            <w:r w:rsidRPr="00D93EB1">
              <w:rPr>
                <w:rFonts w:ascii="Times New Roman" w:hAnsi="Times New Roman" w:cs="Times New Roman"/>
                <w:sz w:val="24"/>
                <w:szCs w:val="24"/>
              </w:rPr>
              <w:t>1</w:t>
            </w:r>
          </w:p>
        </w:tc>
        <w:tc>
          <w:tcPr>
            <w:tcW w:w="1417" w:type="dxa"/>
          </w:tcPr>
          <w:p w14:paraId="552C3EFB" w14:textId="057130E7" w:rsidR="00963D23" w:rsidRPr="00D93EB1" w:rsidRDefault="00B36D7F" w:rsidP="00D93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 </w:t>
            </w:r>
            <w:r w:rsidR="00963D23" w:rsidRPr="00D93EB1">
              <w:rPr>
                <w:rFonts w:ascii="Times New Roman" w:hAnsi="Times New Roman" w:cs="Times New Roman"/>
                <w:sz w:val="24"/>
                <w:szCs w:val="24"/>
              </w:rPr>
              <w:t xml:space="preserve">пути по </w:t>
            </w:r>
            <w:proofErr w:type="gramStart"/>
            <w:r w:rsidR="00963D23" w:rsidRPr="00D93EB1">
              <w:rPr>
                <w:rFonts w:ascii="Times New Roman" w:hAnsi="Times New Roman" w:cs="Times New Roman"/>
                <w:sz w:val="24"/>
                <w:szCs w:val="24"/>
              </w:rPr>
              <w:t>автомобиль</w:t>
            </w:r>
            <w:r w:rsidR="00171C96">
              <w:rPr>
                <w:rFonts w:ascii="Times New Roman" w:hAnsi="Times New Roman" w:cs="Times New Roman"/>
                <w:sz w:val="24"/>
                <w:szCs w:val="24"/>
              </w:rPr>
              <w:t>-</w:t>
            </w:r>
            <w:proofErr w:type="spellStart"/>
            <w:r w:rsidR="00963D23" w:rsidRPr="00D93EB1">
              <w:rPr>
                <w:rFonts w:ascii="Times New Roman" w:hAnsi="Times New Roman" w:cs="Times New Roman"/>
                <w:sz w:val="24"/>
                <w:szCs w:val="24"/>
              </w:rPr>
              <w:t>ным</w:t>
            </w:r>
            <w:proofErr w:type="spellEnd"/>
            <w:proofErr w:type="gramEnd"/>
            <w:r w:rsidR="00963D23" w:rsidRPr="00D93EB1">
              <w:rPr>
                <w:rFonts w:ascii="Times New Roman" w:hAnsi="Times New Roman" w:cs="Times New Roman"/>
                <w:sz w:val="24"/>
                <w:szCs w:val="24"/>
              </w:rPr>
              <w:t xml:space="preserve"> дорогам общего пользования</w:t>
            </w:r>
          </w:p>
        </w:tc>
        <w:tc>
          <w:tcPr>
            <w:tcW w:w="1276" w:type="dxa"/>
          </w:tcPr>
          <w:p w14:paraId="1D7903FE" w14:textId="77777777" w:rsidR="00963D23" w:rsidRPr="00D93EB1" w:rsidRDefault="00963D23" w:rsidP="00D93EB1">
            <w:pPr>
              <w:spacing w:after="0" w:line="240" w:lineRule="auto"/>
              <w:rPr>
                <w:rFonts w:ascii="Times New Roman" w:hAnsi="Times New Roman" w:cs="Times New Roman"/>
                <w:sz w:val="24"/>
                <w:szCs w:val="24"/>
              </w:rPr>
            </w:pPr>
            <w:r w:rsidRPr="00D93EB1">
              <w:rPr>
                <w:rFonts w:ascii="Times New Roman" w:hAnsi="Times New Roman" w:cs="Times New Roman"/>
                <w:sz w:val="24"/>
                <w:szCs w:val="24"/>
              </w:rPr>
              <w:t>60</w:t>
            </w:r>
          </w:p>
        </w:tc>
      </w:tr>
    </w:tbl>
    <w:p w14:paraId="41AF1C6B" w14:textId="77777777" w:rsidR="00963D23" w:rsidRPr="00850BC7" w:rsidRDefault="00963D23" w:rsidP="00D87A38">
      <w:pPr>
        <w:spacing w:after="0" w:line="240" w:lineRule="auto"/>
        <w:rPr>
          <w:rFonts w:ascii="Times New Roman" w:hAnsi="Times New Roman" w:cs="Times New Roman"/>
          <w:sz w:val="24"/>
          <w:szCs w:val="24"/>
        </w:rPr>
      </w:pPr>
      <w:r w:rsidRPr="00850BC7">
        <w:rPr>
          <w:rFonts w:ascii="Times New Roman" w:hAnsi="Times New Roman" w:cs="Times New Roman"/>
          <w:sz w:val="24"/>
          <w:szCs w:val="24"/>
        </w:rPr>
        <w:t>Примечания:</w:t>
      </w:r>
    </w:p>
    <w:p w14:paraId="75E1FF92" w14:textId="77777777" w:rsidR="00963D23" w:rsidRPr="00850BC7" w:rsidRDefault="00963D23"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городского поселения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7A1687E9" w14:textId="77777777" w:rsidR="00963D23" w:rsidRPr="00850BC7" w:rsidRDefault="00963D23"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2. В городах, имеющих пункты пересечения или примыкания двух или нескольких видов внешнего транспорта, должны проектироваться объединенные автовокзалы, обслуживающие пассажирские перевозки этих видов транспорта.</w:t>
      </w:r>
    </w:p>
    <w:p w14:paraId="4D68E9DC" w14:textId="77777777" w:rsidR="00963D23" w:rsidRPr="00850BC7" w:rsidRDefault="00963D23"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3. При отсутствии на территории муниципального района (городского округа</w:t>
      </w:r>
      <w:r w:rsidR="00C83AD3">
        <w:rPr>
          <w:rFonts w:ascii="Times New Roman" w:hAnsi="Times New Roman" w:cs="Times New Roman"/>
          <w:sz w:val="24"/>
          <w:szCs w:val="24"/>
        </w:rPr>
        <w:t>, муниципального округа</w:t>
      </w:r>
      <w:r w:rsidRPr="00850BC7">
        <w:rPr>
          <w:rFonts w:ascii="Times New Roman" w:hAnsi="Times New Roman" w:cs="Times New Roman"/>
          <w:sz w:val="24"/>
          <w:szCs w:val="24"/>
        </w:rPr>
        <w:t>) регулярного регионального, межмуниципального, пригородного автобусного сообщения строительство (организация) автовокзала, автостанции не требуется.</w:t>
      </w:r>
    </w:p>
    <w:p w14:paraId="4CE06C45" w14:textId="77777777" w:rsidR="00963D23" w:rsidRPr="00850BC7" w:rsidRDefault="00963D23"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4. Расчётные показатели максимально допустимого уровня территориальной доступности объектов регионального значения в области автодорожной деятельности не устанавливаются.</w:t>
      </w:r>
    </w:p>
    <w:p w14:paraId="58A67A9E" w14:textId="20CAA0A6" w:rsidR="00963D23" w:rsidRPr="002E5AF6" w:rsidRDefault="00963D23" w:rsidP="00D87A38">
      <w:pPr>
        <w:spacing w:after="0" w:line="240" w:lineRule="auto"/>
        <w:jc w:val="both"/>
        <w:rPr>
          <w:rFonts w:ascii="Times New Roman" w:hAnsi="Times New Roman" w:cs="Times New Roman"/>
          <w:sz w:val="24"/>
          <w:szCs w:val="24"/>
        </w:rPr>
      </w:pPr>
      <w:r w:rsidRPr="002E5AF6">
        <w:rPr>
          <w:rFonts w:ascii="Times New Roman" w:hAnsi="Times New Roman" w:cs="Times New Roman"/>
          <w:sz w:val="24"/>
          <w:szCs w:val="24"/>
        </w:rPr>
        <w:lastRenderedPageBreak/>
        <w:t xml:space="preserve">5. Критерии отнесения объекта к автовокзалам или автостанциям определяются </w:t>
      </w:r>
      <w:r w:rsidR="00C83AD3" w:rsidRPr="002E5AF6">
        <w:rPr>
          <w:rFonts w:ascii="Times New Roman" w:hAnsi="Times New Roman" w:cs="Times New Roman"/>
          <w:sz w:val="24"/>
          <w:szCs w:val="24"/>
        </w:rPr>
        <w:t>п</w:t>
      </w:r>
      <w:r w:rsidRPr="002E5AF6">
        <w:rPr>
          <w:rFonts w:ascii="Times New Roman" w:hAnsi="Times New Roman" w:cs="Times New Roman"/>
          <w:sz w:val="24"/>
          <w:szCs w:val="24"/>
        </w:rPr>
        <w:t xml:space="preserve">остановлением </w:t>
      </w:r>
      <w:r w:rsidR="009B07EA" w:rsidRPr="002E5AF6">
        <w:rPr>
          <w:rFonts w:ascii="Times New Roman" w:hAnsi="Times New Roman" w:cs="Times New Roman"/>
          <w:sz w:val="24"/>
          <w:szCs w:val="24"/>
        </w:rPr>
        <w:t>Правительства Р</w:t>
      </w:r>
      <w:r w:rsidR="00923E98">
        <w:rPr>
          <w:rFonts w:ascii="Times New Roman" w:hAnsi="Times New Roman" w:cs="Times New Roman"/>
          <w:sz w:val="24"/>
          <w:szCs w:val="24"/>
        </w:rPr>
        <w:t xml:space="preserve">оссийской </w:t>
      </w:r>
      <w:r w:rsidR="009B07EA" w:rsidRPr="002E5AF6">
        <w:rPr>
          <w:rFonts w:ascii="Times New Roman" w:hAnsi="Times New Roman" w:cs="Times New Roman"/>
          <w:sz w:val="24"/>
          <w:szCs w:val="24"/>
        </w:rPr>
        <w:t>Ф</w:t>
      </w:r>
      <w:r w:rsidR="00923E98">
        <w:rPr>
          <w:rFonts w:ascii="Times New Roman" w:hAnsi="Times New Roman" w:cs="Times New Roman"/>
          <w:sz w:val="24"/>
          <w:szCs w:val="24"/>
        </w:rPr>
        <w:t>едерации</w:t>
      </w:r>
      <w:r w:rsidR="009B07EA" w:rsidRPr="002E5AF6">
        <w:rPr>
          <w:rFonts w:ascii="Times New Roman" w:hAnsi="Times New Roman" w:cs="Times New Roman"/>
          <w:sz w:val="24"/>
          <w:szCs w:val="24"/>
        </w:rPr>
        <w:t xml:space="preserve"> от 01.10.2020 </w:t>
      </w:r>
      <w:r w:rsidR="002E5AF6" w:rsidRPr="002E5AF6">
        <w:rPr>
          <w:rFonts w:ascii="Times New Roman" w:hAnsi="Times New Roman" w:cs="Times New Roman"/>
          <w:sz w:val="24"/>
          <w:szCs w:val="24"/>
        </w:rPr>
        <w:t>№</w:t>
      </w:r>
      <w:r w:rsidR="009B07EA" w:rsidRPr="002E5AF6">
        <w:rPr>
          <w:rFonts w:ascii="Times New Roman" w:hAnsi="Times New Roman" w:cs="Times New Roman"/>
          <w:sz w:val="24"/>
          <w:szCs w:val="24"/>
        </w:rPr>
        <w:t xml:space="preserve"> 1586 </w:t>
      </w:r>
      <w:r w:rsidR="002E5AF6" w:rsidRPr="002E5AF6">
        <w:rPr>
          <w:rFonts w:ascii="Times New Roman" w:hAnsi="Times New Roman" w:cs="Times New Roman"/>
          <w:sz w:val="24"/>
          <w:szCs w:val="24"/>
        </w:rPr>
        <w:t>«</w:t>
      </w:r>
      <w:r w:rsidR="009B07EA" w:rsidRPr="002E5AF6">
        <w:rPr>
          <w:rFonts w:ascii="Times New Roman" w:hAnsi="Times New Roman" w:cs="Times New Roman"/>
          <w:sz w:val="24"/>
          <w:szCs w:val="24"/>
        </w:rPr>
        <w:t>Об утверждении Правил перевозок пассажиров и багажа автомобильным транспортом и городским наземным электрическим транспортом</w:t>
      </w:r>
      <w:r w:rsidR="002E5AF6" w:rsidRPr="002E5AF6">
        <w:rPr>
          <w:rFonts w:ascii="Times New Roman" w:hAnsi="Times New Roman" w:cs="Times New Roman"/>
          <w:sz w:val="24"/>
          <w:szCs w:val="24"/>
        </w:rPr>
        <w:t>»</w:t>
      </w:r>
      <w:r w:rsidRPr="002E5AF6">
        <w:rPr>
          <w:rFonts w:ascii="Times New Roman" w:hAnsi="Times New Roman" w:cs="Times New Roman"/>
          <w:sz w:val="24"/>
          <w:szCs w:val="24"/>
        </w:rPr>
        <w:t>. При количестве отправляемых пассажиров менее 250 человек в сутки необходимо обустройство остановочного пункта.</w:t>
      </w:r>
    </w:p>
    <w:p w14:paraId="23C04D5F" w14:textId="1F983CD2" w:rsidR="00923E98" w:rsidRPr="00850BC7" w:rsidRDefault="006A7DC2"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6. </w:t>
      </w:r>
      <w:r w:rsidR="00963D23" w:rsidRPr="00850BC7">
        <w:rPr>
          <w:rFonts w:ascii="Times New Roman" w:hAnsi="Times New Roman" w:cs="Times New Roman"/>
          <w:sz w:val="24"/>
          <w:szCs w:val="24"/>
        </w:rPr>
        <w:t xml:space="preserve">Объёмно-пространственные и планировочные решения автовокзалов и автостанций должны соответствовать Минимальным требованиям к оборудованию </w:t>
      </w:r>
      <w:r w:rsidR="00923E98">
        <w:rPr>
          <w:rFonts w:ascii="Times New Roman" w:hAnsi="Times New Roman" w:cs="Times New Roman"/>
          <w:sz w:val="24"/>
          <w:szCs w:val="24"/>
        </w:rPr>
        <w:t>автовокзалов и автостанций, утвержденным</w:t>
      </w:r>
      <w:r w:rsidR="00963D23" w:rsidRPr="00850BC7">
        <w:rPr>
          <w:rFonts w:ascii="Times New Roman" w:hAnsi="Times New Roman" w:cs="Times New Roman"/>
          <w:sz w:val="24"/>
          <w:szCs w:val="24"/>
        </w:rPr>
        <w:t xml:space="preserve"> </w:t>
      </w:r>
      <w:r w:rsidR="00355E36">
        <w:rPr>
          <w:rFonts w:ascii="Times New Roman" w:hAnsi="Times New Roman" w:cs="Times New Roman"/>
          <w:sz w:val="24"/>
          <w:szCs w:val="24"/>
        </w:rPr>
        <w:t>п</w:t>
      </w:r>
      <w:r w:rsidR="00963D23" w:rsidRPr="00C05D6F">
        <w:rPr>
          <w:rFonts w:ascii="Times New Roman" w:hAnsi="Times New Roman" w:cs="Times New Roman"/>
          <w:sz w:val="24"/>
          <w:szCs w:val="24"/>
        </w:rPr>
        <w:t>риказом Минтранса России от 02.10.2020 № 406</w:t>
      </w:r>
      <w:r w:rsidR="00963D23" w:rsidRPr="00850BC7">
        <w:rPr>
          <w:rFonts w:ascii="Times New Roman" w:hAnsi="Times New Roman" w:cs="Times New Roman"/>
          <w:sz w:val="24"/>
          <w:szCs w:val="24"/>
        </w:rPr>
        <w:t xml:space="preserve"> «Об утверждении минимальных требований к оборудованию автовокзалов и автостанций», а в отношении автовокзалов – </w:t>
      </w:r>
      <w:r w:rsidR="00923E98">
        <w:rPr>
          <w:rFonts w:ascii="Times New Roman" w:hAnsi="Times New Roman" w:cs="Times New Roman"/>
          <w:sz w:val="24"/>
          <w:szCs w:val="24"/>
        </w:rPr>
        <w:t>«</w:t>
      </w:r>
      <w:r w:rsidR="00963D23" w:rsidRPr="00C05D6F">
        <w:rPr>
          <w:rFonts w:ascii="Times New Roman" w:hAnsi="Times New Roman" w:cs="Times New Roman"/>
          <w:sz w:val="24"/>
          <w:szCs w:val="24"/>
        </w:rPr>
        <w:t>СП 462.1325800.2019</w:t>
      </w:r>
      <w:r w:rsidR="00963D23" w:rsidRPr="00850BC7">
        <w:rPr>
          <w:rFonts w:ascii="Times New Roman" w:hAnsi="Times New Roman" w:cs="Times New Roman"/>
          <w:sz w:val="24"/>
          <w:szCs w:val="24"/>
        </w:rPr>
        <w:t>.</w:t>
      </w:r>
      <w:r w:rsidR="00923E98">
        <w:rPr>
          <w:rFonts w:ascii="Times New Roman" w:hAnsi="Times New Roman" w:cs="Times New Roman"/>
          <w:sz w:val="24"/>
          <w:szCs w:val="24"/>
        </w:rPr>
        <w:t xml:space="preserve"> Свод правил. Здания автовокзалов. Правила проектирования»</w:t>
      </w:r>
      <w:r w:rsidR="00E15D9F">
        <w:rPr>
          <w:rFonts w:ascii="Times New Roman" w:hAnsi="Times New Roman" w:cs="Times New Roman"/>
          <w:sz w:val="24"/>
          <w:szCs w:val="24"/>
        </w:rPr>
        <w:t xml:space="preserve">, </w:t>
      </w:r>
      <w:proofErr w:type="gramStart"/>
      <w:r w:rsidR="00E15D9F">
        <w:rPr>
          <w:rFonts w:ascii="Times New Roman" w:hAnsi="Times New Roman" w:cs="Times New Roman"/>
          <w:sz w:val="24"/>
          <w:szCs w:val="24"/>
        </w:rPr>
        <w:t>утвержден</w:t>
      </w:r>
      <w:r w:rsidR="00923E98">
        <w:rPr>
          <w:rFonts w:ascii="Times New Roman" w:hAnsi="Times New Roman" w:cs="Times New Roman"/>
          <w:sz w:val="24"/>
          <w:szCs w:val="24"/>
        </w:rPr>
        <w:t>ный</w:t>
      </w:r>
      <w:proofErr w:type="gramEnd"/>
      <w:r w:rsidR="00923E98">
        <w:rPr>
          <w:rFonts w:ascii="Times New Roman" w:hAnsi="Times New Roman" w:cs="Times New Roman"/>
          <w:sz w:val="24"/>
          <w:szCs w:val="24"/>
        </w:rPr>
        <w:t xml:space="preserve"> и введенный в действие приказом Минстроя России от 02.12.2019 № 747/пр</w:t>
      </w:r>
      <w:r w:rsidR="00E15D9F">
        <w:rPr>
          <w:rFonts w:ascii="Times New Roman" w:hAnsi="Times New Roman" w:cs="Times New Roman"/>
          <w:sz w:val="24"/>
          <w:szCs w:val="24"/>
        </w:rPr>
        <w:t>.</w:t>
      </w:r>
    </w:p>
    <w:p w14:paraId="6C550905" w14:textId="77777777" w:rsidR="00963D23" w:rsidRDefault="006A7DC2" w:rsidP="00D87A38">
      <w:pPr>
        <w:spacing w:after="0" w:line="240" w:lineRule="auto"/>
        <w:jc w:val="both"/>
        <w:rPr>
          <w:rFonts w:ascii="Times New Roman" w:hAnsi="Times New Roman" w:cs="Times New Roman"/>
          <w:sz w:val="24"/>
          <w:szCs w:val="24"/>
        </w:rPr>
      </w:pPr>
      <w:r w:rsidRPr="00850BC7">
        <w:rPr>
          <w:rFonts w:ascii="Times New Roman" w:hAnsi="Times New Roman" w:cs="Times New Roman"/>
          <w:sz w:val="24"/>
          <w:szCs w:val="24"/>
        </w:rPr>
        <w:t>7. </w:t>
      </w:r>
      <w:r w:rsidR="00963D23" w:rsidRPr="00850BC7">
        <w:rPr>
          <w:rFonts w:ascii="Times New Roman" w:hAnsi="Times New Roman" w:cs="Times New Roman"/>
          <w:sz w:val="24"/>
          <w:szCs w:val="24"/>
        </w:rPr>
        <w:t xml:space="preserve">Допускается совмещать площадки для </w:t>
      </w:r>
      <w:proofErr w:type="spellStart"/>
      <w:r w:rsidR="00963D23" w:rsidRPr="00850BC7">
        <w:rPr>
          <w:rFonts w:ascii="Times New Roman" w:hAnsi="Times New Roman" w:cs="Times New Roman"/>
          <w:sz w:val="24"/>
          <w:szCs w:val="24"/>
        </w:rPr>
        <w:t>межрейсового</w:t>
      </w:r>
      <w:proofErr w:type="spellEnd"/>
      <w:r w:rsidR="00963D23" w:rsidRPr="00850BC7">
        <w:rPr>
          <w:rFonts w:ascii="Times New Roman" w:hAnsi="Times New Roman" w:cs="Times New Roman"/>
          <w:sz w:val="24"/>
          <w:szCs w:val="24"/>
        </w:rPr>
        <w:t xml:space="preserve"> отстоя транспорта при низкой интенсивности движения.  </w:t>
      </w:r>
    </w:p>
    <w:p w14:paraId="27607D1D" w14:textId="65842F66" w:rsidR="00E15D9F" w:rsidRPr="00850BC7" w:rsidRDefault="00E15D9F" w:rsidP="00D87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Наличие в графах знака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означает, что данный показатель не применяется.</w:t>
      </w:r>
    </w:p>
    <w:p w14:paraId="03FE84B6" w14:textId="77777777" w:rsidR="00FF4C67" w:rsidRDefault="00850BC7" w:rsidP="00125179">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4" w:name="_Toc185867315"/>
      <w:r>
        <w:rPr>
          <w:rFonts w:ascii="Times New Roman" w:eastAsiaTheme="majorEastAsia" w:hAnsi="Times New Roman" w:cs="Times New Roman"/>
          <w:b/>
          <w:bCs/>
          <w:iCs/>
          <w:sz w:val="28"/>
          <w:szCs w:val="28"/>
        </w:rPr>
        <w:t xml:space="preserve">1.2.2. </w:t>
      </w:r>
      <w:r w:rsidR="00450FF9" w:rsidRPr="00850BC7">
        <w:rPr>
          <w:rFonts w:ascii="Times New Roman" w:eastAsiaTheme="majorEastAsia" w:hAnsi="Times New Roman" w:cs="Times New Roman"/>
          <w:b/>
          <w:bCs/>
          <w:iCs/>
          <w:sz w:val="28"/>
          <w:szCs w:val="28"/>
        </w:rPr>
        <w:t>Защита и предупреждение чрезвычайных ситуаций</w:t>
      </w:r>
      <w:bookmarkEnd w:id="4"/>
    </w:p>
    <w:p w14:paraId="5635DB89" w14:textId="77777777" w:rsidR="00125179" w:rsidRDefault="00125179" w:rsidP="00614318">
      <w:pPr>
        <w:keepNext/>
        <w:spacing w:after="0" w:line="240" w:lineRule="auto"/>
        <w:jc w:val="center"/>
        <w:outlineLvl w:val="1"/>
        <w:rPr>
          <w:rFonts w:ascii="Times New Roman" w:eastAsiaTheme="majorEastAsia" w:hAnsi="Times New Roman" w:cs="Times New Roman"/>
          <w:iCs/>
          <w:sz w:val="28"/>
          <w:szCs w:val="28"/>
        </w:rPr>
      </w:pPr>
      <w:r w:rsidRPr="00125179">
        <w:rPr>
          <w:rFonts w:ascii="Times New Roman" w:eastAsiaTheme="majorEastAsia" w:hAnsi="Times New Roman" w:cs="Times New Roman"/>
          <w:iCs/>
          <w:sz w:val="28"/>
          <w:szCs w:val="28"/>
        </w:rPr>
        <w:t>Таблица № 2 – ОРЗ в области защиты и предупреждения</w:t>
      </w:r>
    </w:p>
    <w:p w14:paraId="6B33F10E" w14:textId="77777777" w:rsidR="00125179" w:rsidRPr="00125179" w:rsidRDefault="00125179" w:rsidP="00614318">
      <w:pPr>
        <w:keepNext/>
        <w:spacing w:after="0" w:line="240" w:lineRule="auto"/>
        <w:jc w:val="center"/>
        <w:outlineLvl w:val="1"/>
        <w:rPr>
          <w:rFonts w:ascii="Times New Roman" w:eastAsiaTheme="majorEastAsia" w:hAnsi="Times New Roman" w:cs="Times New Roman"/>
          <w:iCs/>
          <w:sz w:val="28"/>
          <w:szCs w:val="28"/>
        </w:rPr>
      </w:pPr>
      <w:r w:rsidRPr="00125179">
        <w:rPr>
          <w:rFonts w:ascii="Times New Roman" w:eastAsiaTheme="majorEastAsia" w:hAnsi="Times New Roman" w:cs="Times New Roman"/>
          <w:iCs/>
          <w:sz w:val="28"/>
          <w:szCs w:val="28"/>
        </w:rPr>
        <w:t>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1559"/>
        <w:gridCol w:w="1701"/>
        <w:gridCol w:w="1472"/>
        <w:gridCol w:w="1363"/>
      </w:tblGrid>
      <w:tr w:rsidR="00FF4C67" w:rsidRPr="007C3061" w14:paraId="0D14AF94" w14:textId="77777777" w:rsidTr="00B32802">
        <w:tc>
          <w:tcPr>
            <w:tcW w:w="567" w:type="dxa"/>
            <w:vMerge w:val="restart"/>
          </w:tcPr>
          <w:p w14:paraId="42B3A191" w14:textId="77777777" w:rsidR="00FF4C67" w:rsidRPr="002E5AF6" w:rsidRDefault="006E1258"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w:t>
            </w:r>
          </w:p>
          <w:p w14:paraId="004A1EB5"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п/п</w:t>
            </w:r>
          </w:p>
        </w:tc>
        <w:tc>
          <w:tcPr>
            <w:tcW w:w="2694" w:type="dxa"/>
            <w:vMerge w:val="restart"/>
          </w:tcPr>
          <w:p w14:paraId="3688AFDD"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Наименование нормируемых показателей и (или) объектов</w:t>
            </w:r>
          </w:p>
        </w:tc>
        <w:tc>
          <w:tcPr>
            <w:tcW w:w="3260" w:type="dxa"/>
            <w:gridSpan w:val="2"/>
          </w:tcPr>
          <w:p w14:paraId="34CF8E46"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Минимально допустимый уровень обеспеченности</w:t>
            </w:r>
          </w:p>
        </w:tc>
        <w:tc>
          <w:tcPr>
            <w:tcW w:w="2835" w:type="dxa"/>
            <w:gridSpan w:val="2"/>
          </w:tcPr>
          <w:p w14:paraId="1991E541"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Максимальный уровень территориальной доступности</w:t>
            </w:r>
          </w:p>
        </w:tc>
      </w:tr>
      <w:tr w:rsidR="00FF4C67" w:rsidRPr="007C3061" w14:paraId="52CCFFF8" w14:textId="77777777" w:rsidTr="00B32802">
        <w:tc>
          <w:tcPr>
            <w:tcW w:w="567" w:type="dxa"/>
            <w:vMerge/>
          </w:tcPr>
          <w:p w14:paraId="6DA086BF" w14:textId="77777777" w:rsidR="00FF4C67" w:rsidRPr="002E5AF6" w:rsidRDefault="00FF4C67" w:rsidP="0012670D">
            <w:pPr>
              <w:spacing w:after="1" w:line="240" w:lineRule="auto"/>
              <w:rPr>
                <w:rFonts w:ascii="Times New Roman" w:hAnsi="Times New Roman"/>
              </w:rPr>
            </w:pPr>
          </w:p>
        </w:tc>
        <w:tc>
          <w:tcPr>
            <w:tcW w:w="2694" w:type="dxa"/>
            <w:vMerge/>
          </w:tcPr>
          <w:p w14:paraId="425E4041" w14:textId="77777777" w:rsidR="00FF4C67" w:rsidRPr="002E5AF6" w:rsidRDefault="00FF4C67" w:rsidP="0012670D">
            <w:pPr>
              <w:spacing w:after="1" w:line="240" w:lineRule="auto"/>
              <w:rPr>
                <w:rFonts w:ascii="Times New Roman" w:hAnsi="Times New Roman"/>
              </w:rPr>
            </w:pPr>
          </w:p>
        </w:tc>
        <w:tc>
          <w:tcPr>
            <w:tcW w:w="1559" w:type="dxa"/>
          </w:tcPr>
          <w:p w14:paraId="34D3C2A0"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единица измерения</w:t>
            </w:r>
          </w:p>
        </w:tc>
        <w:tc>
          <w:tcPr>
            <w:tcW w:w="1701" w:type="dxa"/>
          </w:tcPr>
          <w:p w14:paraId="3ADE32C4"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показатели</w:t>
            </w:r>
          </w:p>
        </w:tc>
        <w:tc>
          <w:tcPr>
            <w:tcW w:w="1472" w:type="dxa"/>
          </w:tcPr>
          <w:p w14:paraId="794E5D58"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единица измерения</w:t>
            </w:r>
          </w:p>
        </w:tc>
        <w:tc>
          <w:tcPr>
            <w:tcW w:w="1363" w:type="dxa"/>
          </w:tcPr>
          <w:p w14:paraId="4E5FF87F"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показатели</w:t>
            </w:r>
          </w:p>
        </w:tc>
      </w:tr>
      <w:tr w:rsidR="00FF4C67" w:rsidRPr="00F11640" w14:paraId="61D09E80" w14:textId="77777777" w:rsidTr="0062560F">
        <w:trPr>
          <w:trHeight w:val="27"/>
        </w:trPr>
        <w:tc>
          <w:tcPr>
            <w:tcW w:w="567" w:type="dxa"/>
          </w:tcPr>
          <w:p w14:paraId="1D84B326"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1</w:t>
            </w:r>
          </w:p>
        </w:tc>
        <w:tc>
          <w:tcPr>
            <w:tcW w:w="2694" w:type="dxa"/>
          </w:tcPr>
          <w:p w14:paraId="06D97B6B" w14:textId="77777777" w:rsidR="00FF4C67" w:rsidRPr="002E5AF6" w:rsidRDefault="00FF4C67"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Пожарное депо</w:t>
            </w:r>
          </w:p>
        </w:tc>
        <w:tc>
          <w:tcPr>
            <w:tcW w:w="1559" w:type="dxa"/>
          </w:tcPr>
          <w:p w14:paraId="60607DB4" w14:textId="77777777" w:rsidR="00FF4C67" w:rsidRPr="002E5AF6" w:rsidRDefault="00FF4C67" w:rsidP="0012670D">
            <w:pPr>
              <w:pStyle w:val="ConsPlusNormal"/>
              <w:jc w:val="center"/>
              <w:rPr>
                <w:rFonts w:ascii="Times New Roman" w:hAnsi="Times New Roman" w:cs="Times New Roman"/>
                <w:sz w:val="24"/>
                <w:szCs w:val="24"/>
                <w:highlight w:val="yellow"/>
              </w:rPr>
            </w:pPr>
            <w:r w:rsidRPr="002E5AF6">
              <w:rPr>
                <w:rFonts w:ascii="Times New Roman" w:hAnsi="Times New Roman" w:cs="Times New Roman"/>
                <w:sz w:val="24"/>
                <w:szCs w:val="24"/>
              </w:rPr>
              <w:t>кол-во выездов</w:t>
            </w:r>
          </w:p>
        </w:tc>
        <w:tc>
          <w:tcPr>
            <w:tcW w:w="1701" w:type="dxa"/>
          </w:tcPr>
          <w:p w14:paraId="70C34751" w14:textId="47A8FF54" w:rsidR="00FF4C67" w:rsidRPr="002E5AF6" w:rsidRDefault="00FF4C67" w:rsidP="0012670D">
            <w:pPr>
              <w:pStyle w:val="ConsPlusNormal"/>
              <w:rPr>
                <w:rFonts w:ascii="Times New Roman" w:hAnsi="Times New Roman" w:cs="Times New Roman"/>
                <w:sz w:val="24"/>
                <w:szCs w:val="24"/>
                <w:highlight w:val="yellow"/>
              </w:rPr>
            </w:pPr>
            <w:r w:rsidRPr="002E5AF6">
              <w:rPr>
                <w:rFonts w:ascii="Times New Roman" w:hAnsi="Times New Roman" w:cs="Times New Roman"/>
                <w:sz w:val="24"/>
                <w:szCs w:val="24"/>
              </w:rPr>
              <w:t xml:space="preserve">по </w:t>
            </w:r>
            <w:r w:rsidR="00116A34">
              <w:rPr>
                <w:rFonts w:ascii="Times New Roman" w:hAnsi="Times New Roman" w:cs="Times New Roman"/>
                <w:sz w:val="24"/>
                <w:szCs w:val="24"/>
              </w:rPr>
              <w:t>«</w:t>
            </w:r>
            <w:r w:rsidR="00850BC7" w:rsidRPr="002E5AF6">
              <w:rPr>
                <w:rFonts w:ascii="Times New Roman" w:hAnsi="Times New Roman" w:cs="Times New Roman"/>
                <w:sz w:val="24"/>
                <w:szCs w:val="24"/>
              </w:rPr>
              <w:t>СП 11.13130.2009. Свод правил. Места дислокации подразделений пожарной охраны. Порядок и методика определения</w:t>
            </w:r>
            <w:r w:rsidR="00116A34">
              <w:rPr>
                <w:rFonts w:ascii="Times New Roman" w:hAnsi="Times New Roman" w:cs="Times New Roman"/>
                <w:sz w:val="24"/>
                <w:szCs w:val="24"/>
              </w:rPr>
              <w:t>»</w:t>
            </w:r>
            <w:r w:rsidR="00850BC7" w:rsidRPr="002E5AF6">
              <w:rPr>
                <w:rFonts w:ascii="Times New Roman" w:hAnsi="Times New Roman" w:cs="Times New Roman"/>
                <w:sz w:val="24"/>
                <w:szCs w:val="24"/>
              </w:rPr>
              <w:t>, утвержденному Приказом МЧС РФ от 25.03.2009 № 181 (далее – СП 11.13130.2009)</w:t>
            </w:r>
          </w:p>
        </w:tc>
        <w:tc>
          <w:tcPr>
            <w:tcW w:w="1472" w:type="dxa"/>
          </w:tcPr>
          <w:p w14:paraId="0E93E1F8"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w:t>
            </w:r>
          </w:p>
        </w:tc>
        <w:tc>
          <w:tcPr>
            <w:tcW w:w="1363" w:type="dxa"/>
          </w:tcPr>
          <w:p w14:paraId="39581262" w14:textId="77777777" w:rsidR="00116A34" w:rsidRDefault="00FF4C67"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по СП 11.13130.</w:t>
            </w:r>
          </w:p>
          <w:p w14:paraId="5A509E2A" w14:textId="02C5FD6A" w:rsidR="00FF4C67" w:rsidRPr="002E5AF6" w:rsidRDefault="00FF4C67"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2009</w:t>
            </w:r>
          </w:p>
        </w:tc>
      </w:tr>
      <w:tr w:rsidR="00FF4C67" w:rsidRPr="007C3061" w14:paraId="3CA090BE" w14:textId="77777777" w:rsidTr="0062560F">
        <w:tc>
          <w:tcPr>
            <w:tcW w:w="567" w:type="dxa"/>
          </w:tcPr>
          <w:p w14:paraId="1B5D8E43"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2</w:t>
            </w:r>
          </w:p>
        </w:tc>
        <w:tc>
          <w:tcPr>
            <w:tcW w:w="2694" w:type="dxa"/>
          </w:tcPr>
          <w:p w14:paraId="6F275A2F" w14:textId="77777777" w:rsidR="00FF4C67" w:rsidRPr="002E5AF6" w:rsidRDefault="009A50FF"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 xml:space="preserve">Расход воды на наружное </w:t>
            </w:r>
            <w:r w:rsidR="00F803B3" w:rsidRPr="002E5AF6">
              <w:rPr>
                <w:rFonts w:ascii="Times New Roman" w:hAnsi="Times New Roman" w:cs="Times New Roman"/>
                <w:sz w:val="24"/>
                <w:szCs w:val="24"/>
              </w:rPr>
              <w:t>противопожарное водоснабжение</w:t>
            </w:r>
          </w:p>
        </w:tc>
        <w:tc>
          <w:tcPr>
            <w:tcW w:w="1559" w:type="dxa"/>
          </w:tcPr>
          <w:p w14:paraId="53BB9F9B" w14:textId="77777777" w:rsidR="00FF4C67" w:rsidRPr="002E5AF6" w:rsidRDefault="00224BCD"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л/с</w:t>
            </w:r>
          </w:p>
        </w:tc>
        <w:tc>
          <w:tcPr>
            <w:tcW w:w="1701" w:type="dxa"/>
          </w:tcPr>
          <w:p w14:paraId="0A7C97F2" w14:textId="3EFD64E5" w:rsidR="004E665C" w:rsidRDefault="004E665C" w:rsidP="004E66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СП 8.13130 «Системы противопожарной защиты. </w:t>
            </w:r>
            <w:r>
              <w:rPr>
                <w:rFonts w:ascii="Times New Roman" w:hAnsi="Times New Roman" w:cs="Times New Roman"/>
                <w:sz w:val="24"/>
                <w:szCs w:val="24"/>
              </w:rPr>
              <w:lastRenderedPageBreak/>
              <w:t xml:space="preserve">Наружное противопожарное водоснабжение. Требования пожарной безопасности», утвержденном приказом МЧС </w:t>
            </w:r>
          </w:p>
          <w:p w14:paraId="781CEF24" w14:textId="28173218" w:rsidR="006F2688" w:rsidRDefault="004E665C" w:rsidP="004E66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России </w:t>
            </w:r>
            <w:r w:rsidR="006F2688">
              <w:rPr>
                <w:rFonts w:ascii="Times New Roman" w:hAnsi="Times New Roman" w:cs="Times New Roman"/>
                <w:sz w:val="24"/>
                <w:szCs w:val="24"/>
              </w:rPr>
              <w:br/>
            </w:r>
            <w:r>
              <w:rPr>
                <w:rFonts w:ascii="Times New Roman" w:hAnsi="Times New Roman" w:cs="Times New Roman"/>
                <w:sz w:val="24"/>
                <w:szCs w:val="24"/>
              </w:rPr>
              <w:t xml:space="preserve">от 30.03.2020 </w:t>
            </w:r>
          </w:p>
          <w:p w14:paraId="5FE6D1C0" w14:textId="090F3955" w:rsidR="00FF4C67" w:rsidRPr="002E5AF6" w:rsidRDefault="004E665C" w:rsidP="004E66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225</w:t>
            </w:r>
          </w:p>
        </w:tc>
        <w:tc>
          <w:tcPr>
            <w:tcW w:w="1472" w:type="dxa"/>
          </w:tcPr>
          <w:p w14:paraId="3509A7CA" w14:textId="77777777" w:rsidR="00FF4C67" w:rsidRPr="002E5AF6" w:rsidRDefault="00FF4C6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lastRenderedPageBreak/>
              <w:t>-</w:t>
            </w:r>
          </w:p>
        </w:tc>
        <w:tc>
          <w:tcPr>
            <w:tcW w:w="1363" w:type="dxa"/>
          </w:tcPr>
          <w:p w14:paraId="4E76BF95" w14:textId="77777777" w:rsidR="00FF4C67" w:rsidRPr="002E5AF6" w:rsidRDefault="00FF4C67"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не устанавливается</w:t>
            </w:r>
          </w:p>
        </w:tc>
      </w:tr>
      <w:tr w:rsidR="00224BCD" w:rsidRPr="007C3061" w14:paraId="3FEB4D42" w14:textId="77777777" w:rsidTr="0062560F">
        <w:tc>
          <w:tcPr>
            <w:tcW w:w="567" w:type="dxa"/>
          </w:tcPr>
          <w:p w14:paraId="76DDAC27" w14:textId="1FCA4289" w:rsidR="00224BCD" w:rsidRPr="002E5AF6" w:rsidRDefault="002E053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lastRenderedPageBreak/>
              <w:t>3</w:t>
            </w:r>
          </w:p>
        </w:tc>
        <w:tc>
          <w:tcPr>
            <w:tcW w:w="2694" w:type="dxa"/>
          </w:tcPr>
          <w:p w14:paraId="312239EC" w14:textId="77777777" w:rsidR="00224BCD" w:rsidRPr="002E5AF6" w:rsidRDefault="002E053B"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Аварийно-спасательные службы</w:t>
            </w:r>
          </w:p>
        </w:tc>
        <w:tc>
          <w:tcPr>
            <w:tcW w:w="1559" w:type="dxa"/>
          </w:tcPr>
          <w:p w14:paraId="0914DFFD" w14:textId="473C61BC" w:rsidR="00224BCD"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к</w:t>
            </w:r>
            <w:r w:rsidR="00FB7425" w:rsidRPr="002E5AF6">
              <w:rPr>
                <w:rFonts w:ascii="Times New Roman" w:hAnsi="Times New Roman" w:cs="Times New Roman"/>
                <w:sz w:val="24"/>
                <w:szCs w:val="24"/>
              </w:rPr>
              <w:t xml:space="preserve">ол-во объектов на </w:t>
            </w:r>
            <w:proofErr w:type="spellStart"/>
            <w:r w:rsidR="00FB7425" w:rsidRPr="002E5AF6">
              <w:rPr>
                <w:rFonts w:ascii="Times New Roman" w:hAnsi="Times New Roman" w:cs="Times New Roman"/>
                <w:sz w:val="24"/>
                <w:szCs w:val="24"/>
              </w:rPr>
              <w:t>муниципаль</w:t>
            </w:r>
            <w:r w:rsidR="006F2688">
              <w:rPr>
                <w:rFonts w:ascii="Times New Roman" w:hAnsi="Times New Roman" w:cs="Times New Roman"/>
                <w:sz w:val="24"/>
                <w:szCs w:val="24"/>
              </w:rPr>
              <w:t>-</w:t>
            </w:r>
            <w:r w:rsidR="00FB7425" w:rsidRPr="002E5AF6">
              <w:rPr>
                <w:rFonts w:ascii="Times New Roman" w:hAnsi="Times New Roman" w:cs="Times New Roman"/>
                <w:sz w:val="24"/>
                <w:szCs w:val="24"/>
              </w:rPr>
              <w:t>ный</w:t>
            </w:r>
            <w:proofErr w:type="spellEnd"/>
            <w:r w:rsidR="00FB7425" w:rsidRPr="002E5AF6">
              <w:rPr>
                <w:rFonts w:ascii="Times New Roman" w:hAnsi="Times New Roman" w:cs="Times New Roman"/>
                <w:sz w:val="24"/>
                <w:szCs w:val="24"/>
              </w:rPr>
              <w:t xml:space="preserve"> район или </w:t>
            </w:r>
            <w:proofErr w:type="spellStart"/>
            <w:r w:rsidR="00FB7425" w:rsidRPr="002E5AF6">
              <w:rPr>
                <w:rFonts w:ascii="Times New Roman" w:hAnsi="Times New Roman" w:cs="Times New Roman"/>
                <w:sz w:val="24"/>
                <w:szCs w:val="24"/>
              </w:rPr>
              <w:t>муниципаль</w:t>
            </w:r>
            <w:r w:rsidR="006F2688">
              <w:rPr>
                <w:rFonts w:ascii="Times New Roman" w:hAnsi="Times New Roman" w:cs="Times New Roman"/>
                <w:sz w:val="24"/>
                <w:szCs w:val="24"/>
              </w:rPr>
              <w:t>-</w:t>
            </w:r>
            <w:r w:rsidR="00FB7425" w:rsidRPr="002E5AF6">
              <w:rPr>
                <w:rFonts w:ascii="Times New Roman" w:hAnsi="Times New Roman" w:cs="Times New Roman"/>
                <w:sz w:val="24"/>
                <w:szCs w:val="24"/>
              </w:rPr>
              <w:t>ный</w:t>
            </w:r>
            <w:proofErr w:type="spellEnd"/>
            <w:r w:rsidR="0085534C" w:rsidRPr="002E5AF6">
              <w:rPr>
                <w:rFonts w:ascii="Times New Roman" w:hAnsi="Times New Roman" w:cs="Times New Roman"/>
                <w:sz w:val="24"/>
                <w:szCs w:val="24"/>
              </w:rPr>
              <w:t>,</w:t>
            </w:r>
            <w:r w:rsidR="00FB7425" w:rsidRPr="002E5AF6">
              <w:rPr>
                <w:rFonts w:ascii="Times New Roman" w:hAnsi="Times New Roman" w:cs="Times New Roman"/>
                <w:sz w:val="24"/>
                <w:szCs w:val="24"/>
              </w:rPr>
              <w:t xml:space="preserve"> городс</w:t>
            </w:r>
            <w:r w:rsidR="002E053B" w:rsidRPr="002E5AF6">
              <w:rPr>
                <w:rFonts w:ascii="Times New Roman" w:hAnsi="Times New Roman" w:cs="Times New Roman"/>
                <w:sz w:val="24"/>
                <w:szCs w:val="24"/>
              </w:rPr>
              <w:t>кой округ</w:t>
            </w:r>
          </w:p>
        </w:tc>
        <w:tc>
          <w:tcPr>
            <w:tcW w:w="1701" w:type="dxa"/>
          </w:tcPr>
          <w:p w14:paraId="00E1AACE" w14:textId="77777777" w:rsidR="00224BCD" w:rsidRPr="002E5AF6" w:rsidRDefault="0085534C"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1</w:t>
            </w:r>
          </w:p>
        </w:tc>
        <w:tc>
          <w:tcPr>
            <w:tcW w:w="1472" w:type="dxa"/>
          </w:tcPr>
          <w:p w14:paraId="6C6255A8" w14:textId="77777777" w:rsidR="00224BCD" w:rsidRPr="002E5AF6" w:rsidRDefault="002E053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 xml:space="preserve">км пути </w:t>
            </w:r>
            <w:r w:rsidR="00FB7425" w:rsidRPr="002E5AF6">
              <w:rPr>
                <w:rFonts w:ascii="Times New Roman" w:hAnsi="Times New Roman" w:cs="Times New Roman"/>
                <w:sz w:val="24"/>
                <w:szCs w:val="24"/>
              </w:rPr>
              <w:t>по автодорогам общего пользо</w:t>
            </w:r>
            <w:r w:rsidR="0085534C" w:rsidRPr="002E5AF6">
              <w:rPr>
                <w:rFonts w:ascii="Times New Roman" w:hAnsi="Times New Roman" w:cs="Times New Roman"/>
                <w:sz w:val="24"/>
                <w:szCs w:val="24"/>
              </w:rPr>
              <w:t>в</w:t>
            </w:r>
            <w:r w:rsidR="00FB7425" w:rsidRPr="002E5AF6">
              <w:rPr>
                <w:rFonts w:ascii="Times New Roman" w:hAnsi="Times New Roman" w:cs="Times New Roman"/>
                <w:sz w:val="24"/>
                <w:szCs w:val="24"/>
              </w:rPr>
              <w:t>ания</w:t>
            </w:r>
          </w:p>
        </w:tc>
        <w:tc>
          <w:tcPr>
            <w:tcW w:w="1363" w:type="dxa"/>
          </w:tcPr>
          <w:p w14:paraId="137D1069" w14:textId="77777777" w:rsidR="00224BCD" w:rsidRPr="002E5AF6" w:rsidRDefault="0085534C"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60</w:t>
            </w:r>
          </w:p>
        </w:tc>
      </w:tr>
      <w:tr w:rsidR="00A368BB" w:rsidRPr="007C3061" w14:paraId="54836674" w14:textId="77777777" w:rsidTr="0062560F">
        <w:tc>
          <w:tcPr>
            <w:tcW w:w="567" w:type="dxa"/>
          </w:tcPr>
          <w:p w14:paraId="40FFB0E6"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4</w:t>
            </w:r>
          </w:p>
        </w:tc>
        <w:tc>
          <w:tcPr>
            <w:tcW w:w="2694" w:type="dxa"/>
          </w:tcPr>
          <w:p w14:paraId="2C322BD1" w14:textId="77777777" w:rsidR="00A368BB" w:rsidRPr="002E5AF6" w:rsidRDefault="00A368BB"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Санитарные посты на водных объектах в зонах отдыха и рекреации</w:t>
            </w:r>
          </w:p>
        </w:tc>
        <w:tc>
          <w:tcPr>
            <w:tcW w:w="1559" w:type="dxa"/>
          </w:tcPr>
          <w:p w14:paraId="1BC7B69D"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 xml:space="preserve">кол-во постов </w:t>
            </w:r>
            <w:r w:rsidR="00850BC7" w:rsidRPr="002E5AF6">
              <w:rPr>
                <w:rFonts w:ascii="Times New Roman" w:hAnsi="Times New Roman" w:cs="Times New Roman"/>
                <w:sz w:val="24"/>
                <w:szCs w:val="24"/>
              </w:rPr>
              <w:br/>
            </w:r>
            <w:r w:rsidRPr="002E5AF6">
              <w:rPr>
                <w:rFonts w:ascii="Times New Roman" w:hAnsi="Times New Roman" w:cs="Times New Roman"/>
                <w:sz w:val="24"/>
                <w:szCs w:val="24"/>
              </w:rPr>
              <w:t>на 2000 отдыхающих</w:t>
            </w:r>
          </w:p>
        </w:tc>
        <w:tc>
          <w:tcPr>
            <w:tcW w:w="1701" w:type="dxa"/>
          </w:tcPr>
          <w:p w14:paraId="57B555AA"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1</w:t>
            </w:r>
          </w:p>
        </w:tc>
        <w:tc>
          <w:tcPr>
            <w:tcW w:w="1472" w:type="dxa"/>
          </w:tcPr>
          <w:p w14:paraId="62A4302D" w14:textId="2754A062"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расстояние от поста до крайней точки обслуживаемой территории, м</w:t>
            </w:r>
            <w:r w:rsidR="00384858">
              <w:rPr>
                <w:rFonts w:ascii="Times New Roman" w:hAnsi="Times New Roman" w:cs="Times New Roman"/>
                <w:sz w:val="24"/>
                <w:szCs w:val="24"/>
              </w:rPr>
              <w:t>етры</w:t>
            </w:r>
          </w:p>
        </w:tc>
        <w:tc>
          <w:tcPr>
            <w:tcW w:w="1363" w:type="dxa"/>
          </w:tcPr>
          <w:p w14:paraId="4FD90AE2"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500</w:t>
            </w:r>
          </w:p>
        </w:tc>
      </w:tr>
      <w:tr w:rsidR="00A368BB" w:rsidRPr="007C3061" w14:paraId="2EE19872" w14:textId="77777777" w:rsidTr="0062560F">
        <w:tc>
          <w:tcPr>
            <w:tcW w:w="567" w:type="dxa"/>
          </w:tcPr>
          <w:p w14:paraId="4FFE4EA0"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5</w:t>
            </w:r>
          </w:p>
        </w:tc>
        <w:tc>
          <w:tcPr>
            <w:tcW w:w="2694" w:type="dxa"/>
          </w:tcPr>
          <w:p w14:paraId="6A1B2BD6" w14:textId="77777777" w:rsidR="00A368BB" w:rsidRPr="002E5AF6" w:rsidRDefault="00A368BB" w:rsidP="0012670D">
            <w:pPr>
              <w:pStyle w:val="ConsPlusNormal"/>
              <w:rPr>
                <w:rFonts w:ascii="Times New Roman" w:hAnsi="Times New Roman" w:cs="Times New Roman"/>
                <w:sz w:val="24"/>
                <w:szCs w:val="24"/>
              </w:rPr>
            </w:pPr>
            <w:r w:rsidRPr="002E5AF6">
              <w:rPr>
                <w:rFonts w:ascii="Times New Roman" w:hAnsi="Times New Roman" w:cs="Times New Roman"/>
                <w:sz w:val="24"/>
                <w:szCs w:val="24"/>
              </w:rPr>
              <w:t>Посты спасателей на водных объектах в зонах отдыха  рекреации</w:t>
            </w:r>
          </w:p>
          <w:p w14:paraId="2F6D972C" w14:textId="77777777" w:rsidR="0062560F" w:rsidRPr="002E5AF6" w:rsidRDefault="0062560F" w:rsidP="0012670D">
            <w:pPr>
              <w:pStyle w:val="ConsPlusNormal"/>
              <w:rPr>
                <w:rFonts w:ascii="Times New Roman" w:hAnsi="Times New Roman" w:cs="Times New Roman"/>
                <w:sz w:val="24"/>
                <w:szCs w:val="24"/>
              </w:rPr>
            </w:pPr>
          </w:p>
          <w:p w14:paraId="1A4D3214" w14:textId="77777777" w:rsidR="0062560F" w:rsidRPr="002E5AF6" w:rsidRDefault="0062560F" w:rsidP="0012670D">
            <w:pPr>
              <w:pStyle w:val="ConsPlusNormal"/>
              <w:rPr>
                <w:rFonts w:ascii="Times New Roman" w:hAnsi="Times New Roman" w:cs="Times New Roman"/>
                <w:sz w:val="24"/>
                <w:szCs w:val="24"/>
              </w:rPr>
            </w:pPr>
          </w:p>
          <w:p w14:paraId="1E86DA7F" w14:textId="77777777" w:rsidR="0062560F" w:rsidRPr="002E5AF6" w:rsidRDefault="0062560F" w:rsidP="0012670D">
            <w:pPr>
              <w:pStyle w:val="ConsPlusNormal"/>
              <w:rPr>
                <w:rFonts w:ascii="Times New Roman" w:hAnsi="Times New Roman" w:cs="Times New Roman"/>
                <w:sz w:val="24"/>
                <w:szCs w:val="24"/>
              </w:rPr>
            </w:pPr>
          </w:p>
          <w:p w14:paraId="3678FA93" w14:textId="77777777" w:rsidR="0062560F" w:rsidRPr="002E5AF6" w:rsidRDefault="0062560F" w:rsidP="0012670D">
            <w:pPr>
              <w:pStyle w:val="ConsPlusNormal"/>
              <w:rPr>
                <w:rFonts w:ascii="Times New Roman" w:hAnsi="Times New Roman" w:cs="Times New Roman"/>
                <w:sz w:val="24"/>
                <w:szCs w:val="24"/>
              </w:rPr>
            </w:pPr>
          </w:p>
          <w:p w14:paraId="5A31BB55" w14:textId="77777777" w:rsidR="0062560F" w:rsidRPr="002E5AF6" w:rsidRDefault="0062560F" w:rsidP="0012670D">
            <w:pPr>
              <w:pStyle w:val="ConsPlusNormal"/>
              <w:rPr>
                <w:rFonts w:ascii="Times New Roman" w:hAnsi="Times New Roman" w:cs="Times New Roman"/>
                <w:sz w:val="24"/>
                <w:szCs w:val="24"/>
              </w:rPr>
            </w:pPr>
          </w:p>
          <w:p w14:paraId="40EC953A" w14:textId="77777777" w:rsidR="0062560F" w:rsidRPr="002E5AF6" w:rsidRDefault="0062560F" w:rsidP="0012670D">
            <w:pPr>
              <w:pStyle w:val="ConsPlusNormal"/>
              <w:rPr>
                <w:rFonts w:ascii="Times New Roman" w:hAnsi="Times New Roman" w:cs="Times New Roman"/>
                <w:sz w:val="24"/>
                <w:szCs w:val="24"/>
              </w:rPr>
            </w:pPr>
          </w:p>
          <w:p w14:paraId="4F25BABF" w14:textId="77777777" w:rsidR="0062560F" w:rsidRPr="002E5AF6" w:rsidRDefault="0062560F" w:rsidP="0012670D">
            <w:pPr>
              <w:pStyle w:val="ConsPlusNormal"/>
              <w:rPr>
                <w:rFonts w:ascii="Times New Roman" w:hAnsi="Times New Roman" w:cs="Times New Roman"/>
                <w:sz w:val="24"/>
                <w:szCs w:val="24"/>
              </w:rPr>
            </w:pPr>
          </w:p>
          <w:p w14:paraId="757A01B5" w14:textId="77777777" w:rsidR="0062560F" w:rsidRPr="002E5AF6" w:rsidRDefault="0062560F" w:rsidP="0012670D">
            <w:pPr>
              <w:pStyle w:val="ConsPlusNormal"/>
              <w:rPr>
                <w:rFonts w:ascii="Times New Roman" w:hAnsi="Times New Roman" w:cs="Times New Roman"/>
                <w:sz w:val="24"/>
                <w:szCs w:val="24"/>
              </w:rPr>
            </w:pPr>
          </w:p>
          <w:p w14:paraId="64A0722A" w14:textId="77777777" w:rsidR="0062560F" w:rsidRPr="002E5AF6" w:rsidRDefault="0062560F" w:rsidP="0012670D">
            <w:pPr>
              <w:pStyle w:val="ConsPlusNormal"/>
              <w:rPr>
                <w:rFonts w:ascii="Times New Roman" w:hAnsi="Times New Roman" w:cs="Times New Roman"/>
                <w:sz w:val="24"/>
                <w:szCs w:val="24"/>
              </w:rPr>
            </w:pPr>
          </w:p>
        </w:tc>
        <w:tc>
          <w:tcPr>
            <w:tcW w:w="1559" w:type="dxa"/>
          </w:tcPr>
          <w:p w14:paraId="7A48A75F"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кол-во постов на 1000 отдыхающих</w:t>
            </w:r>
          </w:p>
        </w:tc>
        <w:tc>
          <w:tcPr>
            <w:tcW w:w="1701" w:type="dxa"/>
          </w:tcPr>
          <w:p w14:paraId="5049D9DA"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2</w:t>
            </w:r>
          </w:p>
        </w:tc>
        <w:tc>
          <w:tcPr>
            <w:tcW w:w="1472" w:type="dxa"/>
          </w:tcPr>
          <w:p w14:paraId="3C37613A" w14:textId="74999A74"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расстояние от поста до крайней точки обслуживаемой территории и акватории, м</w:t>
            </w:r>
            <w:r w:rsidR="00384858">
              <w:rPr>
                <w:rFonts w:ascii="Times New Roman" w:hAnsi="Times New Roman" w:cs="Times New Roman"/>
                <w:sz w:val="24"/>
                <w:szCs w:val="24"/>
              </w:rPr>
              <w:t>етры</w:t>
            </w:r>
          </w:p>
        </w:tc>
        <w:tc>
          <w:tcPr>
            <w:tcW w:w="1363" w:type="dxa"/>
          </w:tcPr>
          <w:p w14:paraId="3399D087" w14:textId="77777777" w:rsidR="00A368BB" w:rsidRPr="002E5AF6" w:rsidRDefault="00A368BB"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200</w:t>
            </w:r>
          </w:p>
        </w:tc>
      </w:tr>
      <w:tr w:rsidR="00693547" w:rsidRPr="00765227" w14:paraId="316A03FD" w14:textId="77777777" w:rsidTr="0062560F">
        <w:tc>
          <w:tcPr>
            <w:tcW w:w="567" w:type="dxa"/>
          </w:tcPr>
          <w:p w14:paraId="1FA2193E" w14:textId="77777777" w:rsidR="00693547" w:rsidRPr="002E5AF6" w:rsidRDefault="00693547" w:rsidP="0012670D">
            <w:pPr>
              <w:pStyle w:val="ConsPlusNormal"/>
              <w:jc w:val="center"/>
              <w:rPr>
                <w:rFonts w:ascii="Times New Roman" w:hAnsi="Times New Roman" w:cs="Times New Roman"/>
                <w:sz w:val="24"/>
                <w:szCs w:val="24"/>
              </w:rPr>
            </w:pPr>
            <w:r w:rsidRPr="002E5AF6">
              <w:rPr>
                <w:rFonts w:ascii="Times New Roman" w:hAnsi="Times New Roman" w:cs="Times New Roman"/>
                <w:sz w:val="24"/>
                <w:szCs w:val="24"/>
              </w:rPr>
              <w:t>6</w:t>
            </w:r>
          </w:p>
        </w:tc>
        <w:tc>
          <w:tcPr>
            <w:tcW w:w="2694" w:type="dxa"/>
          </w:tcPr>
          <w:p w14:paraId="28AF3279" w14:textId="13E25FF2" w:rsidR="00693547" w:rsidRPr="00765227" w:rsidRDefault="00384858" w:rsidP="0012670D">
            <w:pPr>
              <w:pStyle w:val="ConsPlusNormal"/>
              <w:rPr>
                <w:rFonts w:ascii="Times New Roman" w:hAnsi="Times New Roman" w:cs="Times New Roman"/>
                <w:sz w:val="24"/>
                <w:szCs w:val="24"/>
              </w:rPr>
            </w:pPr>
            <w:r>
              <w:rPr>
                <w:rFonts w:ascii="Times New Roman" w:hAnsi="Times New Roman" w:cs="Times New Roman"/>
                <w:sz w:val="24"/>
                <w:szCs w:val="24"/>
              </w:rPr>
              <w:t>ЗС ГО</w:t>
            </w:r>
          </w:p>
        </w:tc>
        <w:tc>
          <w:tcPr>
            <w:tcW w:w="1559" w:type="dxa"/>
          </w:tcPr>
          <w:p w14:paraId="6430025A" w14:textId="77777777" w:rsidR="00693547" w:rsidRPr="00765227" w:rsidRDefault="00D26024" w:rsidP="0012670D">
            <w:pPr>
              <w:pStyle w:val="ConsPlusNormal"/>
              <w:jc w:val="center"/>
              <w:rPr>
                <w:rFonts w:ascii="Times New Roman" w:hAnsi="Times New Roman" w:cs="Times New Roman"/>
                <w:sz w:val="24"/>
                <w:szCs w:val="24"/>
              </w:rPr>
            </w:pPr>
            <w:r w:rsidRPr="00765227">
              <w:rPr>
                <w:rFonts w:ascii="Times New Roman" w:hAnsi="Times New Roman" w:cs="Times New Roman"/>
                <w:sz w:val="24"/>
                <w:szCs w:val="24"/>
              </w:rPr>
              <w:t>Типы и вместимость  ЗС ГО</w:t>
            </w:r>
          </w:p>
        </w:tc>
        <w:tc>
          <w:tcPr>
            <w:tcW w:w="1701" w:type="dxa"/>
          </w:tcPr>
          <w:p w14:paraId="20D731F4" w14:textId="01809FD5" w:rsidR="0062560F" w:rsidRPr="00765227" w:rsidRDefault="0038485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2560F" w:rsidRPr="00765227">
              <w:rPr>
                <w:rFonts w:ascii="Times New Roman" w:hAnsi="Times New Roman" w:cs="Times New Roman"/>
                <w:sz w:val="24"/>
                <w:szCs w:val="24"/>
              </w:rPr>
              <w:t xml:space="preserve">СП 165.1325800.2014. Свод правил. Инженерно-технические мероприятия </w:t>
            </w:r>
            <w:r w:rsidR="0062560F" w:rsidRPr="00765227">
              <w:rPr>
                <w:rFonts w:ascii="Times New Roman" w:hAnsi="Times New Roman" w:cs="Times New Roman"/>
                <w:sz w:val="24"/>
                <w:szCs w:val="24"/>
              </w:rPr>
              <w:lastRenderedPageBreak/>
              <w:t>по гражданской обороне</w:t>
            </w:r>
            <w:r>
              <w:rPr>
                <w:rFonts w:ascii="Times New Roman" w:hAnsi="Times New Roman" w:cs="Times New Roman"/>
                <w:sz w:val="24"/>
                <w:szCs w:val="24"/>
              </w:rPr>
              <w:t>»</w:t>
            </w:r>
            <w:r w:rsidR="0062560F" w:rsidRPr="00765227">
              <w:rPr>
                <w:rFonts w:ascii="Times New Roman" w:hAnsi="Times New Roman" w:cs="Times New Roman"/>
                <w:sz w:val="24"/>
                <w:szCs w:val="24"/>
              </w:rPr>
              <w:t xml:space="preserve">, утвержден и введен в действие приказом Минстроя России от 12.11.2014 </w:t>
            </w:r>
            <w:r w:rsidR="0062560F" w:rsidRPr="00765227">
              <w:rPr>
                <w:rFonts w:ascii="Times New Roman" w:hAnsi="Times New Roman" w:cs="Times New Roman"/>
                <w:sz w:val="24"/>
                <w:szCs w:val="24"/>
              </w:rPr>
              <w:br/>
              <w:t>№ 705/</w:t>
            </w:r>
            <w:proofErr w:type="spellStart"/>
            <w:proofErr w:type="gramStart"/>
            <w:r w:rsidR="0062560F" w:rsidRPr="00765227">
              <w:rPr>
                <w:rFonts w:ascii="Times New Roman" w:hAnsi="Times New Roman" w:cs="Times New Roman"/>
                <w:sz w:val="24"/>
                <w:szCs w:val="24"/>
              </w:rPr>
              <w:t>пр</w:t>
            </w:r>
            <w:proofErr w:type="spellEnd"/>
            <w:proofErr w:type="gramEnd"/>
          </w:p>
          <w:p w14:paraId="7AA42FC2" w14:textId="77777777" w:rsidR="00693547" w:rsidRPr="00765227" w:rsidRDefault="0062560F" w:rsidP="0012670D">
            <w:pPr>
              <w:pStyle w:val="ConsPlusNormal"/>
              <w:jc w:val="center"/>
              <w:rPr>
                <w:rFonts w:ascii="Times New Roman" w:hAnsi="Times New Roman" w:cs="Times New Roman"/>
                <w:sz w:val="24"/>
                <w:szCs w:val="24"/>
              </w:rPr>
            </w:pPr>
            <w:r w:rsidRPr="00765227">
              <w:rPr>
                <w:rFonts w:ascii="Times New Roman" w:hAnsi="Times New Roman" w:cs="Times New Roman"/>
                <w:sz w:val="24"/>
                <w:szCs w:val="24"/>
              </w:rPr>
              <w:t xml:space="preserve">(далее - </w:t>
            </w:r>
            <w:r w:rsidR="00D26024" w:rsidRPr="00765227">
              <w:rPr>
                <w:rFonts w:ascii="Times New Roman" w:hAnsi="Times New Roman" w:cs="Times New Roman"/>
                <w:sz w:val="24"/>
                <w:szCs w:val="24"/>
              </w:rPr>
              <w:t>СП 165.1325800.2014</w:t>
            </w:r>
            <w:r w:rsidRPr="00765227">
              <w:rPr>
                <w:rFonts w:ascii="Times New Roman" w:hAnsi="Times New Roman" w:cs="Times New Roman"/>
                <w:sz w:val="24"/>
                <w:szCs w:val="24"/>
              </w:rPr>
              <w:t>)</w:t>
            </w:r>
          </w:p>
        </w:tc>
        <w:tc>
          <w:tcPr>
            <w:tcW w:w="1472" w:type="dxa"/>
          </w:tcPr>
          <w:p w14:paraId="07C928AE" w14:textId="43C73F97" w:rsidR="00693547" w:rsidRPr="00765227" w:rsidRDefault="00D26024" w:rsidP="0012670D">
            <w:pPr>
              <w:pStyle w:val="ConsPlusNormal"/>
              <w:jc w:val="center"/>
              <w:rPr>
                <w:rFonts w:ascii="Times New Roman" w:hAnsi="Times New Roman" w:cs="Times New Roman"/>
                <w:sz w:val="24"/>
                <w:szCs w:val="24"/>
              </w:rPr>
            </w:pPr>
            <w:r w:rsidRPr="00765227">
              <w:rPr>
                <w:rFonts w:ascii="Times New Roman" w:hAnsi="Times New Roman" w:cs="Times New Roman"/>
                <w:sz w:val="24"/>
                <w:szCs w:val="24"/>
              </w:rPr>
              <w:lastRenderedPageBreak/>
              <w:t>р</w:t>
            </w:r>
            <w:r w:rsidR="00693547" w:rsidRPr="00765227">
              <w:rPr>
                <w:rFonts w:ascii="Times New Roman" w:hAnsi="Times New Roman" w:cs="Times New Roman"/>
                <w:sz w:val="24"/>
                <w:szCs w:val="24"/>
              </w:rPr>
              <w:t xml:space="preserve">адиус </w:t>
            </w:r>
            <w:r w:rsidRPr="00765227">
              <w:rPr>
                <w:rFonts w:ascii="Times New Roman" w:hAnsi="Times New Roman" w:cs="Times New Roman"/>
                <w:sz w:val="24"/>
                <w:szCs w:val="24"/>
              </w:rPr>
              <w:t xml:space="preserve">сбора </w:t>
            </w:r>
            <w:proofErr w:type="gramStart"/>
            <w:r w:rsidRPr="00765227">
              <w:rPr>
                <w:rFonts w:ascii="Times New Roman" w:hAnsi="Times New Roman" w:cs="Times New Roman"/>
                <w:sz w:val="24"/>
                <w:szCs w:val="24"/>
              </w:rPr>
              <w:t>укрываемых</w:t>
            </w:r>
            <w:proofErr w:type="gramEnd"/>
            <w:r w:rsidRPr="00765227">
              <w:rPr>
                <w:rFonts w:ascii="Times New Roman" w:hAnsi="Times New Roman" w:cs="Times New Roman"/>
                <w:sz w:val="24"/>
                <w:szCs w:val="24"/>
              </w:rPr>
              <w:t>, м</w:t>
            </w:r>
            <w:r w:rsidR="00384858">
              <w:rPr>
                <w:rFonts w:ascii="Times New Roman" w:hAnsi="Times New Roman" w:cs="Times New Roman"/>
                <w:sz w:val="24"/>
                <w:szCs w:val="24"/>
              </w:rPr>
              <w:t>етры</w:t>
            </w:r>
          </w:p>
        </w:tc>
        <w:tc>
          <w:tcPr>
            <w:tcW w:w="1363" w:type="dxa"/>
          </w:tcPr>
          <w:p w14:paraId="4B2A50C9" w14:textId="77777777" w:rsidR="00693547" w:rsidRPr="00765227" w:rsidRDefault="00693547" w:rsidP="0012670D">
            <w:pPr>
              <w:pStyle w:val="ConsPlusNormal"/>
              <w:ind w:left="25" w:right="-62"/>
              <w:jc w:val="center"/>
              <w:rPr>
                <w:rFonts w:ascii="Times New Roman" w:hAnsi="Times New Roman" w:cs="Times New Roman"/>
                <w:sz w:val="24"/>
                <w:szCs w:val="24"/>
              </w:rPr>
            </w:pPr>
            <w:proofErr w:type="gramStart"/>
            <w:r w:rsidRPr="00765227">
              <w:rPr>
                <w:rFonts w:ascii="Times New Roman" w:hAnsi="Times New Roman" w:cs="Times New Roman"/>
                <w:sz w:val="24"/>
                <w:szCs w:val="24"/>
              </w:rPr>
              <w:t xml:space="preserve">500 </w:t>
            </w:r>
            <w:r w:rsidRPr="00765227">
              <w:rPr>
                <w:rFonts w:ascii="Times New Roman" w:eastAsia="Times New Roman" w:hAnsi="Times New Roman" w:cs="Times New Roman"/>
                <w:sz w:val="24"/>
                <w:szCs w:val="20"/>
              </w:rPr>
              <w:t xml:space="preserve">на </w:t>
            </w:r>
            <w:proofErr w:type="spellStart"/>
            <w:r w:rsidRPr="00765227">
              <w:rPr>
                <w:rFonts w:ascii="Times New Roman" w:eastAsia="Times New Roman" w:hAnsi="Times New Roman" w:cs="Times New Roman"/>
                <w:sz w:val="24"/>
                <w:szCs w:val="20"/>
              </w:rPr>
              <w:t>террито</w:t>
            </w:r>
            <w:r w:rsidR="0062560F" w:rsidRPr="00765227">
              <w:rPr>
                <w:rFonts w:ascii="Times New Roman" w:eastAsia="Times New Roman" w:hAnsi="Times New Roman" w:cs="Times New Roman"/>
                <w:sz w:val="24"/>
                <w:szCs w:val="20"/>
              </w:rPr>
              <w:t>-</w:t>
            </w:r>
            <w:r w:rsidRPr="00765227">
              <w:rPr>
                <w:rFonts w:ascii="Times New Roman" w:eastAsia="Times New Roman" w:hAnsi="Times New Roman" w:cs="Times New Roman"/>
                <w:sz w:val="24"/>
                <w:szCs w:val="20"/>
              </w:rPr>
              <w:t>риях</w:t>
            </w:r>
            <w:proofErr w:type="spellEnd"/>
            <w:r w:rsidRPr="00765227">
              <w:rPr>
                <w:rFonts w:ascii="Times New Roman" w:eastAsia="Times New Roman" w:hAnsi="Times New Roman" w:cs="Times New Roman"/>
                <w:sz w:val="24"/>
                <w:szCs w:val="20"/>
              </w:rPr>
              <w:t xml:space="preserve">, отнесенных к особой группе по </w:t>
            </w:r>
            <w:r w:rsidR="002662EB" w:rsidRPr="00765227">
              <w:rPr>
                <w:rFonts w:ascii="Times New Roman" w:eastAsia="Times New Roman" w:hAnsi="Times New Roman" w:cs="Times New Roman"/>
                <w:sz w:val="24"/>
                <w:szCs w:val="20"/>
              </w:rPr>
              <w:t>ГО</w:t>
            </w:r>
            <w:r w:rsidRPr="00765227">
              <w:rPr>
                <w:rFonts w:ascii="Times New Roman" w:eastAsia="Times New Roman" w:hAnsi="Times New Roman" w:cs="Times New Roman"/>
                <w:sz w:val="24"/>
                <w:szCs w:val="20"/>
              </w:rPr>
              <w:t xml:space="preserve">, 1000 – </w:t>
            </w:r>
            <w:r w:rsidRPr="00765227">
              <w:rPr>
                <w:rFonts w:ascii="Times New Roman" w:eastAsia="Times New Roman" w:hAnsi="Times New Roman" w:cs="Times New Roman"/>
                <w:sz w:val="24"/>
                <w:szCs w:val="20"/>
              </w:rPr>
              <w:lastRenderedPageBreak/>
              <w:t xml:space="preserve">на прочих </w:t>
            </w:r>
            <w:proofErr w:type="spellStart"/>
            <w:r w:rsidRPr="00765227">
              <w:rPr>
                <w:rFonts w:ascii="Times New Roman" w:eastAsia="Times New Roman" w:hAnsi="Times New Roman" w:cs="Times New Roman"/>
                <w:sz w:val="24"/>
                <w:szCs w:val="20"/>
              </w:rPr>
              <w:t>территори</w:t>
            </w:r>
            <w:r w:rsidR="001660AA" w:rsidRPr="00765227">
              <w:rPr>
                <w:rFonts w:ascii="Times New Roman" w:eastAsia="Times New Roman" w:hAnsi="Times New Roman" w:cs="Times New Roman"/>
                <w:sz w:val="24"/>
                <w:szCs w:val="20"/>
              </w:rPr>
              <w:t>-</w:t>
            </w:r>
            <w:r w:rsidRPr="00765227">
              <w:rPr>
                <w:rFonts w:ascii="Times New Roman" w:eastAsia="Times New Roman" w:hAnsi="Times New Roman" w:cs="Times New Roman"/>
                <w:sz w:val="24"/>
                <w:szCs w:val="20"/>
              </w:rPr>
              <w:t>ях</w:t>
            </w:r>
            <w:proofErr w:type="spellEnd"/>
            <w:proofErr w:type="gramEnd"/>
          </w:p>
        </w:tc>
      </w:tr>
    </w:tbl>
    <w:p w14:paraId="4B27DA00" w14:textId="77777777" w:rsidR="00AB421B" w:rsidRDefault="00B05186" w:rsidP="001513C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513C6">
        <w:rPr>
          <w:rFonts w:ascii="Times New Roman" w:hAnsi="Times New Roman"/>
          <w:sz w:val="24"/>
          <w:szCs w:val="24"/>
        </w:rPr>
        <w:lastRenderedPageBreak/>
        <w:t>Примечания:</w:t>
      </w:r>
    </w:p>
    <w:p w14:paraId="52E30AB7" w14:textId="77777777" w:rsidR="00C83AD3" w:rsidRPr="001513C6" w:rsidRDefault="00C83AD3" w:rsidP="001513C6">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C83AD3">
        <w:rPr>
          <w:rFonts w:ascii="Times New Roman" w:hAnsi="Times New Roman"/>
          <w:sz w:val="24"/>
          <w:szCs w:val="24"/>
        </w:rPr>
        <w:t xml:space="preserve">Наличие в графах таблиц знака </w:t>
      </w:r>
      <w:r>
        <w:rPr>
          <w:rFonts w:ascii="Times New Roman" w:hAnsi="Times New Roman"/>
          <w:sz w:val="24"/>
          <w:szCs w:val="24"/>
        </w:rPr>
        <w:t>«</w:t>
      </w:r>
      <w:r w:rsidRPr="00C83AD3">
        <w:rPr>
          <w:rFonts w:ascii="Times New Roman" w:hAnsi="Times New Roman"/>
          <w:sz w:val="24"/>
          <w:szCs w:val="24"/>
        </w:rPr>
        <w:t>-</w:t>
      </w:r>
      <w:r>
        <w:rPr>
          <w:rFonts w:ascii="Times New Roman" w:hAnsi="Times New Roman"/>
          <w:sz w:val="24"/>
          <w:szCs w:val="24"/>
        </w:rPr>
        <w:t>»</w:t>
      </w:r>
      <w:r w:rsidRPr="00C83AD3">
        <w:rPr>
          <w:rFonts w:ascii="Times New Roman" w:hAnsi="Times New Roman"/>
          <w:sz w:val="24"/>
          <w:szCs w:val="24"/>
        </w:rPr>
        <w:t xml:space="preserve"> означает, что данный показатель не применяется.</w:t>
      </w:r>
    </w:p>
    <w:p w14:paraId="6B1EEAB7" w14:textId="5FCC2DFF" w:rsidR="007E0360" w:rsidRPr="001513C6" w:rsidRDefault="00C83AD3" w:rsidP="001513C6">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6A7DC2" w:rsidRPr="001513C6">
        <w:rPr>
          <w:rFonts w:ascii="Times New Roman" w:hAnsi="Times New Roman"/>
          <w:sz w:val="24"/>
          <w:szCs w:val="24"/>
        </w:rPr>
        <w:t>. </w:t>
      </w:r>
      <w:r w:rsidR="007E0360" w:rsidRPr="001513C6">
        <w:rPr>
          <w:rFonts w:ascii="Times New Roman" w:hAnsi="Times New Roman"/>
          <w:sz w:val="24"/>
          <w:szCs w:val="24"/>
        </w:rPr>
        <w:t>Требования к созданию объектов гражданской обороны устанавливаются Порядком создания убежищ и иных объектов гражданской обороны, утв</w:t>
      </w:r>
      <w:r w:rsidR="001513C6">
        <w:rPr>
          <w:rFonts w:ascii="Times New Roman" w:hAnsi="Times New Roman"/>
          <w:sz w:val="24"/>
          <w:szCs w:val="24"/>
        </w:rPr>
        <w:t>ержденного</w:t>
      </w:r>
      <w:r w:rsidR="007E0360" w:rsidRPr="001513C6">
        <w:rPr>
          <w:rFonts w:ascii="Times New Roman" w:hAnsi="Times New Roman"/>
          <w:sz w:val="24"/>
          <w:szCs w:val="24"/>
        </w:rPr>
        <w:t xml:space="preserve"> </w:t>
      </w:r>
      <w:r w:rsidR="00384858">
        <w:rPr>
          <w:rFonts w:ascii="Times New Roman" w:hAnsi="Times New Roman"/>
          <w:sz w:val="24"/>
          <w:szCs w:val="24"/>
        </w:rPr>
        <w:t>п</w:t>
      </w:r>
      <w:r w:rsidR="007E0360" w:rsidRPr="00C05D6F">
        <w:rPr>
          <w:rFonts w:ascii="Times New Roman" w:hAnsi="Times New Roman"/>
          <w:sz w:val="24"/>
          <w:szCs w:val="24"/>
        </w:rPr>
        <w:t>остановлением Правительства Р</w:t>
      </w:r>
      <w:r w:rsidR="001513C6" w:rsidRPr="00C05D6F">
        <w:rPr>
          <w:rFonts w:ascii="Times New Roman" w:hAnsi="Times New Roman"/>
          <w:sz w:val="24"/>
          <w:szCs w:val="24"/>
        </w:rPr>
        <w:t xml:space="preserve">оссийской </w:t>
      </w:r>
      <w:r w:rsidR="007E0360" w:rsidRPr="00C05D6F">
        <w:rPr>
          <w:rFonts w:ascii="Times New Roman" w:hAnsi="Times New Roman"/>
          <w:sz w:val="24"/>
          <w:szCs w:val="24"/>
        </w:rPr>
        <w:t>Ф</w:t>
      </w:r>
      <w:r w:rsidR="001513C6" w:rsidRPr="00C05D6F">
        <w:rPr>
          <w:rFonts w:ascii="Times New Roman" w:hAnsi="Times New Roman"/>
          <w:sz w:val="24"/>
          <w:szCs w:val="24"/>
        </w:rPr>
        <w:t>едерации</w:t>
      </w:r>
      <w:r w:rsidR="007E0360" w:rsidRPr="00C05D6F">
        <w:rPr>
          <w:rFonts w:ascii="Times New Roman" w:hAnsi="Times New Roman"/>
          <w:sz w:val="24"/>
          <w:szCs w:val="24"/>
        </w:rPr>
        <w:t xml:space="preserve"> от 29.11.1999 № 1309</w:t>
      </w:r>
      <w:r w:rsidR="00D02BBD" w:rsidRPr="001513C6">
        <w:rPr>
          <w:rFonts w:ascii="Times New Roman" w:hAnsi="Times New Roman"/>
          <w:sz w:val="24"/>
          <w:szCs w:val="24"/>
        </w:rPr>
        <w:t>.</w:t>
      </w:r>
    </w:p>
    <w:p w14:paraId="5189A739" w14:textId="0014F4C6" w:rsidR="00384858" w:rsidRDefault="00C83AD3" w:rsidP="001513C6">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6A7DC2" w:rsidRPr="001513C6">
        <w:rPr>
          <w:rFonts w:ascii="Times New Roman" w:hAnsi="Times New Roman"/>
          <w:sz w:val="24"/>
          <w:szCs w:val="24"/>
        </w:rPr>
        <w:t>. </w:t>
      </w:r>
      <w:r w:rsidR="002662EB" w:rsidRPr="001513C6">
        <w:rPr>
          <w:rFonts w:ascii="Times New Roman" w:hAnsi="Times New Roman"/>
          <w:sz w:val="24"/>
          <w:szCs w:val="24"/>
        </w:rPr>
        <w:t>В случае</w:t>
      </w:r>
      <w:proofErr w:type="gramStart"/>
      <w:r w:rsidR="002662EB" w:rsidRPr="001513C6">
        <w:rPr>
          <w:rFonts w:ascii="Times New Roman" w:hAnsi="Times New Roman"/>
          <w:sz w:val="24"/>
          <w:szCs w:val="24"/>
        </w:rPr>
        <w:t>,</w:t>
      </w:r>
      <w:proofErr w:type="gramEnd"/>
      <w:r w:rsidR="002662EB" w:rsidRPr="001513C6">
        <w:rPr>
          <w:rFonts w:ascii="Times New Roman" w:hAnsi="Times New Roman"/>
          <w:sz w:val="24"/>
          <w:szCs w:val="24"/>
        </w:rPr>
        <w:t xml:space="preserve"> если установлен подвоз укрываемых к ЗС ГО на автомобилях, радиус такого подвоза устанавливается в размере не более 20 км</w:t>
      </w:r>
      <w:r w:rsidR="00384858">
        <w:rPr>
          <w:rFonts w:ascii="Times New Roman" w:hAnsi="Times New Roman"/>
          <w:sz w:val="24"/>
          <w:szCs w:val="24"/>
        </w:rPr>
        <w:t xml:space="preserve"> (пункт 4.13 СП 88.13330</w:t>
      </w:r>
      <w:r w:rsidR="002662EB" w:rsidRPr="001513C6">
        <w:rPr>
          <w:rFonts w:ascii="Times New Roman" w:hAnsi="Times New Roman"/>
          <w:sz w:val="24"/>
          <w:szCs w:val="24"/>
        </w:rPr>
        <w:t>.</w:t>
      </w:r>
      <w:r w:rsidR="00384858">
        <w:rPr>
          <w:rFonts w:ascii="Times New Roman" w:hAnsi="Times New Roman"/>
          <w:sz w:val="24"/>
          <w:szCs w:val="24"/>
        </w:rPr>
        <w:t xml:space="preserve">2022. </w:t>
      </w:r>
      <w:r w:rsidR="00384858">
        <w:rPr>
          <w:rFonts w:ascii="Times New Roman" w:hAnsi="Times New Roman" w:cs="Times New Roman"/>
          <w:sz w:val="24"/>
          <w:szCs w:val="24"/>
        </w:rPr>
        <w:t>Свод правил. Защитные сооружения гражданской обороны. СНиП II-11-77*», утвержденного приказом Минстроя России от 21.12.2022 № 1101/пр.</w:t>
      </w:r>
    </w:p>
    <w:p w14:paraId="3EFEF937" w14:textId="77777777" w:rsidR="00384858" w:rsidRPr="001513C6" w:rsidRDefault="00384858" w:rsidP="001513C6">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506D9B6E" w14:textId="77777777" w:rsidR="001513C6" w:rsidRPr="00B32802" w:rsidRDefault="004E46BB" w:rsidP="00D87A38">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282DA6">
        <w:rPr>
          <w:rFonts w:ascii="Times New Roman" w:eastAsiaTheme="minorEastAsia" w:hAnsi="Times New Roman" w:cs="Times New Roman"/>
          <w:sz w:val="28"/>
          <w:szCs w:val="28"/>
        </w:rPr>
        <w:t>Численность и техническую оснащённость подразделений пожарной охраны необходимо определять по Методике расчета численности и технической оснащенности подразделений пожарной охраны, создаваемых для тушения пожаров и проведения аварийно-спасательных работ в населенных пунктах, утв</w:t>
      </w:r>
      <w:r w:rsidR="001513C6">
        <w:rPr>
          <w:rFonts w:ascii="Times New Roman" w:eastAsiaTheme="minorEastAsia" w:hAnsi="Times New Roman" w:cs="Times New Roman"/>
          <w:sz w:val="28"/>
          <w:szCs w:val="28"/>
        </w:rPr>
        <w:t>ержденных</w:t>
      </w:r>
      <w:r w:rsidRPr="00282DA6">
        <w:rPr>
          <w:rFonts w:ascii="Times New Roman" w:eastAsiaTheme="minorEastAsia" w:hAnsi="Times New Roman" w:cs="Times New Roman"/>
          <w:sz w:val="28"/>
          <w:szCs w:val="28"/>
        </w:rPr>
        <w:t xml:space="preserve"> </w:t>
      </w:r>
      <w:r w:rsidR="001513C6" w:rsidRPr="00C05D6F">
        <w:rPr>
          <w:rFonts w:ascii="Times New Roman" w:eastAsiaTheme="minorEastAsia" w:hAnsi="Times New Roman" w:cs="Times New Roman"/>
          <w:sz w:val="28"/>
          <w:szCs w:val="28"/>
        </w:rPr>
        <w:t>п</w:t>
      </w:r>
      <w:r w:rsidRPr="00C05D6F">
        <w:rPr>
          <w:rFonts w:ascii="Times New Roman" w:eastAsiaTheme="minorEastAsia" w:hAnsi="Times New Roman" w:cs="Times New Roman"/>
          <w:sz w:val="28"/>
          <w:szCs w:val="28"/>
        </w:rPr>
        <w:t xml:space="preserve">риказом МЧС России от 15.10.2021 </w:t>
      </w:r>
      <w:r w:rsidR="006E1258"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700</w:t>
      </w:r>
      <w:r w:rsidR="001513C6">
        <w:rPr>
          <w:rFonts w:ascii="Times New Roman" w:eastAsiaTheme="minorEastAsia" w:hAnsi="Times New Roman" w:cs="Times New Roman"/>
          <w:sz w:val="28"/>
          <w:szCs w:val="28"/>
        </w:rPr>
        <w:t>.</w:t>
      </w:r>
    </w:p>
    <w:p w14:paraId="17F0B763" w14:textId="77777777" w:rsidR="0021561A" w:rsidRPr="001513C6" w:rsidRDefault="001513C6"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5" w:name="_Toc185867316"/>
      <w:r w:rsidRPr="001513C6">
        <w:rPr>
          <w:rFonts w:ascii="Times New Roman" w:eastAsiaTheme="majorEastAsia" w:hAnsi="Times New Roman" w:cs="Times New Roman"/>
          <w:b/>
          <w:bCs/>
          <w:iCs/>
          <w:sz w:val="28"/>
          <w:szCs w:val="28"/>
        </w:rPr>
        <w:t xml:space="preserve">1.2.3. </w:t>
      </w:r>
      <w:r w:rsidR="0021561A" w:rsidRPr="001513C6">
        <w:rPr>
          <w:rFonts w:ascii="Times New Roman" w:eastAsiaTheme="majorEastAsia" w:hAnsi="Times New Roman" w:cs="Times New Roman"/>
          <w:b/>
          <w:bCs/>
          <w:iCs/>
          <w:sz w:val="28"/>
          <w:szCs w:val="28"/>
        </w:rPr>
        <w:t>Образование</w:t>
      </w:r>
      <w:bookmarkEnd w:id="5"/>
    </w:p>
    <w:p w14:paraId="08B7FE13" w14:textId="77777777" w:rsidR="00950F1F" w:rsidRPr="00282DA6" w:rsidRDefault="00950F1F" w:rsidP="00614318">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6A7DC2" w:rsidRPr="00282DA6">
        <w:rPr>
          <w:rFonts w:ascii="Times New Roman" w:eastAsiaTheme="minorEastAsia" w:hAnsi="Times New Roman" w:cs="Times New Roman"/>
          <w:bCs/>
          <w:sz w:val="28"/>
          <w:szCs w:val="28"/>
        </w:rPr>
        <w:t>3</w:t>
      </w:r>
      <w:r w:rsidRPr="00282DA6">
        <w:rPr>
          <w:rFonts w:ascii="Times New Roman" w:eastAsiaTheme="minorEastAsia" w:hAnsi="Times New Roman" w:cs="Times New Roman"/>
          <w:bCs/>
          <w:sz w:val="28"/>
          <w:szCs w:val="28"/>
        </w:rPr>
        <w:t xml:space="preserve"> – ОРЗ в области образования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950F1F" w:rsidRPr="007C3061" w14:paraId="747EE431" w14:textId="77777777" w:rsidTr="00171C96">
        <w:tc>
          <w:tcPr>
            <w:tcW w:w="567" w:type="dxa"/>
            <w:vMerge w:val="restart"/>
          </w:tcPr>
          <w:p w14:paraId="159ADFB8" w14:textId="77777777" w:rsidR="00950F1F" w:rsidRPr="007C3061" w:rsidRDefault="006E125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71854DE3"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2209F893"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7391E3A9"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3ED7B671"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950F1F" w:rsidRPr="007C3061" w14:paraId="0A31AEB2" w14:textId="77777777" w:rsidTr="00171C96">
        <w:tc>
          <w:tcPr>
            <w:tcW w:w="567" w:type="dxa"/>
            <w:vMerge/>
          </w:tcPr>
          <w:p w14:paraId="43050F28" w14:textId="77777777" w:rsidR="00950F1F" w:rsidRPr="007C3061" w:rsidRDefault="00950F1F" w:rsidP="0012670D">
            <w:pPr>
              <w:spacing w:after="1" w:line="240" w:lineRule="auto"/>
              <w:rPr>
                <w:rFonts w:ascii="Times New Roman" w:hAnsi="Times New Roman"/>
              </w:rPr>
            </w:pPr>
          </w:p>
        </w:tc>
        <w:tc>
          <w:tcPr>
            <w:tcW w:w="3338" w:type="dxa"/>
            <w:vMerge/>
          </w:tcPr>
          <w:p w14:paraId="342345FA" w14:textId="77777777" w:rsidR="00950F1F" w:rsidRPr="007C3061" w:rsidRDefault="00950F1F" w:rsidP="0012670D">
            <w:pPr>
              <w:spacing w:after="1" w:line="240" w:lineRule="auto"/>
              <w:rPr>
                <w:rFonts w:ascii="Times New Roman" w:hAnsi="Times New Roman"/>
              </w:rPr>
            </w:pPr>
          </w:p>
        </w:tc>
        <w:tc>
          <w:tcPr>
            <w:tcW w:w="1362" w:type="dxa"/>
          </w:tcPr>
          <w:p w14:paraId="4840567F"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67431555"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13965DDC"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0A9B7DB1" w14:textId="77777777" w:rsidR="00950F1F" w:rsidRPr="007C3061" w:rsidRDefault="00950F1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AA125F" w:rsidRPr="007C3061" w14:paraId="627D375F" w14:textId="77777777" w:rsidTr="00553B2D">
        <w:tc>
          <w:tcPr>
            <w:tcW w:w="567" w:type="dxa"/>
            <w:vMerge w:val="restart"/>
          </w:tcPr>
          <w:p w14:paraId="2F078967" w14:textId="77777777" w:rsidR="00AA125F" w:rsidRPr="007C3061" w:rsidRDefault="00A321F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vMerge w:val="restart"/>
          </w:tcPr>
          <w:p w14:paraId="4F2F0ABC" w14:textId="77777777" w:rsidR="00AA125F" w:rsidRPr="007C3061" w:rsidRDefault="00AA125F" w:rsidP="0012670D">
            <w:pPr>
              <w:pStyle w:val="ConsPlusNormal"/>
              <w:rPr>
                <w:rFonts w:ascii="Times New Roman" w:hAnsi="Times New Roman" w:cs="Times New Roman"/>
                <w:sz w:val="24"/>
                <w:szCs w:val="24"/>
              </w:rPr>
            </w:pPr>
            <w:r w:rsidRPr="00DD58EB">
              <w:rPr>
                <w:rFonts w:ascii="Times New Roman" w:hAnsi="Times New Roman" w:cs="Times New Roman"/>
                <w:sz w:val="24"/>
                <w:szCs w:val="24"/>
              </w:rPr>
              <w:t>Профессиональные образовательные организации</w:t>
            </w:r>
          </w:p>
        </w:tc>
        <w:tc>
          <w:tcPr>
            <w:tcW w:w="1362" w:type="dxa"/>
          </w:tcPr>
          <w:p w14:paraId="5ABBB1BA" w14:textId="77777777" w:rsidR="00AA125F" w:rsidRPr="00DD58EB" w:rsidRDefault="00F03EE3" w:rsidP="0012670D">
            <w:pPr>
              <w:pStyle w:val="ConsPlusNormal"/>
              <w:ind w:right="-40"/>
              <w:jc w:val="center"/>
              <w:rPr>
                <w:rFonts w:ascii="Times New Roman" w:hAnsi="Times New Roman" w:cs="Times New Roman"/>
                <w:sz w:val="24"/>
                <w:szCs w:val="24"/>
              </w:rPr>
            </w:pPr>
            <w:r>
              <w:rPr>
                <w:rFonts w:ascii="Times New Roman" w:hAnsi="Times New Roman" w:cs="Times New Roman"/>
                <w:sz w:val="24"/>
                <w:szCs w:val="24"/>
              </w:rPr>
              <w:t>к</w:t>
            </w:r>
            <w:r w:rsidR="00AA125F" w:rsidRPr="00DD58EB">
              <w:rPr>
                <w:rFonts w:ascii="Times New Roman" w:hAnsi="Times New Roman" w:cs="Times New Roman"/>
                <w:sz w:val="24"/>
                <w:szCs w:val="24"/>
              </w:rPr>
              <w:t>ол</w:t>
            </w:r>
            <w:r>
              <w:rPr>
                <w:rFonts w:ascii="Times New Roman" w:hAnsi="Times New Roman" w:cs="Times New Roman"/>
                <w:sz w:val="24"/>
                <w:szCs w:val="24"/>
              </w:rPr>
              <w:t>-</w:t>
            </w:r>
            <w:r w:rsidR="00AA125F" w:rsidRPr="00DD58EB">
              <w:rPr>
                <w:rFonts w:ascii="Times New Roman" w:hAnsi="Times New Roman" w:cs="Times New Roman"/>
                <w:sz w:val="24"/>
                <w:szCs w:val="24"/>
              </w:rPr>
              <w:t xml:space="preserve">во мест, % от численности лиц в возрасте 15-19 лет, имеющих основное </w:t>
            </w:r>
            <w:r w:rsidR="00AA125F" w:rsidRPr="00DD58EB">
              <w:rPr>
                <w:rFonts w:ascii="Times New Roman" w:hAnsi="Times New Roman" w:cs="Times New Roman"/>
                <w:sz w:val="24"/>
                <w:szCs w:val="24"/>
              </w:rPr>
              <w:lastRenderedPageBreak/>
              <w:t>общее и среднее общее образование</w:t>
            </w:r>
          </w:p>
        </w:tc>
        <w:tc>
          <w:tcPr>
            <w:tcW w:w="1363" w:type="dxa"/>
          </w:tcPr>
          <w:p w14:paraId="6D9E07D5" w14:textId="77777777" w:rsidR="00AA125F" w:rsidRPr="00DD58EB" w:rsidRDefault="00AA125F" w:rsidP="0012670D">
            <w:pPr>
              <w:pStyle w:val="ConsPlusNormal"/>
              <w:jc w:val="center"/>
              <w:rPr>
                <w:rFonts w:ascii="Times New Roman" w:hAnsi="Times New Roman" w:cs="Times New Roman"/>
                <w:sz w:val="24"/>
                <w:szCs w:val="24"/>
              </w:rPr>
            </w:pPr>
            <w:r w:rsidRPr="00DD58EB">
              <w:rPr>
                <w:rFonts w:ascii="Times New Roman" w:hAnsi="Times New Roman" w:cs="Times New Roman"/>
                <w:sz w:val="24"/>
                <w:szCs w:val="24"/>
              </w:rPr>
              <w:lastRenderedPageBreak/>
              <w:t>50</w:t>
            </w:r>
          </w:p>
        </w:tc>
        <w:tc>
          <w:tcPr>
            <w:tcW w:w="1363" w:type="dxa"/>
          </w:tcPr>
          <w:p w14:paraId="629F595B" w14:textId="77777777" w:rsidR="00AA125F" w:rsidRPr="007C3061" w:rsidRDefault="00AA125F" w:rsidP="0012670D">
            <w:pPr>
              <w:pStyle w:val="ConsPlusNormal"/>
              <w:jc w:val="center"/>
              <w:rPr>
                <w:rFonts w:ascii="Times New Roman" w:hAnsi="Times New Roman" w:cs="Times New Roman"/>
                <w:sz w:val="24"/>
                <w:szCs w:val="24"/>
              </w:rPr>
            </w:pPr>
            <w:r w:rsidRPr="00C83AD3">
              <w:rPr>
                <w:rFonts w:ascii="Times New Roman" w:hAnsi="Times New Roman" w:cs="Times New Roman"/>
                <w:sz w:val="24"/>
                <w:szCs w:val="24"/>
              </w:rPr>
              <w:t>-</w:t>
            </w:r>
          </w:p>
        </w:tc>
        <w:tc>
          <w:tcPr>
            <w:tcW w:w="1363" w:type="dxa"/>
          </w:tcPr>
          <w:p w14:paraId="1633F651" w14:textId="77777777" w:rsidR="00AA125F" w:rsidRPr="007C3061" w:rsidRDefault="00AA125F"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F03EE3">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AA125F" w:rsidRPr="007C3061" w14:paraId="1ADF7A36" w14:textId="77777777" w:rsidTr="00553B2D">
        <w:tc>
          <w:tcPr>
            <w:tcW w:w="567" w:type="dxa"/>
            <w:vMerge/>
          </w:tcPr>
          <w:p w14:paraId="78C22F52" w14:textId="77777777" w:rsidR="00AA125F" w:rsidRDefault="00AA125F" w:rsidP="0012670D">
            <w:pPr>
              <w:pStyle w:val="ConsPlusNormal"/>
              <w:jc w:val="center"/>
              <w:rPr>
                <w:rFonts w:ascii="Times New Roman" w:hAnsi="Times New Roman" w:cs="Times New Roman"/>
                <w:sz w:val="24"/>
                <w:szCs w:val="24"/>
              </w:rPr>
            </w:pPr>
          </w:p>
        </w:tc>
        <w:tc>
          <w:tcPr>
            <w:tcW w:w="3338" w:type="dxa"/>
            <w:vMerge/>
          </w:tcPr>
          <w:p w14:paraId="4C9E47A3" w14:textId="77777777" w:rsidR="00AA125F" w:rsidRPr="007C3061" w:rsidRDefault="00AA125F" w:rsidP="0012670D">
            <w:pPr>
              <w:pStyle w:val="ConsPlusNormal"/>
              <w:rPr>
                <w:rFonts w:ascii="Times New Roman" w:hAnsi="Times New Roman" w:cs="Times New Roman"/>
                <w:sz w:val="24"/>
                <w:szCs w:val="24"/>
              </w:rPr>
            </w:pPr>
          </w:p>
        </w:tc>
        <w:tc>
          <w:tcPr>
            <w:tcW w:w="1362" w:type="dxa"/>
          </w:tcPr>
          <w:p w14:paraId="6F2F12F3" w14:textId="77777777" w:rsidR="00AA125F" w:rsidRPr="00DD58EB" w:rsidRDefault="00F03E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AA125F" w:rsidRPr="00DD58EB">
              <w:rPr>
                <w:rFonts w:ascii="Times New Roman" w:hAnsi="Times New Roman" w:cs="Times New Roman"/>
                <w:sz w:val="24"/>
                <w:szCs w:val="24"/>
              </w:rPr>
              <w:t>ол</w:t>
            </w:r>
            <w:r>
              <w:rPr>
                <w:rFonts w:ascii="Times New Roman" w:hAnsi="Times New Roman" w:cs="Times New Roman"/>
                <w:sz w:val="24"/>
                <w:szCs w:val="24"/>
              </w:rPr>
              <w:t>-</w:t>
            </w:r>
            <w:r w:rsidR="00AA125F" w:rsidRPr="00DD58EB">
              <w:rPr>
                <w:rFonts w:ascii="Times New Roman" w:hAnsi="Times New Roman" w:cs="Times New Roman"/>
                <w:sz w:val="24"/>
                <w:szCs w:val="24"/>
              </w:rPr>
              <w:t>во объектов, ед.</w:t>
            </w:r>
          </w:p>
        </w:tc>
        <w:tc>
          <w:tcPr>
            <w:tcW w:w="1363" w:type="dxa"/>
          </w:tcPr>
          <w:p w14:paraId="3980E8A8" w14:textId="77777777" w:rsidR="009B7FA2" w:rsidRDefault="00AA125F" w:rsidP="0012670D">
            <w:pPr>
              <w:pStyle w:val="ConsPlusNormal"/>
              <w:jc w:val="center"/>
              <w:rPr>
                <w:rFonts w:ascii="Times New Roman" w:hAnsi="Times New Roman" w:cs="Times New Roman"/>
                <w:sz w:val="24"/>
                <w:szCs w:val="24"/>
              </w:rPr>
            </w:pPr>
            <w:r w:rsidRPr="00DD58EB">
              <w:rPr>
                <w:rFonts w:ascii="Times New Roman" w:hAnsi="Times New Roman" w:cs="Times New Roman"/>
                <w:sz w:val="24"/>
                <w:szCs w:val="24"/>
              </w:rPr>
              <w:t>по заданию</w:t>
            </w:r>
          </w:p>
          <w:p w14:paraId="7B3405F4" w14:textId="41F6D7F5" w:rsidR="009B7FA2" w:rsidRDefault="009B7FA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исполни-</w:t>
            </w:r>
          </w:p>
          <w:p w14:paraId="04D3E489" w14:textId="35C7AFE4" w:rsidR="009B7FA2" w:rsidRDefault="009B7FA2" w:rsidP="009B7FA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тельного органа </w:t>
            </w: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-венной</w:t>
            </w:r>
            <w:proofErr w:type="gramEnd"/>
            <w:r>
              <w:rPr>
                <w:rFonts w:ascii="Times New Roman" w:hAnsi="Times New Roman" w:cs="Times New Roman"/>
                <w:sz w:val="24"/>
                <w:szCs w:val="24"/>
              </w:rPr>
              <w:t xml:space="preserve"> власти Ивановской области</w:t>
            </w:r>
          </w:p>
          <w:p w14:paraId="4FF3080D" w14:textId="77777777" w:rsidR="009B7FA2" w:rsidRDefault="009B7FA2" w:rsidP="0012670D">
            <w:pPr>
              <w:pStyle w:val="ConsPlusNormal"/>
              <w:jc w:val="center"/>
              <w:rPr>
                <w:rFonts w:ascii="Times New Roman" w:hAnsi="Times New Roman" w:cs="Times New Roman"/>
                <w:sz w:val="24"/>
                <w:szCs w:val="24"/>
              </w:rPr>
            </w:pPr>
          </w:p>
          <w:p w14:paraId="7BF6F334" w14:textId="23F556B6" w:rsidR="00AA125F" w:rsidRPr="00DD58EB" w:rsidRDefault="00AA125F" w:rsidP="0012670D">
            <w:pPr>
              <w:pStyle w:val="ConsPlusNormal"/>
              <w:jc w:val="center"/>
              <w:rPr>
                <w:rFonts w:ascii="Times New Roman" w:hAnsi="Times New Roman" w:cs="Times New Roman"/>
                <w:sz w:val="24"/>
                <w:szCs w:val="24"/>
              </w:rPr>
            </w:pPr>
          </w:p>
        </w:tc>
        <w:tc>
          <w:tcPr>
            <w:tcW w:w="1363" w:type="dxa"/>
          </w:tcPr>
          <w:p w14:paraId="4BDD06B4" w14:textId="77777777" w:rsidR="00AA125F" w:rsidRPr="007C3061" w:rsidRDefault="00AA125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7957081F" w14:textId="77777777" w:rsidR="00AA125F" w:rsidRPr="007C3061" w:rsidRDefault="00AA125F"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F03EE3">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E100D1" w:rsidRPr="00E100D1" w14:paraId="70DE481B" w14:textId="77777777" w:rsidTr="00E100D1">
        <w:trPr>
          <w:trHeight w:val="1065"/>
        </w:trPr>
        <w:tc>
          <w:tcPr>
            <w:tcW w:w="567" w:type="dxa"/>
            <w:vMerge w:val="restart"/>
          </w:tcPr>
          <w:p w14:paraId="0A60214B" w14:textId="77777777" w:rsidR="00E100D1" w:rsidRDefault="00A321F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38" w:type="dxa"/>
            <w:vMerge w:val="restart"/>
          </w:tcPr>
          <w:p w14:paraId="24E9EC26" w14:textId="77777777" w:rsidR="00E100D1" w:rsidRPr="00E100D1" w:rsidRDefault="00E100D1" w:rsidP="0012670D">
            <w:pPr>
              <w:spacing w:line="240" w:lineRule="auto"/>
              <w:contextualSpacing/>
              <w:rPr>
                <w:rFonts w:ascii="Times New Roman" w:eastAsiaTheme="minorEastAsia" w:hAnsi="Times New Roman" w:cs="Times New Roman"/>
                <w:sz w:val="24"/>
                <w:szCs w:val="24"/>
                <w:lang w:eastAsia="ru-RU"/>
              </w:rPr>
            </w:pPr>
            <w:r w:rsidRPr="00E100D1">
              <w:rPr>
                <w:rFonts w:ascii="Times New Roman" w:eastAsiaTheme="minorEastAsia" w:hAnsi="Times New Roman" w:cs="Times New Roman"/>
                <w:sz w:val="24"/>
                <w:szCs w:val="24"/>
                <w:lang w:eastAsia="ru-RU"/>
              </w:rPr>
              <w:t xml:space="preserve">Организации дополнительного образования </w:t>
            </w:r>
          </w:p>
        </w:tc>
        <w:tc>
          <w:tcPr>
            <w:tcW w:w="1362" w:type="dxa"/>
          </w:tcPr>
          <w:p w14:paraId="3D154698" w14:textId="77777777" w:rsidR="00E100D1" w:rsidRPr="00E100D1" w:rsidRDefault="00F03E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E100D1" w:rsidRPr="00E100D1">
              <w:rPr>
                <w:rFonts w:ascii="Times New Roman" w:hAnsi="Times New Roman" w:cs="Times New Roman"/>
                <w:sz w:val="24"/>
                <w:szCs w:val="24"/>
              </w:rPr>
              <w:t>ол</w:t>
            </w:r>
            <w:r>
              <w:rPr>
                <w:rFonts w:ascii="Times New Roman" w:hAnsi="Times New Roman" w:cs="Times New Roman"/>
                <w:sz w:val="24"/>
                <w:szCs w:val="24"/>
              </w:rPr>
              <w:t>-</w:t>
            </w:r>
            <w:r w:rsidR="00E100D1" w:rsidRPr="00E100D1">
              <w:rPr>
                <w:rFonts w:ascii="Times New Roman" w:hAnsi="Times New Roman" w:cs="Times New Roman"/>
                <w:sz w:val="24"/>
                <w:szCs w:val="24"/>
              </w:rPr>
              <w:t xml:space="preserve">во объектов, ед., </w:t>
            </w:r>
          </w:p>
        </w:tc>
        <w:tc>
          <w:tcPr>
            <w:tcW w:w="1363" w:type="dxa"/>
          </w:tcPr>
          <w:p w14:paraId="33CAC8EC" w14:textId="77777777" w:rsidR="009B7FA2" w:rsidRDefault="009B7FA2" w:rsidP="009B7FA2">
            <w:pPr>
              <w:pStyle w:val="ConsPlusNormal"/>
              <w:jc w:val="center"/>
              <w:rPr>
                <w:rFonts w:ascii="Times New Roman" w:hAnsi="Times New Roman" w:cs="Times New Roman"/>
                <w:sz w:val="24"/>
                <w:szCs w:val="24"/>
              </w:rPr>
            </w:pPr>
            <w:r w:rsidRPr="00DD58EB">
              <w:rPr>
                <w:rFonts w:ascii="Times New Roman" w:hAnsi="Times New Roman" w:cs="Times New Roman"/>
                <w:sz w:val="24"/>
                <w:szCs w:val="24"/>
              </w:rPr>
              <w:t>по заданию</w:t>
            </w:r>
          </w:p>
          <w:p w14:paraId="058AD8AF" w14:textId="77777777" w:rsidR="009B7FA2" w:rsidRDefault="009B7FA2" w:rsidP="009B7FA2">
            <w:pPr>
              <w:pStyle w:val="ConsPlusNormal"/>
              <w:jc w:val="center"/>
              <w:rPr>
                <w:rFonts w:ascii="Times New Roman" w:hAnsi="Times New Roman" w:cs="Times New Roman"/>
                <w:sz w:val="24"/>
                <w:szCs w:val="24"/>
              </w:rPr>
            </w:pPr>
            <w:r>
              <w:rPr>
                <w:rFonts w:ascii="Times New Roman" w:hAnsi="Times New Roman" w:cs="Times New Roman"/>
                <w:sz w:val="24"/>
                <w:szCs w:val="24"/>
              </w:rPr>
              <w:t>исполни-</w:t>
            </w:r>
          </w:p>
          <w:p w14:paraId="3AA767F9" w14:textId="77777777" w:rsidR="009B7FA2" w:rsidRDefault="009B7FA2" w:rsidP="009B7FA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тельного органа </w:t>
            </w: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-венной</w:t>
            </w:r>
            <w:proofErr w:type="gramEnd"/>
            <w:r>
              <w:rPr>
                <w:rFonts w:ascii="Times New Roman" w:hAnsi="Times New Roman" w:cs="Times New Roman"/>
                <w:sz w:val="24"/>
                <w:szCs w:val="24"/>
              </w:rPr>
              <w:t xml:space="preserve"> власти Ивановской области</w:t>
            </w:r>
          </w:p>
          <w:p w14:paraId="7442186C" w14:textId="48B38828" w:rsidR="00E100D1" w:rsidRPr="00E100D1" w:rsidRDefault="00E100D1" w:rsidP="0012670D">
            <w:pPr>
              <w:pStyle w:val="ConsPlusNormal"/>
              <w:jc w:val="center"/>
              <w:rPr>
                <w:rFonts w:ascii="Times New Roman" w:hAnsi="Times New Roman" w:cs="Times New Roman"/>
                <w:sz w:val="24"/>
                <w:szCs w:val="24"/>
              </w:rPr>
            </w:pPr>
          </w:p>
        </w:tc>
        <w:tc>
          <w:tcPr>
            <w:tcW w:w="1363" w:type="dxa"/>
            <w:vMerge w:val="restart"/>
          </w:tcPr>
          <w:p w14:paraId="26AFD3F5"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4263270F" w14:textId="77777777" w:rsidR="00E100D1" w:rsidRPr="007C3061" w:rsidRDefault="00E100D1"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F03EE3">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E100D1" w:rsidRPr="00E100D1" w14:paraId="7CC2AECE" w14:textId="77777777" w:rsidTr="00553B2D">
        <w:trPr>
          <w:trHeight w:val="2340"/>
        </w:trPr>
        <w:tc>
          <w:tcPr>
            <w:tcW w:w="567" w:type="dxa"/>
            <w:vMerge/>
          </w:tcPr>
          <w:p w14:paraId="1A8135F6" w14:textId="77777777" w:rsidR="00E100D1" w:rsidRDefault="00E100D1" w:rsidP="0012670D">
            <w:pPr>
              <w:pStyle w:val="ConsPlusNormal"/>
              <w:jc w:val="center"/>
              <w:rPr>
                <w:rFonts w:ascii="Times New Roman" w:hAnsi="Times New Roman" w:cs="Times New Roman"/>
                <w:sz w:val="24"/>
                <w:szCs w:val="24"/>
              </w:rPr>
            </w:pPr>
          </w:p>
        </w:tc>
        <w:tc>
          <w:tcPr>
            <w:tcW w:w="3338" w:type="dxa"/>
            <w:vMerge/>
          </w:tcPr>
          <w:p w14:paraId="69FFE579" w14:textId="77777777" w:rsidR="00E100D1" w:rsidRPr="00D33C6F" w:rsidRDefault="00E100D1" w:rsidP="0012670D">
            <w:pPr>
              <w:spacing w:line="240" w:lineRule="auto"/>
              <w:contextualSpacing/>
              <w:rPr>
                <w:color w:val="FF0000"/>
              </w:rPr>
            </w:pPr>
          </w:p>
        </w:tc>
        <w:tc>
          <w:tcPr>
            <w:tcW w:w="1362" w:type="dxa"/>
          </w:tcPr>
          <w:p w14:paraId="19133B43" w14:textId="77777777" w:rsidR="00171C96" w:rsidRDefault="00F03E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E100D1" w:rsidRPr="00E100D1">
              <w:rPr>
                <w:rFonts w:ascii="Times New Roman" w:hAnsi="Times New Roman" w:cs="Times New Roman"/>
                <w:sz w:val="24"/>
                <w:szCs w:val="24"/>
              </w:rPr>
              <w:t>ол</w:t>
            </w:r>
            <w:r>
              <w:rPr>
                <w:rFonts w:ascii="Times New Roman" w:hAnsi="Times New Roman" w:cs="Times New Roman"/>
                <w:sz w:val="24"/>
                <w:szCs w:val="24"/>
              </w:rPr>
              <w:t>-</w:t>
            </w:r>
            <w:r w:rsidR="00E100D1" w:rsidRPr="00E100D1">
              <w:rPr>
                <w:rFonts w:ascii="Times New Roman" w:hAnsi="Times New Roman" w:cs="Times New Roman"/>
                <w:sz w:val="24"/>
                <w:szCs w:val="24"/>
              </w:rPr>
              <w:t xml:space="preserve">во </w:t>
            </w:r>
          </w:p>
          <w:p w14:paraId="11D526D3" w14:textId="77777777" w:rsidR="00E100D1" w:rsidRPr="00E100D1" w:rsidRDefault="00E100D1" w:rsidP="0012670D">
            <w:pPr>
              <w:pStyle w:val="ConsPlusNormal"/>
              <w:jc w:val="center"/>
              <w:rPr>
                <w:rFonts w:ascii="Times New Roman" w:hAnsi="Times New Roman" w:cs="Times New Roman"/>
                <w:sz w:val="24"/>
                <w:szCs w:val="24"/>
              </w:rPr>
            </w:pPr>
            <w:r w:rsidRPr="00E100D1">
              <w:rPr>
                <w:rFonts w:ascii="Times New Roman" w:hAnsi="Times New Roman" w:cs="Times New Roman"/>
                <w:sz w:val="24"/>
                <w:szCs w:val="24"/>
              </w:rPr>
              <w:t xml:space="preserve">мест в </w:t>
            </w:r>
            <w:proofErr w:type="spellStart"/>
            <w:r w:rsidRPr="00E100D1">
              <w:rPr>
                <w:rFonts w:ascii="Times New Roman" w:hAnsi="Times New Roman" w:cs="Times New Roman"/>
                <w:sz w:val="24"/>
                <w:szCs w:val="24"/>
              </w:rPr>
              <w:t>организа</w:t>
            </w:r>
            <w:r w:rsidR="00171C96">
              <w:rPr>
                <w:rFonts w:ascii="Times New Roman" w:hAnsi="Times New Roman" w:cs="Times New Roman"/>
                <w:sz w:val="24"/>
                <w:szCs w:val="24"/>
              </w:rPr>
              <w:t>-</w:t>
            </w:r>
            <w:r w:rsidRPr="00E100D1">
              <w:rPr>
                <w:rFonts w:ascii="Times New Roman" w:hAnsi="Times New Roman" w:cs="Times New Roman"/>
                <w:sz w:val="24"/>
                <w:szCs w:val="24"/>
              </w:rPr>
              <w:t>циях</w:t>
            </w:r>
            <w:proofErr w:type="spellEnd"/>
            <w:r w:rsidRPr="00E100D1">
              <w:rPr>
                <w:rFonts w:ascii="Times New Roman" w:hAnsi="Times New Roman" w:cs="Times New Roman"/>
                <w:sz w:val="24"/>
                <w:szCs w:val="24"/>
              </w:rPr>
              <w:t xml:space="preserve"> дополни</w:t>
            </w:r>
            <w:r w:rsidR="00171C96">
              <w:rPr>
                <w:rFonts w:ascii="Times New Roman" w:hAnsi="Times New Roman" w:cs="Times New Roman"/>
                <w:sz w:val="24"/>
                <w:szCs w:val="24"/>
              </w:rPr>
              <w:t>-</w:t>
            </w:r>
            <w:r w:rsidRPr="00E100D1">
              <w:rPr>
                <w:rFonts w:ascii="Times New Roman" w:hAnsi="Times New Roman" w:cs="Times New Roman"/>
                <w:sz w:val="24"/>
                <w:szCs w:val="24"/>
              </w:rPr>
              <w:t xml:space="preserve">тельного </w:t>
            </w:r>
            <w:proofErr w:type="spellStart"/>
            <w:r w:rsidRPr="00E100D1">
              <w:rPr>
                <w:rFonts w:ascii="Times New Roman" w:hAnsi="Times New Roman" w:cs="Times New Roman"/>
                <w:sz w:val="24"/>
                <w:szCs w:val="24"/>
              </w:rPr>
              <w:t>образова</w:t>
            </w:r>
            <w:r w:rsidR="00171C96">
              <w:rPr>
                <w:rFonts w:ascii="Times New Roman" w:hAnsi="Times New Roman" w:cs="Times New Roman"/>
                <w:sz w:val="24"/>
                <w:szCs w:val="24"/>
              </w:rPr>
              <w:t>-</w:t>
            </w:r>
            <w:r w:rsidRPr="00E100D1">
              <w:rPr>
                <w:rFonts w:ascii="Times New Roman" w:hAnsi="Times New Roman" w:cs="Times New Roman"/>
                <w:sz w:val="24"/>
                <w:szCs w:val="24"/>
              </w:rPr>
              <w:t>ния</w:t>
            </w:r>
            <w:proofErr w:type="spellEnd"/>
            <w:r w:rsidRPr="00E100D1">
              <w:rPr>
                <w:rFonts w:ascii="Times New Roman" w:hAnsi="Times New Roman" w:cs="Times New Roman"/>
                <w:sz w:val="24"/>
                <w:szCs w:val="24"/>
              </w:rPr>
              <w:t>, ед.</w:t>
            </w:r>
          </w:p>
        </w:tc>
        <w:tc>
          <w:tcPr>
            <w:tcW w:w="1363" w:type="dxa"/>
          </w:tcPr>
          <w:p w14:paraId="6B4A9ED0" w14:textId="77777777" w:rsidR="009B7FA2" w:rsidRDefault="009B7FA2" w:rsidP="009B7FA2">
            <w:pPr>
              <w:pStyle w:val="ConsPlusNormal"/>
              <w:jc w:val="center"/>
              <w:rPr>
                <w:rFonts w:ascii="Times New Roman" w:hAnsi="Times New Roman" w:cs="Times New Roman"/>
                <w:sz w:val="24"/>
                <w:szCs w:val="24"/>
              </w:rPr>
            </w:pPr>
            <w:r w:rsidRPr="00DD58EB">
              <w:rPr>
                <w:rFonts w:ascii="Times New Roman" w:hAnsi="Times New Roman" w:cs="Times New Roman"/>
                <w:sz w:val="24"/>
                <w:szCs w:val="24"/>
              </w:rPr>
              <w:t>по заданию</w:t>
            </w:r>
          </w:p>
          <w:p w14:paraId="28BB94C4" w14:textId="77777777" w:rsidR="009B7FA2" w:rsidRDefault="009B7FA2" w:rsidP="009B7FA2">
            <w:pPr>
              <w:pStyle w:val="ConsPlusNormal"/>
              <w:jc w:val="center"/>
              <w:rPr>
                <w:rFonts w:ascii="Times New Roman" w:hAnsi="Times New Roman" w:cs="Times New Roman"/>
                <w:sz w:val="24"/>
                <w:szCs w:val="24"/>
              </w:rPr>
            </w:pPr>
            <w:r>
              <w:rPr>
                <w:rFonts w:ascii="Times New Roman" w:hAnsi="Times New Roman" w:cs="Times New Roman"/>
                <w:sz w:val="24"/>
                <w:szCs w:val="24"/>
              </w:rPr>
              <w:t>исполни-</w:t>
            </w:r>
          </w:p>
          <w:p w14:paraId="3F46D8C7" w14:textId="77777777" w:rsidR="009B7FA2" w:rsidRDefault="009B7FA2" w:rsidP="009B7FA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тельного органа </w:t>
            </w: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-венной</w:t>
            </w:r>
            <w:proofErr w:type="gramEnd"/>
            <w:r>
              <w:rPr>
                <w:rFonts w:ascii="Times New Roman" w:hAnsi="Times New Roman" w:cs="Times New Roman"/>
                <w:sz w:val="24"/>
                <w:szCs w:val="24"/>
              </w:rPr>
              <w:t xml:space="preserve"> власти Ивановской области</w:t>
            </w:r>
          </w:p>
          <w:p w14:paraId="393F29F2" w14:textId="434C905A" w:rsidR="00E100D1" w:rsidRPr="00E100D1" w:rsidRDefault="00E100D1" w:rsidP="0012670D">
            <w:pPr>
              <w:pStyle w:val="ConsPlusNormal"/>
              <w:jc w:val="center"/>
              <w:rPr>
                <w:rFonts w:ascii="Times New Roman" w:hAnsi="Times New Roman" w:cs="Times New Roman"/>
                <w:sz w:val="24"/>
                <w:szCs w:val="24"/>
              </w:rPr>
            </w:pPr>
          </w:p>
        </w:tc>
        <w:tc>
          <w:tcPr>
            <w:tcW w:w="1363" w:type="dxa"/>
            <w:vMerge/>
          </w:tcPr>
          <w:p w14:paraId="4738F2B8" w14:textId="77777777" w:rsidR="00E100D1" w:rsidRPr="007C3061" w:rsidRDefault="00E100D1" w:rsidP="0012670D">
            <w:pPr>
              <w:pStyle w:val="ConsPlusNormal"/>
              <w:jc w:val="center"/>
              <w:rPr>
                <w:rFonts w:ascii="Times New Roman" w:hAnsi="Times New Roman" w:cs="Times New Roman"/>
                <w:sz w:val="24"/>
                <w:szCs w:val="24"/>
              </w:rPr>
            </w:pPr>
          </w:p>
        </w:tc>
        <w:tc>
          <w:tcPr>
            <w:tcW w:w="1363" w:type="dxa"/>
            <w:vMerge/>
          </w:tcPr>
          <w:p w14:paraId="6EC45375" w14:textId="77777777" w:rsidR="00E100D1" w:rsidRDefault="00E100D1" w:rsidP="0012670D">
            <w:pPr>
              <w:pStyle w:val="ConsPlusNormal"/>
              <w:jc w:val="center"/>
              <w:rPr>
                <w:rFonts w:ascii="Times New Roman" w:hAnsi="Times New Roman" w:cs="Times New Roman"/>
                <w:sz w:val="24"/>
                <w:szCs w:val="24"/>
              </w:rPr>
            </w:pPr>
          </w:p>
        </w:tc>
      </w:tr>
      <w:tr w:rsidR="00AA125F" w:rsidRPr="007C3061" w14:paraId="353F6489" w14:textId="77777777" w:rsidTr="00553B2D">
        <w:tc>
          <w:tcPr>
            <w:tcW w:w="567" w:type="dxa"/>
          </w:tcPr>
          <w:p w14:paraId="53B9060D" w14:textId="77777777" w:rsidR="00AA125F" w:rsidRDefault="006A7D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338" w:type="dxa"/>
          </w:tcPr>
          <w:p w14:paraId="7C2A0C3E" w14:textId="77777777" w:rsidR="00AA125F" w:rsidRPr="00AA125F" w:rsidRDefault="00AA125F" w:rsidP="0012670D">
            <w:pPr>
              <w:pStyle w:val="ConsPlusNormal"/>
              <w:rPr>
                <w:rFonts w:ascii="Times New Roman" w:hAnsi="Times New Roman" w:cs="Times New Roman"/>
                <w:sz w:val="24"/>
                <w:szCs w:val="24"/>
              </w:rPr>
            </w:pPr>
            <w:r w:rsidRPr="00AA125F">
              <w:rPr>
                <w:rFonts w:ascii="Times New Roman" w:hAnsi="Times New Roman" w:cs="Times New Roman"/>
                <w:sz w:val="24"/>
                <w:szCs w:val="24"/>
              </w:rPr>
              <w:t xml:space="preserve">Число мест в общежитиях профессиональных образовательных организаций </w:t>
            </w:r>
          </w:p>
        </w:tc>
        <w:tc>
          <w:tcPr>
            <w:tcW w:w="1362" w:type="dxa"/>
          </w:tcPr>
          <w:p w14:paraId="74249976" w14:textId="77777777" w:rsidR="00AA125F" w:rsidRDefault="00F03EE3" w:rsidP="0012670D">
            <w:pPr>
              <w:pStyle w:val="ConsPlusNormal"/>
              <w:jc w:val="center"/>
            </w:pPr>
            <w:r>
              <w:rPr>
                <w:rFonts w:ascii="Times New Roman" w:hAnsi="Times New Roman" w:cs="Times New Roman"/>
                <w:sz w:val="24"/>
                <w:szCs w:val="24"/>
              </w:rPr>
              <w:t>к</w:t>
            </w:r>
            <w:r w:rsidR="00AA125F" w:rsidRPr="00AA125F">
              <w:rPr>
                <w:rFonts w:ascii="Times New Roman" w:hAnsi="Times New Roman" w:cs="Times New Roman"/>
                <w:sz w:val="24"/>
                <w:szCs w:val="24"/>
              </w:rPr>
              <w:t>ол</w:t>
            </w:r>
            <w:r>
              <w:rPr>
                <w:rFonts w:ascii="Times New Roman" w:hAnsi="Times New Roman" w:cs="Times New Roman"/>
                <w:sz w:val="24"/>
                <w:szCs w:val="24"/>
              </w:rPr>
              <w:t>-</w:t>
            </w:r>
            <w:r w:rsidR="00AA125F" w:rsidRPr="00AA125F">
              <w:rPr>
                <w:rFonts w:ascii="Times New Roman" w:hAnsi="Times New Roman" w:cs="Times New Roman"/>
                <w:sz w:val="24"/>
                <w:szCs w:val="24"/>
              </w:rPr>
              <w:t xml:space="preserve">во мест в </w:t>
            </w:r>
            <w:proofErr w:type="spellStart"/>
            <w:r w:rsidR="00AA125F" w:rsidRPr="00AA125F">
              <w:rPr>
                <w:rFonts w:ascii="Times New Roman" w:hAnsi="Times New Roman" w:cs="Times New Roman"/>
                <w:sz w:val="24"/>
                <w:szCs w:val="24"/>
              </w:rPr>
              <w:t>общежити</w:t>
            </w:r>
            <w:r w:rsidR="00171C96">
              <w:rPr>
                <w:rFonts w:ascii="Times New Roman" w:hAnsi="Times New Roman" w:cs="Times New Roman"/>
                <w:sz w:val="24"/>
                <w:szCs w:val="24"/>
              </w:rPr>
              <w:t>-</w:t>
            </w:r>
            <w:r w:rsidR="00AA125F" w:rsidRPr="00AA125F">
              <w:rPr>
                <w:rFonts w:ascii="Times New Roman" w:hAnsi="Times New Roman" w:cs="Times New Roman"/>
                <w:sz w:val="24"/>
                <w:szCs w:val="24"/>
              </w:rPr>
              <w:t>ях</w:t>
            </w:r>
            <w:proofErr w:type="spellEnd"/>
            <w:r w:rsidR="00AA125F" w:rsidRPr="00AA125F">
              <w:rPr>
                <w:rFonts w:ascii="Times New Roman" w:hAnsi="Times New Roman" w:cs="Times New Roman"/>
                <w:sz w:val="24"/>
                <w:szCs w:val="24"/>
              </w:rPr>
              <w:t xml:space="preserve"> в расчёте на 100 обучающихся на местах очной формы обучения</w:t>
            </w:r>
          </w:p>
        </w:tc>
        <w:tc>
          <w:tcPr>
            <w:tcW w:w="1363" w:type="dxa"/>
          </w:tcPr>
          <w:p w14:paraId="3B203649" w14:textId="77777777" w:rsidR="00AA125F" w:rsidRPr="000A5F36" w:rsidRDefault="000A5F36" w:rsidP="001267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363" w:type="dxa"/>
          </w:tcPr>
          <w:p w14:paraId="5DCF5015" w14:textId="77777777" w:rsidR="00AA125F" w:rsidRPr="007C3061" w:rsidRDefault="00AA125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75400CFE" w14:textId="77777777" w:rsidR="00AA125F" w:rsidRPr="007C3061" w:rsidRDefault="00AA125F"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F03EE3">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bl>
    <w:p w14:paraId="5C00A3C6" w14:textId="77777777" w:rsidR="00082FFE" w:rsidRDefault="00082FFE" w:rsidP="00F03EE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2560F">
        <w:rPr>
          <w:rFonts w:ascii="Times New Roman" w:hAnsi="Times New Roman"/>
          <w:sz w:val="24"/>
          <w:szCs w:val="24"/>
        </w:rPr>
        <w:t>Примечания:</w:t>
      </w:r>
    </w:p>
    <w:p w14:paraId="1F97D220" w14:textId="77777777" w:rsidR="00C83AD3" w:rsidRPr="0062560F" w:rsidRDefault="00C83AD3" w:rsidP="00F03EE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3038C">
        <w:rPr>
          <w:rFonts w:ascii="Times New Roman" w:hAnsi="Times New Roman"/>
          <w:sz w:val="24"/>
          <w:szCs w:val="24"/>
        </w:rPr>
        <w:t>1. Наличие в графах знака «-» означает, что данный показатель не применяется.</w:t>
      </w:r>
    </w:p>
    <w:p w14:paraId="1E64DE62" w14:textId="77777777" w:rsidR="00082FFE" w:rsidRPr="0062560F" w:rsidRDefault="00C83AD3" w:rsidP="00F03EE3">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r w:rsidR="00082FFE" w:rsidRPr="0062560F">
        <w:rPr>
          <w:rFonts w:ascii="Times New Roman" w:hAnsi="Times New Roman"/>
          <w:sz w:val="24"/>
          <w:szCs w:val="24"/>
        </w:rPr>
        <w:t>.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1EB41764" w14:textId="77777777" w:rsidR="00082FFE" w:rsidRPr="0062560F" w:rsidRDefault="00C83AD3" w:rsidP="00F03EE3">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082FFE" w:rsidRPr="0062560F">
        <w:rPr>
          <w:rFonts w:ascii="Times New Roman" w:hAnsi="Times New Roman"/>
          <w:sz w:val="24"/>
          <w:szCs w:val="24"/>
        </w:rPr>
        <w:t xml:space="preserve">. Потребность в площадях земельных участков для объектов образования принимается в соответствии с приложением Д к </w:t>
      </w:r>
      <w:r w:rsidR="00F03EE3">
        <w:rPr>
          <w:rFonts w:ascii="Times New Roman" w:hAnsi="Times New Roman"/>
          <w:sz w:val="24"/>
          <w:szCs w:val="24"/>
        </w:rPr>
        <w:t>«</w:t>
      </w:r>
      <w:r w:rsidR="0062560F" w:rsidRPr="00C05D6F">
        <w:rPr>
          <w:rFonts w:ascii="Times New Roman" w:hAnsi="Times New Roman"/>
          <w:sz w:val="24"/>
          <w:szCs w:val="24"/>
        </w:rPr>
        <w:t>СП 42.13330.2016</w:t>
      </w:r>
      <w:r w:rsidR="0062560F" w:rsidRPr="0062560F">
        <w:rPr>
          <w:rFonts w:ascii="Times New Roman" w:hAnsi="Times New Roman"/>
          <w:sz w:val="24"/>
          <w:szCs w:val="24"/>
        </w:rPr>
        <w:t>. Свод правил. Градостроительство. Планировка и застройка городских и сельских поселений. Актуализированная редакция СНиП 2.07.01-89*</w:t>
      </w:r>
      <w:r w:rsidR="00F03EE3">
        <w:rPr>
          <w:rFonts w:ascii="Times New Roman" w:hAnsi="Times New Roman"/>
          <w:sz w:val="24"/>
          <w:szCs w:val="24"/>
        </w:rPr>
        <w:t xml:space="preserve">», </w:t>
      </w:r>
      <w:r w:rsidR="0062560F" w:rsidRPr="0062560F">
        <w:rPr>
          <w:rFonts w:ascii="Times New Roman" w:hAnsi="Times New Roman"/>
          <w:sz w:val="24"/>
          <w:szCs w:val="24"/>
        </w:rPr>
        <w:t>утв</w:t>
      </w:r>
      <w:r w:rsidR="00F03EE3">
        <w:rPr>
          <w:rFonts w:ascii="Times New Roman" w:hAnsi="Times New Roman"/>
          <w:sz w:val="24"/>
          <w:szCs w:val="24"/>
        </w:rPr>
        <w:t>ержденному</w:t>
      </w:r>
      <w:r w:rsidR="0062560F" w:rsidRPr="0062560F">
        <w:rPr>
          <w:rFonts w:ascii="Times New Roman" w:hAnsi="Times New Roman"/>
          <w:sz w:val="24"/>
          <w:szCs w:val="24"/>
        </w:rPr>
        <w:t xml:space="preserve"> </w:t>
      </w:r>
      <w:r w:rsidR="00F03EE3" w:rsidRPr="00C05D6F">
        <w:rPr>
          <w:rFonts w:ascii="Times New Roman" w:hAnsi="Times New Roman"/>
          <w:sz w:val="24"/>
          <w:szCs w:val="24"/>
        </w:rPr>
        <w:t>п</w:t>
      </w:r>
      <w:r w:rsidR="0062560F" w:rsidRPr="00C05D6F">
        <w:rPr>
          <w:rFonts w:ascii="Times New Roman" w:hAnsi="Times New Roman"/>
          <w:sz w:val="24"/>
          <w:szCs w:val="24"/>
        </w:rPr>
        <w:t xml:space="preserve">риказом Минстроя России от 30.12.2016 </w:t>
      </w:r>
      <w:r w:rsidR="00F03EE3" w:rsidRPr="00C05D6F">
        <w:rPr>
          <w:rFonts w:ascii="Times New Roman" w:hAnsi="Times New Roman"/>
          <w:sz w:val="24"/>
          <w:szCs w:val="24"/>
        </w:rPr>
        <w:t xml:space="preserve">№ </w:t>
      </w:r>
      <w:r w:rsidR="0062560F" w:rsidRPr="00C05D6F">
        <w:rPr>
          <w:rFonts w:ascii="Times New Roman" w:hAnsi="Times New Roman"/>
          <w:sz w:val="24"/>
          <w:szCs w:val="24"/>
        </w:rPr>
        <w:t>1034/</w:t>
      </w:r>
      <w:proofErr w:type="spellStart"/>
      <w:r w:rsidR="0062560F" w:rsidRPr="00C05D6F">
        <w:rPr>
          <w:rFonts w:ascii="Times New Roman" w:hAnsi="Times New Roman"/>
          <w:sz w:val="24"/>
          <w:szCs w:val="24"/>
        </w:rPr>
        <w:t>пр</w:t>
      </w:r>
      <w:proofErr w:type="spellEnd"/>
      <w:r w:rsidR="00F03EE3">
        <w:rPr>
          <w:rFonts w:ascii="Times New Roman" w:hAnsi="Times New Roman"/>
          <w:sz w:val="24"/>
          <w:szCs w:val="24"/>
        </w:rPr>
        <w:t xml:space="preserve"> (далее – </w:t>
      </w:r>
      <w:r w:rsidR="00F03EE3" w:rsidRPr="00C05D6F">
        <w:rPr>
          <w:rFonts w:ascii="Times New Roman" w:hAnsi="Times New Roman"/>
          <w:sz w:val="24"/>
          <w:szCs w:val="24"/>
        </w:rPr>
        <w:t>СП 42.13330.2016</w:t>
      </w:r>
      <w:r w:rsidR="0062560F" w:rsidRPr="0062560F">
        <w:rPr>
          <w:rFonts w:ascii="Times New Roman" w:hAnsi="Times New Roman"/>
          <w:sz w:val="24"/>
          <w:szCs w:val="24"/>
        </w:rPr>
        <w:t>)</w:t>
      </w:r>
    </w:p>
    <w:p w14:paraId="7DF21D3C" w14:textId="59A9019F" w:rsidR="006A7DC2" w:rsidRDefault="00C83AD3" w:rsidP="00113141">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E03119" w:rsidRPr="0062560F">
        <w:rPr>
          <w:rFonts w:ascii="Times New Roman" w:hAnsi="Times New Roman"/>
          <w:sz w:val="24"/>
          <w:szCs w:val="24"/>
        </w:rPr>
        <w:t>. </w:t>
      </w:r>
      <w:r w:rsidR="00DD58EB" w:rsidRPr="0062560F">
        <w:rPr>
          <w:rFonts w:ascii="Times New Roman" w:hAnsi="Times New Roman"/>
          <w:sz w:val="24"/>
          <w:szCs w:val="24"/>
        </w:rPr>
        <w:t xml:space="preserve">При подготовке документов территориального планирования  </w:t>
      </w:r>
      <w:r w:rsidR="00A92648" w:rsidRPr="0062560F">
        <w:rPr>
          <w:rFonts w:ascii="Times New Roman" w:hAnsi="Times New Roman"/>
          <w:sz w:val="24"/>
          <w:szCs w:val="24"/>
        </w:rPr>
        <w:t>Ивановской</w:t>
      </w:r>
      <w:r w:rsidR="00DD58EB" w:rsidRPr="0062560F">
        <w:rPr>
          <w:rFonts w:ascii="Times New Roman" w:hAnsi="Times New Roman"/>
          <w:sz w:val="24"/>
          <w:szCs w:val="24"/>
        </w:rPr>
        <w:t xml:space="preserve"> области размещение объектов регионального значения в области образования, их наименование </w:t>
      </w:r>
      <w:r w:rsidR="00DD58EB" w:rsidRPr="00A65442">
        <w:rPr>
          <w:rFonts w:ascii="Times New Roman" w:hAnsi="Times New Roman"/>
          <w:sz w:val="24"/>
          <w:szCs w:val="24"/>
        </w:rPr>
        <w:t xml:space="preserve">и мощность следует определять в соответствие с государственной программой  </w:t>
      </w:r>
      <w:r w:rsidR="00A92648" w:rsidRPr="00A65442">
        <w:rPr>
          <w:rFonts w:ascii="Times New Roman" w:hAnsi="Times New Roman"/>
          <w:sz w:val="24"/>
          <w:szCs w:val="24"/>
        </w:rPr>
        <w:t>Ивановской</w:t>
      </w:r>
      <w:r w:rsidR="00DD58EB" w:rsidRPr="00A65442">
        <w:rPr>
          <w:rFonts w:ascii="Times New Roman" w:hAnsi="Times New Roman"/>
          <w:sz w:val="24"/>
          <w:szCs w:val="24"/>
        </w:rPr>
        <w:t xml:space="preserve"> области в сфере развития образования</w:t>
      </w:r>
      <w:r w:rsidR="00DD58EB" w:rsidRPr="0062560F">
        <w:rPr>
          <w:rFonts w:ascii="Times New Roman" w:hAnsi="Times New Roman"/>
          <w:sz w:val="24"/>
          <w:szCs w:val="24"/>
        </w:rPr>
        <w:t xml:space="preserve">, а при её отсутствии и на период после окончания срока её действия – в соответствии с Нормативами и по запросу в уполномоченном </w:t>
      </w:r>
      <w:r w:rsidR="003F6C98" w:rsidRPr="0062560F">
        <w:rPr>
          <w:rFonts w:ascii="Times New Roman" w:hAnsi="Times New Roman"/>
          <w:sz w:val="24"/>
          <w:szCs w:val="24"/>
        </w:rPr>
        <w:t>исполнительно</w:t>
      </w:r>
      <w:r w:rsidR="003F6C98">
        <w:rPr>
          <w:rFonts w:ascii="Times New Roman" w:hAnsi="Times New Roman"/>
          <w:sz w:val="24"/>
          <w:szCs w:val="24"/>
        </w:rPr>
        <w:t>м</w:t>
      </w:r>
      <w:r w:rsidR="003F6C98" w:rsidRPr="0062560F">
        <w:rPr>
          <w:rFonts w:ascii="Times New Roman" w:hAnsi="Times New Roman"/>
          <w:sz w:val="24"/>
          <w:szCs w:val="24"/>
        </w:rPr>
        <w:t xml:space="preserve"> </w:t>
      </w:r>
      <w:r w:rsidR="003F6C98">
        <w:rPr>
          <w:rFonts w:ascii="Times New Roman" w:hAnsi="Times New Roman"/>
          <w:sz w:val="24"/>
          <w:szCs w:val="24"/>
        </w:rPr>
        <w:t>о</w:t>
      </w:r>
      <w:r w:rsidR="00DD58EB" w:rsidRPr="0062560F">
        <w:rPr>
          <w:rFonts w:ascii="Times New Roman" w:hAnsi="Times New Roman"/>
          <w:sz w:val="24"/>
          <w:szCs w:val="24"/>
        </w:rPr>
        <w:t xml:space="preserve">ргане </w:t>
      </w:r>
      <w:r w:rsidR="003F6C98">
        <w:rPr>
          <w:rFonts w:ascii="Times New Roman" w:hAnsi="Times New Roman"/>
          <w:sz w:val="24"/>
          <w:szCs w:val="24"/>
        </w:rPr>
        <w:t>государственной</w:t>
      </w:r>
      <w:r w:rsidR="003F6C98" w:rsidRPr="0062560F">
        <w:rPr>
          <w:rFonts w:ascii="Times New Roman" w:hAnsi="Times New Roman"/>
          <w:sz w:val="24"/>
          <w:szCs w:val="24"/>
        </w:rPr>
        <w:t xml:space="preserve"> </w:t>
      </w:r>
      <w:r w:rsidR="00DD58EB" w:rsidRPr="0062560F">
        <w:rPr>
          <w:rFonts w:ascii="Times New Roman" w:hAnsi="Times New Roman"/>
          <w:sz w:val="24"/>
          <w:szCs w:val="24"/>
        </w:rPr>
        <w:t xml:space="preserve">власти </w:t>
      </w:r>
      <w:r w:rsidR="00A92648" w:rsidRPr="0062560F">
        <w:rPr>
          <w:rFonts w:ascii="Times New Roman" w:hAnsi="Times New Roman"/>
          <w:sz w:val="24"/>
          <w:szCs w:val="24"/>
        </w:rPr>
        <w:t>Ивановской</w:t>
      </w:r>
      <w:r w:rsidR="00DD58EB" w:rsidRPr="0062560F">
        <w:rPr>
          <w:rFonts w:ascii="Times New Roman" w:hAnsi="Times New Roman"/>
          <w:sz w:val="24"/>
          <w:szCs w:val="24"/>
        </w:rPr>
        <w:t xml:space="preserve"> области.</w:t>
      </w:r>
    </w:p>
    <w:p w14:paraId="3C187671" w14:textId="358FA932" w:rsidR="0085016F" w:rsidRPr="00113141" w:rsidRDefault="0085016F" w:rsidP="00113141">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4C5872B1" w14:textId="77777777" w:rsidR="005C0522" w:rsidRPr="00F03EE3" w:rsidRDefault="00F03EE3" w:rsidP="00614318">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6" w:name="_Toc185867317"/>
      <w:r>
        <w:rPr>
          <w:rFonts w:ascii="Times New Roman" w:eastAsiaTheme="majorEastAsia" w:hAnsi="Times New Roman" w:cs="Times New Roman"/>
          <w:b/>
          <w:bCs/>
          <w:iCs/>
          <w:sz w:val="28"/>
          <w:szCs w:val="28"/>
        </w:rPr>
        <w:t xml:space="preserve">1.2.4. </w:t>
      </w:r>
      <w:r w:rsidR="005C0522" w:rsidRPr="00F03EE3">
        <w:rPr>
          <w:rFonts w:ascii="Times New Roman" w:eastAsiaTheme="majorEastAsia" w:hAnsi="Times New Roman" w:cs="Times New Roman"/>
          <w:b/>
          <w:bCs/>
          <w:iCs/>
          <w:sz w:val="28"/>
          <w:szCs w:val="28"/>
        </w:rPr>
        <w:t>Здравоохранение</w:t>
      </w:r>
      <w:bookmarkEnd w:id="6"/>
    </w:p>
    <w:p w14:paraId="7834DFB7" w14:textId="77777777" w:rsidR="00125179" w:rsidRPr="00282DA6" w:rsidRDefault="000D5E8C" w:rsidP="00614318">
      <w:pPr>
        <w:keepNext/>
        <w:spacing w:before="240" w:after="10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6A7DC2" w:rsidRPr="00282DA6">
        <w:rPr>
          <w:rFonts w:ascii="Times New Roman" w:eastAsiaTheme="minorEastAsia" w:hAnsi="Times New Roman" w:cs="Times New Roman"/>
          <w:bCs/>
          <w:sz w:val="28"/>
          <w:szCs w:val="28"/>
        </w:rPr>
        <w:t>4</w:t>
      </w:r>
      <w:r w:rsidRPr="00282DA6">
        <w:rPr>
          <w:rFonts w:ascii="Times New Roman" w:eastAsiaTheme="minorEastAsia" w:hAnsi="Times New Roman" w:cs="Times New Roman"/>
          <w:bCs/>
          <w:sz w:val="28"/>
          <w:szCs w:val="28"/>
        </w:rPr>
        <w:t xml:space="preserve"> – ОРЗ в области здравоохранения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0D5E8C" w:rsidRPr="000D5E8C" w14:paraId="0688C0DB" w14:textId="77777777" w:rsidTr="00B32802">
        <w:tc>
          <w:tcPr>
            <w:tcW w:w="567" w:type="dxa"/>
            <w:vMerge w:val="restart"/>
          </w:tcPr>
          <w:p w14:paraId="1F777382" w14:textId="77777777" w:rsidR="000D5E8C" w:rsidRPr="000D5E8C" w:rsidRDefault="006E125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4496F7CD"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п/п</w:t>
            </w:r>
          </w:p>
        </w:tc>
        <w:tc>
          <w:tcPr>
            <w:tcW w:w="3338" w:type="dxa"/>
            <w:vMerge w:val="restart"/>
          </w:tcPr>
          <w:p w14:paraId="6EAD4870"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Наименование нормируемых показателей и (или) объектов</w:t>
            </w:r>
          </w:p>
        </w:tc>
        <w:tc>
          <w:tcPr>
            <w:tcW w:w="2725" w:type="dxa"/>
            <w:gridSpan w:val="2"/>
          </w:tcPr>
          <w:p w14:paraId="08C0F025"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Минимально допустимый уровень обеспеченности</w:t>
            </w:r>
          </w:p>
        </w:tc>
        <w:tc>
          <w:tcPr>
            <w:tcW w:w="2726" w:type="dxa"/>
            <w:gridSpan w:val="2"/>
          </w:tcPr>
          <w:p w14:paraId="6CC96DDE"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Максимальный уровень территориальной доступности</w:t>
            </w:r>
          </w:p>
        </w:tc>
      </w:tr>
      <w:tr w:rsidR="000D5E8C" w:rsidRPr="000D5E8C" w14:paraId="7DEE3D0B" w14:textId="77777777" w:rsidTr="00B32802">
        <w:tc>
          <w:tcPr>
            <w:tcW w:w="567" w:type="dxa"/>
            <w:vMerge/>
          </w:tcPr>
          <w:p w14:paraId="475B57EB" w14:textId="77777777" w:rsidR="000D5E8C" w:rsidRPr="000D5E8C" w:rsidRDefault="000D5E8C" w:rsidP="0012670D">
            <w:pPr>
              <w:spacing w:after="0" w:line="240" w:lineRule="auto"/>
              <w:rPr>
                <w:rFonts w:ascii="Times New Roman" w:hAnsi="Times New Roman" w:cs="Times New Roman"/>
                <w:sz w:val="24"/>
                <w:szCs w:val="24"/>
              </w:rPr>
            </w:pPr>
          </w:p>
        </w:tc>
        <w:tc>
          <w:tcPr>
            <w:tcW w:w="3338" w:type="dxa"/>
            <w:vMerge/>
          </w:tcPr>
          <w:p w14:paraId="16489B5B" w14:textId="77777777" w:rsidR="000D5E8C" w:rsidRPr="000D5E8C" w:rsidRDefault="000D5E8C" w:rsidP="0012670D">
            <w:pPr>
              <w:spacing w:after="0" w:line="240" w:lineRule="auto"/>
              <w:rPr>
                <w:rFonts w:ascii="Times New Roman" w:hAnsi="Times New Roman" w:cs="Times New Roman"/>
                <w:sz w:val="24"/>
                <w:szCs w:val="24"/>
              </w:rPr>
            </w:pPr>
          </w:p>
        </w:tc>
        <w:tc>
          <w:tcPr>
            <w:tcW w:w="1362" w:type="dxa"/>
          </w:tcPr>
          <w:p w14:paraId="7A7CA262"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363" w:type="dxa"/>
          </w:tcPr>
          <w:p w14:paraId="1A6E8FE0"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c>
          <w:tcPr>
            <w:tcW w:w="1363" w:type="dxa"/>
          </w:tcPr>
          <w:p w14:paraId="1E924B09"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363" w:type="dxa"/>
          </w:tcPr>
          <w:p w14:paraId="6D5556C2"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r>
      <w:tr w:rsidR="00C436D4" w:rsidRPr="000D5E8C" w14:paraId="5FD286F6" w14:textId="77777777" w:rsidTr="000D5E8C">
        <w:trPr>
          <w:trHeight w:val="20"/>
        </w:trPr>
        <w:tc>
          <w:tcPr>
            <w:tcW w:w="567" w:type="dxa"/>
            <w:vMerge w:val="restart"/>
          </w:tcPr>
          <w:p w14:paraId="37A8D6D8" w14:textId="77777777" w:rsidR="00C436D4"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vMerge w:val="restart"/>
          </w:tcPr>
          <w:p w14:paraId="6346DC15" w14:textId="69BA362F" w:rsidR="00C436D4" w:rsidRPr="000D5E8C" w:rsidRDefault="00C436D4" w:rsidP="00B6178D">
            <w:pPr>
              <w:pStyle w:val="ConsPlusNormal"/>
              <w:rPr>
                <w:rFonts w:ascii="Times New Roman" w:hAnsi="Times New Roman" w:cs="Times New Roman"/>
                <w:sz w:val="24"/>
                <w:szCs w:val="24"/>
              </w:rPr>
            </w:pPr>
            <w:r w:rsidRPr="000D5E8C">
              <w:rPr>
                <w:rFonts w:ascii="Times New Roman" w:hAnsi="Times New Roman" w:cs="Times New Roman"/>
                <w:sz w:val="24"/>
                <w:szCs w:val="24"/>
              </w:rPr>
              <w:t xml:space="preserve">Амбулатории, в </w:t>
            </w:r>
            <w:r w:rsidR="00B6178D">
              <w:rPr>
                <w:rFonts w:ascii="Times New Roman" w:hAnsi="Times New Roman" w:cs="Times New Roman"/>
                <w:sz w:val="24"/>
                <w:szCs w:val="24"/>
              </w:rPr>
              <w:t>том числе</w:t>
            </w:r>
            <w:r w:rsidRPr="000D5E8C">
              <w:rPr>
                <w:rFonts w:ascii="Times New Roman" w:hAnsi="Times New Roman" w:cs="Times New Roman"/>
                <w:sz w:val="24"/>
                <w:szCs w:val="24"/>
              </w:rPr>
              <w:t xml:space="preserve"> врачебные, или центры (отделения) общей врачебной практики (семейной медицины)</w:t>
            </w:r>
          </w:p>
        </w:tc>
        <w:tc>
          <w:tcPr>
            <w:tcW w:w="1362" w:type="dxa"/>
          </w:tcPr>
          <w:p w14:paraId="3075F3A3"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0D5E8C">
              <w:rPr>
                <w:rFonts w:ascii="Times New Roman" w:hAnsi="Times New Roman" w:cs="Times New Roman"/>
                <w:sz w:val="24"/>
                <w:szCs w:val="24"/>
              </w:rPr>
              <w:t xml:space="preserve"> объектов в </w:t>
            </w:r>
            <w:proofErr w:type="spellStart"/>
            <w:r w:rsidRPr="000D5E8C">
              <w:rPr>
                <w:rFonts w:ascii="Times New Roman" w:hAnsi="Times New Roman" w:cs="Times New Roman"/>
                <w:sz w:val="24"/>
                <w:szCs w:val="24"/>
              </w:rPr>
              <w:t>г.н.п</w:t>
            </w:r>
            <w:proofErr w:type="spellEnd"/>
            <w:r w:rsidRPr="000D5E8C">
              <w:rPr>
                <w:rFonts w:ascii="Times New Roman" w:hAnsi="Times New Roman" w:cs="Times New Roman"/>
                <w:sz w:val="24"/>
                <w:szCs w:val="24"/>
              </w:rPr>
              <w:t xml:space="preserve">. с </w:t>
            </w:r>
            <w:r>
              <w:rPr>
                <w:rFonts w:ascii="Times New Roman" w:hAnsi="Times New Roman" w:cs="Times New Roman"/>
                <w:sz w:val="24"/>
                <w:szCs w:val="24"/>
              </w:rPr>
              <w:t>насел.</w:t>
            </w:r>
            <w:r w:rsidRPr="000D5E8C">
              <w:rPr>
                <w:rFonts w:ascii="Times New Roman" w:hAnsi="Times New Roman" w:cs="Times New Roman"/>
                <w:sz w:val="24"/>
                <w:szCs w:val="24"/>
              </w:rPr>
              <w:t xml:space="preserve"> до 10,0 </w:t>
            </w:r>
            <w:proofErr w:type="spellStart"/>
            <w:r w:rsidRPr="000D5E8C">
              <w:rPr>
                <w:rFonts w:ascii="Times New Roman" w:hAnsi="Times New Roman" w:cs="Times New Roman"/>
                <w:sz w:val="24"/>
                <w:szCs w:val="24"/>
              </w:rPr>
              <w:t>тыс.чел</w:t>
            </w:r>
            <w:proofErr w:type="spellEnd"/>
            <w:r w:rsidRPr="000D5E8C">
              <w:rPr>
                <w:rFonts w:ascii="Times New Roman" w:hAnsi="Times New Roman" w:cs="Times New Roman"/>
                <w:sz w:val="24"/>
                <w:szCs w:val="24"/>
              </w:rPr>
              <w:t>.</w:t>
            </w:r>
          </w:p>
        </w:tc>
        <w:tc>
          <w:tcPr>
            <w:tcW w:w="1363" w:type="dxa"/>
          </w:tcPr>
          <w:p w14:paraId="38107E2B" w14:textId="77777777" w:rsidR="00C436D4" w:rsidRPr="000D5E8C" w:rsidRDefault="00C436D4"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1 на 2,0-10,0 тыс. чел.</w:t>
            </w:r>
          </w:p>
        </w:tc>
        <w:tc>
          <w:tcPr>
            <w:tcW w:w="1363" w:type="dxa"/>
          </w:tcPr>
          <w:p w14:paraId="6BC51C2C"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03D6BB0D"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0D5E8C" w:rsidRPr="000D5E8C" w14:paraId="7F8FCCA1" w14:textId="77777777" w:rsidTr="000D5E8C">
        <w:trPr>
          <w:trHeight w:val="315"/>
        </w:trPr>
        <w:tc>
          <w:tcPr>
            <w:tcW w:w="567" w:type="dxa"/>
            <w:vMerge/>
          </w:tcPr>
          <w:p w14:paraId="2A906FC6" w14:textId="77777777" w:rsidR="000D5E8C" w:rsidRPr="000D5E8C" w:rsidRDefault="000D5E8C" w:rsidP="0012670D">
            <w:pPr>
              <w:pStyle w:val="ConsPlusNormal"/>
              <w:jc w:val="center"/>
              <w:rPr>
                <w:rFonts w:ascii="Times New Roman" w:hAnsi="Times New Roman" w:cs="Times New Roman"/>
                <w:sz w:val="24"/>
                <w:szCs w:val="24"/>
              </w:rPr>
            </w:pPr>
          </w:p>
        </w:tc>
        <w:tc>
          <w:tcPr>
            <w:tcW w:w="3338" w:type="dxa"/>
            <w:vMerge/>
          </w:tcPr>
          <w:p w14:paraId="021CC1B2" w14:textId="77777777" w:rsidR="000D5E8C" w:rsidRPr="000D5E8C" w:rsidRDefault="000D5E8C" w:rsidP="0012670D">
            <w:pPr>
              <w:pStyle w:val="ConsPlusNormal"/>
              <w:rPr>
                <w:rFonts w:ascii="Times New Roman" w:hAnsi="Times New Roman" w:cs="Times New Roman"/>
                <w:sz w:val="24"/>
                <w:szCs w:val="24"/>
              </w:rPr>
            </w:pPr>
          </w:p>
        </w:tc>
        <w:tc>
          <w:tcPr>
            <w:tcW w:w="1362" w:type="dxa"/>
          </w:tcPr>
          <w:p w14:paraId="243F7713" w14:textId="77777777" w:rsidR="000D5E8C" w:rsidRPr="000D5E8C" w:rsidRDefault="000D5E8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то же, в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с насел. более 2,0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31C7CA3B" w14:textId="77777777" w:rsidR="000D5E8C" w:rsidRPr="000D5E8C" w:rsidRDefault="000D5E8C"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 xml:space="preserve">1 на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xml:space="preserve">. </w:t>
            </w:r>
          </w:p>
        </w:tc>
        <w:tc>
          <w:tcPr>
            <w:tcW w:w="1363" w:type="dxa"/>
          </w:tcPr>
          <w:p w14:paraId="58A5F7FF" w14:textId="77777777" w:rsidR="000D5E8C" w:rsidRPr="000D5E8C" w:rsidRDefault="000D5E8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7227E52C" w14:textId="77777777" w:rsidR="000D5E8C" w:rsidRPr="000D5E8C" w:rsidRDefault="000D5E8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C436D4" w:rsidRPr="000D5E8C" w14:paraId="2035BD03" w14:textId="77777777" w:rsidTr="00A57E1E">
        <w:trPr>
          <w:trHeight w:val="579"/>
        </w:trPr>
        <w:tc>
          <w:tcPr>
            <w:tcW w:w="567" w:type="dxa"/>
          </w:tcPr>
          <w:p w14:paraId="4AAA423C" w14:textId="77777777" w:rsidR="00C436D4"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38" w:type="dxa"/>
          </w:tcPr>
          <w:p w14:paraId="00BBDA7B" w14:textId="77777777" w:rsidR="00C436D4" w:rsidRPr="000D5E8C" w:rsidRDefault="00C436D4" w:rsidP="0012670D">
            <w:pPr>
              <w:pStyle w:val="ConsPlusNormal"/>
              <w:rPr>
                <w:rFonts w:ascii="Times New Roman" w:hAnsi="Times New Roman" w:cs="Times New Roman"/>
                <w:sz w:val="24"/>
                <w:szCs w:val="24"/>
              </w:rPr>
            </w:pPr>
            <w:r w:rsidRPr="000D5E8C">
              <w:rPr>
                <w:rFonts w:ascii="Times New Roman" w:hAnsi="Times New Roman" w:cs="Times New Roman"/>
                <w:sz w:val="24"/>
                <w:szCs w:val="24"/>
              </w:rPr>
              <w:t>Фельдшерско-акушерские пункты</w:t>
            </w:r>
          </w:p>
        </w:tc>
        <w:tc>
          <w:tcPr>
            <w:tcW w:w="1362" w:type="dxa"/>
          </w:tcPr>
          <w:p w14:paraId="41B95CA0"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объектов в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с насел. до 2,0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7F234BF3" w14:textId="77777777" w:rsidR="00C436D4" w:rsidRPr="000D5E8C" w:rsidRDefault="00C436D4"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 xml:space="preserve">1 на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w:t>
            </w:r>
          </w:p>
        </w:tc>
        <w:tc>
          <w:tcPr>
            <w:tcW w:w="1363" w:type="dxa"/>
          </w:tcPr>
          <w:p w14:paraId="0825AF2E"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28BE1B9A" w14:textId="77777777" w:rsidR="00C436D4" w:rsidRPr="000D5E8C" w:rsidRDefault="00C436D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24ED6E7F" w14:textId="77777777" w:rsidTr="00101BF3">
        <w:trPr>
          <w:trHeight w:val="270"/>
        </w:trPr>
        <w:tc>
          <w:tcPr>
            <w:tcW w:w="567" w:type="dxa"/>
          </w:tcPr>
          <w:p w14:paraId="48A0DC4E"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338" w:type="dxa"/>
          </w:tcPr>
          <w:p w14:paraId="5E30695C" w14:textId="77777777" w:rsidR="00101BF3" w:rsidRPr="000D5E8C" w:rsidRDefault="00101BF3" w:rsidP="0012670D">
            <w:pPr>
              <w:pStyle w:val="ConsPlusNormal"/>
              <w:rPr>
                <w:rFonts w:ascii="Times New Roman" w:hAnsi="Times New Roman" w:cs="Times New Roman"/>
                <w:sz w:val="24"/>
                <w:szCs w:val="24"/>
              </w:rPr>
            </w:pPr>
            <w:r w:rsidRPr="00A57E1E">
              <w:rPr>
                <w:rFonts w:ascii="Times New Roman" w:hAnsi="Times New Roman" w:cs="Times New Roman"/>
                <w:sz w:val="24"/>
                <w:szCs w:val="24"/>
              </w:rPr>
              <w:t>Поликлиники для взрослых</w:t>
            </w:r>
          </w:p>
        </w:tc>
        <w:tc>
          <w:tcPr>
            <w:tcW w:w="1362" w:type="dxa"/>
          </w:tcPr>
          <w:p w14:paraId="0246E423"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A57E1E">
              <w:rPr>
                <w:rFonts w:ascii="Times New Roman" w:hAnsi="Times New Roman" w:cs="Times New Roman"/>
                <w:sz w:val="24"/>
                <w:szCs w:val="24"/>
              </w:rPr>
              <w:t xml:space="preserve"> объектов </w:t>
            </w:r>
          </w:p>
          <w:p w14:paraId="74AAD3E6" w14:textId="77777777" w:rsidR="00101BF3" w:rsidRPr="000D5E8C" w:rsidRDefault="00101BF3" w:rsidP="0012670D">
            <w:pPr>
              <w:pStyle w:val="ConsPlusNormal"/>
              <w:jc w:val="center"/>
              <w:rPr>
                <w:rFonts w:ascii="Times New Roman" w:hAnsi="Times New Roman" w:cs="Times New Roman"/>
                <w:sz w:val="24"/>
                <w:szCs w:val="24"/>
              </w:rPr>
            </w:pPr>
          </w:p>
        </w:tc>
        <w:tc>
          <w:tcPr>
            <w:tcW w:w="1363" w:type="dxa"/>
          </w:tcPr>
          <w:p w14:paraId="58901FCF" w14:textId="77777777" w:rsidR="00101BF3" w:rsidRPr="00A57E1E"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A57E1E">
              <w:rPr>
                <w:rFonts w:ascii="Times New Roman" w:hAnsi="Times New Roman" w:cs="Times New Roman"/>
                <w:sz w:val="24"/>
                <w:szCs w:val="24"/>
              </w:rPr>
              <w:t xml:space="preserve"> на тер</w:t>
            </w:r>
            <w:r>
              <w:rPr>
                <w:rFonts w:ascii="Times New Roman" w:hAnsi="Times New Roman" w:cs="Times New Roman"/>
                <w:sz w:val="24"/>
                <w:szCs w:val="24"/>
              </w:rPr>
              <w:t>-</w:t>
            </w:r>
            <w:proofErr w:type="spellStart"/>
            <w:r w:rsidRPr="00A57E1E">
              <w:rPr>
                <w:rFonts w:ascii="Times New Roman" w:hAnsi="Times New Roman" w:cs="Times New Roman"/>
                <w:sz w:val="24"/>
                <w:szCs w:val="24"/>
              </w:rPr>
              <w:t>рию</w:t>
            </w:r>
            <w:proofErr w:type="spellEnd"/>
          </w:p>
          <w:p w14:paraId="2C211F58"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с насел.</w:t>
            </w:r>
            <w:r w:rsidRPr="00A57E1E">
              <w:rPr>
                <w:rFonts w:ascii="Times New Roman" w:hAnsi="Times New Roman" w:cs="Times New Roman"/>
                <w:sz w:val="24"/>
                <w:szCs w:val="24"/>
              </w:rPr>
              <w:t xml:space="preserve"> 20 – 50 тыс. чел</w:t>
            </w:r>
          </w:p>
        </w:tc>
        <w:tc>
          <w:tcPr>
            <w:tcW w:w="1363" w:type="dxa"/>
          </w:tcPr>
          <w:p w14:paraId="0DBC2FF7"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0788C4AA"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694ECF1E" w14:textId="77777777" w:rsidTr="00101BF3">
        <w:trPr>
          <w:trHeight w:val="665"/>
        </w:trPr>
        <w:tc>
          <w:tcPr>
            <w:tcW w:w="567" w:type="dxa"/>
          </w:tcPr>
          <w:p w14:paraId="43B4D594"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338" w:type="dxa"/>
          </w:tcPr>
          <w:p w14:paraId="0B7267A2" w14:textId="77777777" w:rsidR="00101BF3" w:rsidRPr="00B04011" w:rsidRDefault="00101BF3" w:rsidP="0012670D">
            <w:pPr>
              <w:pStyle w:val="ConsPlusNormal"/>
              <w:rPr>
                <w:rFonts w:ascii="Times New Roman" w:hAnsi="Times New Roman" w:cs="Times New Roman"/>
                <w:sz w:val="24"/>
                <w:szCs w:val="24"/>
              </w:rPr>
            </w:pPr>
            <w:r w:rsidRPr="00B04011">
              <w:rPr>
                <w:rFonts w:ascii="Times New Roman" w:hAnsi="Times New Roman" w:cs="Times New Roman"/>
                <w:sz w:val="24"/>
                <w:szCs w:val="24"/>
              </w:rPr>
              <w:t>Детские поликлиники</w:t>
            </w:r>
          </w:p>
        </w:tc>
        <w:tc>
          <w:tcPr>
            <w:tcW w:w="1362" w:type="dxa"/>
          </w:tcPr>
          <w:p w14:paraId="3EFE75A9" w14:textId="77777777" w:rsidR="00101BF3" w:rsidRPr="00B04011"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Pr="00B04011">
              <w:rPr>
                <w:rFonts w:ascii="Times New Roman" w:hAnsi="Times New Roman" w:cs="Times New Roman"/>
                <w:sz w:val="24"/>
                <w:szCs w:val="24"/>
              </w:rPr>
              <w:t xml:space="preserve">ол-во объектов </w:t>
            </w:r>
          </w:p>
          <w:p w14:paraId="42F4BCFF" w14:textId="77777777" w:rsidR="00101BF3" w:rsidRPr="00B04011" w:rsidRDefault="00101BF3" w:rsidP="0012670D">
            <w:pPr>
              <w:pStyle w:val="ConsPlusNormal"/>
              <w:jc w:val="center"/>
              <w:rPr>
                <w:rFonts w:ascii="Times New Roman" w:hAnsi="Times New Roman" w:cs="Times New Roman"/>
                <w:sz w:val="24"/>
                <w:szCs w:val="24"/>
              </w:rPr>
            </w:pPr>
          </w:p>
        </w:tc>
        <w:tc>
          <w:tcPr>
            <w:tcW w:w="1363" w:type="dxa"/>
          </w:tcPr>
          <w:p w14:paraId="42034BFE" w14:textId="77777777" w:rsidR="00101BF3" w:rsidRPr="00B04011"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B04011">
              <w:rPr>
                <w:rFonts w:ascii="Times New Roman" w:hAnsi="Times New Roman" w:cs="Times New Roman"/>
                <w:sz w:val="24"/>
                <w:szCs w:val="24"/>
              </w:rPr>
              <w:t xml:space="preserve"> на тер</w:t>
            </w:r>
            <w:r>
              <w:rPr>
                <w:rFonts w:ascii="Times New Roman" w:hAnsi="Times New Roman" w:cs="Times New Roman"/>
                <w:sz w:val="24"/>
                <w:szCs w:val="24"/>
              </w:rPr>
              <w:t>-</w:t>
            </w:r>
            <w:proofErr w:type="spellStart"/>
            <w:r w:rsidRPr="00B04011">
              <w:rPr>
                <w:rFonts w:ascii="Times New Roman" w:hAnsi="Times New Roman" w:cs="Times New Roman"/>
                <w:sz w:val="24"/>
                <w:szCs w:val="24"/>
              </w:rPr>
              <w:t>рию</w:t>
            </w:r>
            <w:proofErr w:type="spellEnd"/>
          </w:p>
          <w:p w14:paraId="13872272" w14:textId="77777777" w:rsidR="00101BF3" w:rsidRPr="000D5E8C" w:rsidRDefault="00101BF3" w:rsidP="0012670D">
            <w:pPr>
              <w:pStyle w:val="ConsPlusNormal"/>
              <w:jc w:val="center"/>
              <w:rPr>
                <w:rFonts w:ascii="Times New Roman" w:hAnsi="Times New Roman" w:cs="Times New Roman"/>
                <w:sz w:val="24"/>
                <w:szCs w:val="24"/>
              </w:rPr>
            </w:pPr>
            <w:r w:rsidRPr="00B04011">
              <w:rPr>
                <w:rFonts w:ascii="Times New Roman" w:hAnsi="Times New Roman" w:cs="Times New Roman"/>
                <w:sz w:val="24"/>
                <w:szCs w:val="24"/>
              </w:rPr>
              <w:t xml:space="preserve">с насел. </w:t>
            </w:r>
            <w:r>
              <w:rPr>
                <w:rFonts w:ascii="Times New Roman" w:hAnsi="Times New Roman" w:cs="Times New Roman"/>
                <w:sz w:val="24"/>
                <w:szCs w:val="24"/>
              </w:rPr>
              <w:t xml:space="preserve">    10</w:t>
            </w:r>
            <w:r w:rsidRPr="00B04011">
              <w:rPr>
                <w:rFonts w:ascii="Times New Roman" w:hAnsi="Times New Roman" w:cs="Times New Roman"/>
                <w:sz w:val="24"/>
                <w:szCs w:val="24"/>
              </w:rPr>
              <w:t>-30 тыс</w:t>
            </w:r>
            <w:r>
              <w:rPr>
                <w:rFonts w:ascii="Times New Roman" w:hAnsi="Times New Roman" w:cs="Times New Roman"/>
                <w:sz w:val="24"/>
                <w:szCs w:val="24"/>
              </w:rPr>
              <w:t>.</w:t>
            </w:r>
            <w:r w:rsidRPr="00B04011">
              <w:rPr>
                <w:rFonts w:ascii="Times New Roman" w:hAnsi="Times New Roman" w:cs="Times New Roman"/>
                <w:sz w:val="24"/>
                <w:szCs w:val="24"/>
              </w:rPr>
              <w:t xml:space="preserve"> детей</w:t>
            </w:r>
          </w:p>
        </w:tc>
        <w:tc>
          <w:tcPr>
            <w:tcW w:w="1363" w:type="dxa"/>
          </w:tcPr>
          <w:p w14:paraId="42413AB8"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5B766D5F"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2E77BD30" w14:textId="77777777" w:rsidTr="000D5E8C">
        <w:trPr>
          <w:trHeight w:val="780"/>
        </w:trPr>
        <w:tc>
          <w:tcPr>
            <w:tcW w:w="567" w:type="dxa"/>
          </w:tcPr>
          <w:p w14:paraId="0F6CAA89"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338" w:type="dxa"/>
          </w:tcPr>
          <w:p w14:paraId="56D70E2E" w14:textId="77777777" w:rsidR="00101BF3" w:rsidRPr="00B04011" w:rsidRDefault="00101BF3" w:rsidP="0012670D">
            <w:pPr>
              <w:pStyle w:val="ConsPlusNormal"/>
              <w:rPr>
                <w:rFonts w:ascii="Times New Roman" w:hAnsi="Times New Roman" w:cs="Times New Roman"/>
                <w:sz w:val="24"/>
                <w:szCs w:val="24"/>
              </w:rPr>
            </w:pPr>
            <w:r>
              <w:rPr>
                <w:rFonts w:ascii="Times New Roman" w:hAnsi="Times New Roman" w:cs="Times New Roman"/>
                <w:sz w:val="24"/>
                <w:szCs w:val="24"/>
              </w:rPr>
              <w:t>Консультативно-диагностический центр</w:t>
            </w:r>
          </w:p>
        </w:tc>
        <w:tc>
          <w:tcPr>
            <w:tcW w:w="1362" w:type="dxa"/>
          </w:tcPr>
          <w:p w14:paraId="1347CE55" w14:textId="77777777" w:rsidR="00101BF3"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ед.</w:t>
            </w:r>
          </w:p>
        </w:tc>
        <w:tc>
          <w:tcPr>
            <w:tcW w:w="1363" w:type="dxa"/>
          </w:tcPr>
          <w:p w14:paraId="44C361A1" w14:textId="77777777" w:rsidR="00101BF3"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250,0 тыс. чел.</w:t>
            </w:r>
          </w:p>
        </w:tc>
        <w:tc>
          <w:tcPr>
            <w:tcW w:w="1363" w:type="dxa"/>
          </w:tcPr>
          <w:p w14:paraId="168533A9"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0F1B8987"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7C8E1565" w14:textId="77777777" w:rsidTr="000D5E8C">
        <w:trPr>
          <w:trHeight w:val="780"/>
        </w:trPr>
        <w:tc>
          <w:tcPr>
            <w:tcW w:w="567" w:type="dxa"/>
          </w:tcPr>
          <w:p w14:paraId="42A1964E"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338" w:type="dxa"/>
          </w:tcPr>
          <w:p w14:paraId="4C100D32" w14:textId="77777777" w:rsidR="00101BF3" w:rsidRPr="00B04011" w:rsidRDefault="00101BF3" w:rsidP="0012670D">
            <w:pPr>
              <w:pStyle w:val="ConsPlusNormal"/>
              <w:rPr>
                <w:rFonts w:ascii="Times New Roman" w:hAnsi="Times New Roman" w:cs="Times New Roman"/>
                <w:sz w:val="24"/>
                <w:szCs w:val="24"/>
              </w:rPr>
            </w:pPr>
            <w:r>
              <w:rPr>
                <w:rFonts w:ascii="Times New Roman" w:hAnsi="Times New Roman" w:cs="Times New Roman"/>
                <w:sz w:val="24"/>
                <w:szCs w:val="24"/>
              </w:rPr>
              <w:t>Детский к</w:t>
            </w:r>
            <w:r w:rsidRPr="002F71F6">
              <w:rPr>
                <w:rFonts w:ascii="Times New Roman" w:hAnsi="Times New Roman" w:cs="Times New Roman"/>
                <w:sz w:val="24"/>
                <w:szCs w:val="24"/>
              </w:rPr>
              <w:t>онсультативно-диагностический центр</w:t>
            </w:r>
          </w:p>
        </w:tc>
        <w:tc>
          <w:tcPr>
            <w:tcW w:w="1362" w:type="dxa"/>
          </w:tcPr>
          <w:p w14:paraId="1ED70F5B" w14:textId="77777777" w:rsidR="00101BF3"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ед.</w:t>
            </w:r>
          </w:p>
        </w:tc>
        <w:tc>
          <w:tcPr>
            <w:tcW w:w="1363" w:type="dxa"/>
          </w:tcPr>
          <w:p w14:paraId="3B74E7E2" w14:textId="77777777" w:rsidR="00101BF3"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100,0 тыс. детей</w:t>
            </w:r>
          </w:p>
        </w:tc>
        <w:tc>
          <w:tcPr>
            <w:tcW w:w="1363" w:type="dxa"/>
          </w:tcPr>
          <w:p w14:paraId="0EF08A11"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3CED7429"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2F9E6021" w14:textId="77777777" w:rsidTr="0048012A">
        <w:trPr>
          <w:trHeight w:val="1380"/>
        </w:trPr>
        <w:tc>
          <w:tcPr>
            <w:tcW w:w="567" w:type="dxa"/>
          </w:tcPr>
          <w:p w14:paraId="71D7AEFC"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3338" w:type="dxa"/>
          </w:tcPr>
          <w:p w14:paraId="7A60FDF1" w14:textId="77777777" w:rsidR="00101BF3" w:rsidRPr="000D5E8C" w:rsidRDefault="00101BF3" w:rsidP="0012670D">
            <w:pPr>
              <w:pStyle w:val="ConsPlusNormal"/>
              <w:rPr>
                <w:rFonts w:ascii="Times New Roman" w:hAnsi="Times New Roman" w:cs="Times New Roman"/>
                <w:sz w:val="24"/>
                <w:szCs w:val="24"/>
              </w:rPr>
            </w:pPr>
            <w:r w:rsidRPr="00B04011">
              <w:rPr>
                <w:rFonts w:ascii="Times New Roman" w:hAnsi="Times New Roman" w:cs="Times New Roman"/>
                <w:sz w:val="24"/>
                <w:szCs w:val="24"/>
              </w:rPr>
              <w:t xml:space="preserve">Поликлиника стоматологическая </w:t>
            </w:r>
          </w:p>
        </w:tc>
        <w:tc>
          <w:tcPr>
            <w:tcW w:w="1362" w:type="dxa"/>
          </w:tcPr>
          <w:p w14:paraId="75FB0540"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B04011">
              <w:rPr>
                <w:rFonts w:ascii="Times New Roman" w:hAnsi="Times New Roman" w:cs="Times New Roman"/>
                <w:sz w:val="24"/>
                <w:szCs w:val="24"/>
              </w:rPr>
              <w:t xml:space="preserve"> объектов</w:t>
            </w:r>
            <w:r>
              <w:rPr>
                <w:rFonts w:ascii="Times New Roman" w:hAnsi="Times New Roman" w:cs="Times New Roman"/>
                <w:sz w:val="24"/>
                <w:szCs w:val="24"/>
              </w:rPr>
              <w:t>, ед.</w:t>
            </w:r>
            <w:r w:rsidRPr="00B04011">
              <w:rPr>
                <w:rFonts w:ascii="Times New Roman" w:hAnsi="Times New Roman" w:cs="Times New Roman"/>
                <w:sz w:val="24"/>
                <w:szCs w:val="24"/>
              </w:rPr>
              <w:t xml:space="preserve"> </w:t>
            </w:r>
          </w:p>
        </w:tc>
        <w:tc>
          <w:tcPr>
            <w:tcW w:w="1363" w:type="dxa"/>
          </w:tcPr>
          <w:p w14:paraId="3A056E72"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B04011">
              <w:rPr>
                <w:rFonts w:ascii="Times New Roman" w:hAnsi="Times New Roman" w:cs="Times New Roman"/>
                <w:sz w:val="24"/>
                <w:szCs w:val="24"/>
              </w:rPr>
              <w:t xml:space="preserve"> </w:t>
            </w:r>
            <w:r>
              <w:rPr>
                <w:rFonts w:ascii="Times New Roman" w:hAnsi="Times New Roman" w:cs="Times New Roman"/>
                <w:sz w:val="24"/>
                <w:szCs w:val="24"/>
              </w:rPr>
              <w:t>на тер-</w:t>
            </w:r>
            <w:proofErr w:type="spellStart"/>
            <w:r>
              <w:rPr>
                <w:rFonts w:ascii="Times New Roman" w:hAnsi="Times New Roman" w:cs="Times New Roman"/>
                <w:sz w:val="24"/>
                <w:szCs w:val="24"/>
              </w:rPr>
              <w:t>рию</w:t>
            </w:r>
            <w:proofErr w:type="spellEnd"/>
            <w:r>
              <w:rPr>
                <w:rFonts w:ascii="Times New Roman" w:hAnsi="Times New Roman" w:cs="Times New Roman"/>
                <w:sz w:val="24"/>
                <w:szCs w:val="24"/>
              </w:rPr>
              <w:t xml:space="preserve"> с насел. до</w:t>
            </w:r>
            <w:r w:rsidRPr="00B04011">
              <w:rPr>
                <w:rFonts w:ascii="Times New Roman" w:hAnsi="Times New Roman" w:cs="Times New Roman"/>
                <w:sz w:val="24"/>
                <w:szCs w:val="24"/>
              </w:rPr>
              <w:t xml:space="preserve"> 100</w:t>
            </w:r>
            <w:r>
              <w:rPr>
                <w:rFonts w:ascii="Times New Roman" w:hAnsi="Times New Roman" w:cs="Times New Roman"/>
                <w:sz w:val="24"/>
                <w:szCs w:val="24"/>
              </w:rPr>
              <w:t xml:space="preserve">,0 </w:t>
            </w:r>
            <w:r w:rsidRPr="00B04011">
              <w:rPr>
                <w:rFonts w:ascii="Times New Roman" w:hAnsi="Times New Roman" w:cs="Times New Roman"/>
                <w:sz w:val="24"/>
                <w:szCs w:val="24"/>
              </w:rPr>
              <w:t>тыс.</w:t>
            </w:r>
            <w:r w:rsidR="00113141">
              <w:rPr>
                <w:rFonts w:ascii="Times New Roman" w:hAnsi="Times New Roman" w:cs="Times New Roman"/>
                <w:sz w:val="24"/>
                <w:szCs w:val="24"/>
              </w:rPr>
              <w:t xml:space="preserve"> </w:t>
            </w:r>
            <w:r w:rsidRPr="00B04011">
              <w:rPr>
                <w:rFonts w:ascii="Times New Roman" w:hAnsi="Times New Roman" w:cs="Times New Roman"/>
                <w:sz w:val="24"/>
                <w:szCs w:val="24"/>
              </w:rPr>
              <w:t>чел.</w:t>
            </w:r>
          </w:p>
        </w:tc>
        <w:tc>
          <w:tcPr>
            <w:tcW w:w="1363" w:type="dxa"/>
          </w:tcPr>
          <w:p w14:paraId="7D6AF18A"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0AC12B14"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101BF3" w:rsidRPr="000D5E8C" w14:paraId="745931A9" w14:textId="77777777" w:rsidTr="0048012A">
        <w:trPr>
          <w:trHeight w:val="1529"/>
        </w:trPr>
        <w:tc>
          <w:tcPr>
            <w:tcW w:w="567" w:type="dxa"/>
          </w:tcPr>
          <w:p w14:paraId="69DA9EDD" w14:textId="77777777" w:rsidR="00101BF3"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338" w:type="dxa"/>
          </w:tcPr>
          <w:p w14:paraId="030D6C11" w14:textId="77777777" w:rsidR="00101BF3" w:rsidRPr="000D5E8C" w:rsidRDefault="00101BF3" w:rsidP="0012670D">
            <w:pPr>
              <w:pStyle w:val="ConsPlusNormal"/>
              <w:rPr>
                <w:rFonts w:ascii="Times New Roman" w:hAnsi="Times New Roman" w:cs="Times New Roman"/>
                <w:sz w:val="24"/>
                <w:szCs w:val="24"/>
              </w:rPr>
            </w:pPr>
            <w:r w:rsidRPr="00B04011">
              <w:rPr>
                <w:rFonts w:ascii="Times New Roman" w:hAnsi="Times New Roman" w:cs="Times New Roman"/>
                <w:sz w:val="24"/>
                <w:szCs w:val="24"/>
              </w:rPr>
              <w:t>Поликлиника стоматологическая (детская)</w:t>
            </w:r>
          </w:p>
        </w:tc>
        <w:tc>
          <w:tcPr>
            <w:tcW w:w="1362" w:type="dxa"/>
          </w:tcPr>
          <w:p w14:paraId="34F76B3E"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B04011">
              <w:rPr>
                <w:rFonts w:ascii="Times New Roman" w:hAnsi="Times New Roman" w:cs="Times New Roman"/>
                <w:sz w:val="24"/>
                <w:szCs w:val="24"/>
              </w:rPr>
              <w:t xml:space="preserve"> объектов</w:t>
            </w:r>
            <w:r>
              <w:rPr>
                <w:rFonts w:ascii="Times New Roman" w:hAnsi="Times New Roman" w:cs="Times New Roman"/>
                <w:sz w:val="24"/>
                <w:szCs w:val="24"/>
              </w:rPr>
              <w:t>, ед.</w:t>
            </w:r>
          </w:p>
        </w:tc>
        <w:tc>
          <w:tcPr>
            <w:tcW w:w="1363" w:type="dxa"/>
          </w:tcPr>
          <w:p w14:paraId="12DA03AB"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B04011">
              <w:rPr>
                <w:rFonts w:ascii="Times New Roman" w:hAnsi="Times New Roman" w:cs="Times New Roman"/>
                <w:sz w:val="24"/>
                <w:szCs w:val="24"/>
              </w:rPr>
              <w:t xml:space="preserve"> </w:t>
            </w:r>
            <w:r>
              <w:rPr>
                <w:rFonts w:ascii="Times New Roman" w:hAnsi="Times New Roman" w:cs="Times New Roman"/>
                <w:sz w:val="24"/>
                <w:szCs w:val="24"/>
              </w:rPr>
              <w:t>на тер-</w:t>
            </w:r>
            <w:proofErr w:type="spellStart"/>
            <w:r>
              <w:rPr>
                <w:rFonts w:ascii="Times New Roman" w:hAnsi="Times New Roman" w:cs="Times New Roman"/>
                <w:sz w:val="24"/>
                <w:szCs w:val="24"/>
              </w:rPr>
              <w:t>рию</w:t>
            </w:r>
            <w:proofErr w:type="spellEnd"/>
            <w:r>
              <w:rPr>
                <w:rFonts w:ascii="Times New Roman" w:hAnsi="Times New Roman" w:cs="Times New Roman"/>
                <w:sz w:val="24"/>
                <w:szCs w:val="24"/>
              </w:rPr>
              <w:t xml:space="preserve"> с насел. 20,0 – 50,0  </w:t>
            </w:r>
            <w:r w:rsidRPr="00B04011">
              <w:rPr>
                <w:rFonts w:ascii="Times New Roman" w:hAnsi="Times New Roman" w:cs="Times New Roman"/>
                <w:sz w:val="24"/>
                <w:szCs w:val="24"/>
              </w:rPr>
              <w:t>тыс.</w:t>
            </w:r>
            <w:r w:rsidR="00113141">
              <w:rPr>
                <w:rFonts w:ascii="Times New Roman" w:hAnsi="Times New Roman" w:cs="Times New Roman"/>
                <w:sz w:val="24"/>
                <w:szCs w:val="24"/>
              </w:rPr>
              <w:t xml:space="preserve"> </w:t>
            </w:r>
            <w:r>
              <w:rPr>
                <w:rFonts w:ascii="Times New Roman" w:hAnsi="Times New Roman" w:cs="Times New Roman"/>
                <w:sz w:val="24"/>
                <w:szCs w:val="24"/>
              </w:rPr>
              <w:t>детей</w:t>
            </w:r>
          </w:p>
        </w:tc>
        <w:tc>
          <w:tcPr>
            <w:tcW w:w="1363" w:type="dxa"/>
          </w:tcPr>
          <w:p w14:paraId="50CB6EF1"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276BF9C1" w14:textId="77777777" w:rsidR="00101BF3" w:rsidRPr="000D5E8C" w:rsidRDefault="00101BF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7A0421" w:rsidRPr="000D5E8C" w14:paraId="31A812C5" w14:textId="77777777" w:rsidTr="000D5E8C">
        <w:tc>
          <w:tcPr>
            <w:tcW w:w="567" w:type="dxa"/>
          </w:tcPr>
          <w:p w14:paraId="1CD3045A" w14:textId="77777777" w:rsidR="007A0421"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3338" w:type="dxa"/>
          </w:tcPr>
          <w:p w14:paraId="665AB028" w14:textId="77777777" w:rsidR="007A0421" w:rsidRPr="0007394E" w:rsidRDefault="007A0421" w:rsidP="0012670D">
            <w:pPr>
              <w:pStyle w:val="ConsPlusNormal"/>
              <w:rPr>
                <w:rFonts w:ascii="Times New Roman" w:hAnsi="Times New Roman" w:cs="Times New Roman"/>
                <w:sz w:val="24"/>
                <w:szCs w:val="24"/>
              </w:rPr>
            </w:pPr>
            <w:r w:rsidRPr="0007394E">
              <w:rPr>
                <w:rFonts w:ascii="Times New Roman" w:hAnsi="Times New Roman" w:cs="Times New Roman"/>
                <w:sz w:val="24"/>
                <w:szCs w:val="24"/>
              </w:rPr>
              <w:t>Диспансер психоневрологический</w:t>
            </w:r>
          </w:p>
        </w:tc>
        <w:tc>
          <w:tcPr>
            <w:tcW w:w="1362" w:type="dxa"/>
          </w:tcPr>
          <w:p w14:paraId="4024E8F7" w14:textId="77777777" w:rsidR="007A0421" w:rsidRPr="007A0421" w:rsidRDefault="007A0421" w:rsidP="0012670D">
            <w:pPr>
              <w:pStyle w:val="ConsPlusNormal"/>
              <w:jc w:val="center"/>
              <w:rPr>
                <w:rFonts w:ascii="Times New Roman" w:hAnsi="Times New Roman" w:cs="Times New Roman"/>
                <w:sz w:val="24"/>
                <w:szCs w:val="24"/>
              </w:rPr>
            </w:pPr>
            <w:r w:rsidRPr="00FF48B4">
              <w:rPr>
                <w:rFonts w:ascii="Times New Roman" w:hAnsi="Times New Roman" w:cs="Times New Roman"/>
                <w:sz w:val="24"/>
                <w:szCs w:val="24"/>
              </w:rPr>
              <w:t>кол-во на область, ед.</w:t>
            </w:r>
          </w:p>
        </w:tc>
        <w:tc>
          <w:tcPr>
            <w:tcW w:w="1363" w:type="dxa"/>
          </w:tcPr>
          <w:p w14:paraId="630A1DED"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162AF0E8"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0868A5AA"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7A0421" w:rsidRPr="000D5E8C" w14:paraId="2BB0D318" w14:textId="77777777" w:rsidTr="000D5E8C">
        <w:tc>
          <w:tcPr>
            <w:tcW w:w="567" w:type="dxa"/>
          </w:tcPr>
          <w:p w14:paraId="17E4E942" w14:textId="77777777" w:rsidR="007A0421"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3338" w:type="dxa"/>
          </w:tcPr>
          <w:p w14:paraId="43D54CB6" w14:textId="77777777" w:rsidR="007A0421" w:rsidRPr="0007394E" w:rsidRDefault="007A0421" w:rsidP="0012670D">
            <w:pPr>
              <w:pStyle w:val="ConsPlusNormal"/>
              <w:rPr>
                <w:rFonts w:ascii="Times New Roman" w:hAnsi="Times New Roman" w:cs="Times New Roman"/>
                <w:sz w:val="24"/>
                <w:szCs w:val="24"/>
              </w:rPr>
            </w:pPr>
            <w:r w:rsidRPr="0007394E">
              <w:rPr>
                <w:rFonts w:ascii="Times New Roman" w:hAnsi="Times New Roman" w:cs="Times New Roman"/>
                <w:sz w:val="24"/>
                <w:szCs w:val="24"/>
              </w:rPr>
              <w:t>Диспансер наркологический</w:t>
            </w:r>
          </w:p>
        </w:tc>
        <w:tc>
          <w:tcPr>
            <w:tcW w:w="1362" w:type="dxa"/>
          </w:tcPr>
          <w:p w14:paraId="68ECC3BF" w14:textId="77777777" w:rsidR="007A0421" w:rsidRPr="007A0421" w:rsidRDefault="007A0421" w:rsidP="0012670D">
            <w:pPr>
              <w:pStyle w:val="ConsPlusNormal"/>
              <w:jc w:val="center"/>
              <w:rPr>
                <w:rFonts w:ascii="Times New Roman" w:hAnsi="Times New Roman" w:cs="Times New Roman"/>
                <w:sz w:val="24"/>
                <w:szCs w:val="24"/>
              </w:rPr>
            </w:pPr>
            <w:r w:rsidRPr="00FF48B4">
              <w:rPr>
                <w:rFonts w:ascii="Times New Roman" w:hAnsi="Times New Roman" w:cs="Times New Roman"/>
                <w:sz w:val="24"/>
                <w:szCs w:val="24"/>
              </w:rPr>
              <w:t>кол-во на область, ед.</w:t>
            </w:r>
          </w:p>
        </w:tc>
        <w:tc>
          <w:tcPr>
            <w:tcW w:w="1363" w:type="dxa"/>
          </w:tcPr>
          <w:p w14:paraId="5E1E6A39"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4FDE05DE"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1393E47A"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7A0421" w:rsidRPr="000D5E8C" w14:paraId="7842E5C1" w14:textId="77777777" w:rsidTr="000D5E8C">
        <w:tc>
          <w:tcPr>
            <w:tcW w:w="567" w:type="dxa"/>
          </w:tcPr>
          <w:p w14:paraId="399F1117" w14:textId="77777777" w:rsidR="007A0421"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338" w:type="dxa"/>
          </w:tcPr>
          <w:p w14:paraId="265F833D" w14:textId="77777777" w:rsidR="007A0421" w:rsidRPr="0007394E" w:rsidRDefault="007A0421" w:rsidP="0012670D">
            <w:pPr>
              <w:pStyle w:val="ConsPlusNormal"/>
              <w:rPr>
                <w:rFonts w:ascii="Times New Roman" w:hAnsi="Times New Roman" w:cs="Times New Roman"/>
                <w:sz w:val="24"/>
                <w:szCs w:val="24"/>
              </w:rPr>
            </w:pPr>
            <w:r w:rsidRPr="0007394E">
              <w:rPr>
                <w:rFonts w:ascii="Times New Roman" w:hAnsi="Times New Roman" w:cs="Times New Roman"/>
                <w:sz w:val="24"/>
                <w:szCs w:val="24"/>
              </w:rPr>
              <w:t>Диспансер кожно-венерологический</w:t>
            </w:r>
          </w:p>
        </w:tc>
        <w:tc>
          <w:tcPr>
            <w:tcW w:w="1362" w:type="dxa"/>
          </w:tcPr>
          <w:p w14:paraId="393A7382" w14:textId="77777777" w:rsidR="007A0421" w:rsidRPr="007A0421" w:rsidRDefault="007A0421" w:rsidP="0012670D">
            <w:pPr>
              <w:pStyle w:val="ConsPlusNormal"/>
              <w:jc w:val="center"/>
              <w:rPr>
                <w:rFonts w:ascii="Times New Roman" w:hAnsi="Times New Roman" w:cs="Times New Roman"/>
                <w:sz w:val="24"/>
                <w:szCs w:val="24"/>
              </w:rPr>
            </w:pPr>
            <w:r w:rsidRPr="00FF48B4">
              <w:rPr>
                <w:rFonts w:ascii="Times New Roman" w:hAnsi="Times New Roman" w:cs="Times New Roman"/>
                <w:sz w:val="24"/>
                <w:szCs w:val="24"/>
              </w:rPr>
              <w:t>кол-во на область, ед.</w:t>
            </w:r>
          </w:p>
        </w:tc>
        <w:tc>
          <w:tcPr>
            <w:tcW w:w="1363" w:type="dxa"/>
          </w:tcPr>
          <w:p w14:paraId="126E0C7C"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22E1A4C0"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457A19F7"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7A0421" w:rsidRPr="000D5E8C" w14:paraId="3036E284" w14:textId="77777777" w:rsidTr="000D5E8C">
        <w:tc>
          <w:tcPr>
            <w:tcW w:w="567" w:type="dxa"/>
          </w:tcPr>
          <w:p w14:paraId="397512D4" w14:textId="77777777" w:rsidR="007A0421"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3338" w:type="dxa"/>
          </w:tcPr>
          <w:p w14:paraId="5B601047" w14:textId="77777777" w:rsidR="007A0421" w:rsidRPr="0007394E" w:rsidRDefault="007A0421" w:rsidP="0012670D">
            <w:pPr>
              <w:pStyle w:val="ConsPlusNormal"/>
              <w:rPr>
                <w:rFonts w:ascii="Times New Roman" w:hAnsi="Times New Roman" w:cs="Times New Roman"/>
                <w:sz w:val="24"/>
                <w:szCs w:val="24"/>
              </w:rPr>
            </w:pPr>
            <w:r w:rsidRPr="0007394E">
              <w:rPr>
                <w:rFonts w:ascii="Times New Roman" w:hAnsi="Times New Roman" w:cs="Times New Roman"/>
                <w:sz w:val="24"/>
                <w:szCs w:val="24"/>
              </w:rPr>
              <w:t>Диспансер противотуберкулёзный</w:t>
            </w:r>
          </w:p>
        </w:tc>
        <w:tc>
          <w:tcPr>
            <w:tcW w:w="1362" w:type="dxa"/>
          </w:tcPr>
          <w:p w14:paraId="0F5D55A7" w14:textId="77777777" w:rsidR="007A0421" w:rsidRPr="007A0421" w:rsidRDefault="007A0421" w:rsidP="0012670D">
            <w:pPr>
              <w:pStyle w:val="ConsPlusNormal"/>
              <w:jc w:val="center"/>
              <w:rPr>
                <w:rFonts w:ascii="Times New Roman" w:hAnsi="Times New Roman" w:cs="Times New Roman"/>
                <w:sz w:val="24"/>
                <w:szCs w:val="24"/>
              </w:rPr>
            </w:pPr>
            <w:r w:rsidRPr="00FF48B4">
              <w:rPr>
                <w:rFonts w:ascii="Times New Roman" w:hAnsi="Times New Roman" w:cs="Times New Roman"/>
                <w:sz w:val="24"/>
                <w:szCs w:val="24"/>
              </w:rPr>
              <w:t>кол-во на область, ед.</w:t>
            </w:r>
          </w:p>
        </w:tc>
        <w:tc>
          <w:tcPr>
            <w:tcW w:w="1363" w:type="dxa"/>
          </w:tcPr>
          <w:p w14:paraId="0AABA3B0"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75B35D5E"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7D11D575"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07394E" w:rsidRPr="000D5E8C" w14:paraId="6D441BCA" w14:textId="77777777" w:rsidTr="000D5E8C">
        <w:tc>
          <w:tcPr>
            <w:tcW w:w="567" w:type="dxa"/>
          </w:tcPr>
          <w:p w14:paraId="449CA2EA" w14:textId="77777777" w:rsidR="0007394E"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3338" w:type="dxa"/>
          </w:tcPr>
          <w:p w14:paraId="4822D75B" w14:textId="77777777" w:rsidR="0007394E" w:rsidRPr="0007394E" w:rsidRDefault="0007394E" w:rsidP="0012670D">
            <w:pPr>
              <w:pStyle w:val="ConsPlusNormal"/>
              <w:rPr>
                <w:rFonts w:ascii="Times New Roman" w:hAnsi="Times New Roman" w:cs="Times New Roman"/>
                <w:sz w:val="24"/>
                <w:szCs w:val="24"/>
              </w:rPr>
            </w:pPr>
            <w:r w:rsidRPr="0007394E">
              <w:rPr>
                <w:rFonts w:ascii="Times New Roman" w:hAnsi="Times New Roman" w:cs="Times New Roman"/>
                <w:sz w:val="24"/>
                <w:szCs w:val="24"/>
              </w:rPr>
              <w:t>Диспансер онкологический</w:t>
            </w:r>
          </w:p>
        </w:tc>
        <w:tc>
          <w:tcPr>
            <w:tcW w:w="1362" w:type="dxa"/>
          </w:tcPr>
          <w:p w14:paraId="7BAC8A8F" w14:textId="77777777" w:rsidR="0007394E" w:rsidRPr="0007394E" w:rsidRDefault="000739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на область</w:t>
            </w:r>
            <w:r w:rsidR="002F71F6">
              <w:rPr>
                <w:rFonts w:ascii="Times New Roman" w:hAnsi="Times New Roman" w:cs="Times New Roman"/>
                <w:sz w:val="24"/>
                <w:szCs w:val="24"/>
              </w:rPr>
              <w:t>, ед.</w:t>
            </w:r>
          </w:p>
        </w:tc>
        <w:tc>
          <w:tcPr>
            <w:tcW w:w="1363" w:type="dxa"/>
          </w:tcPr>
          <w:p w14:paraId="254C7B40" w14:textId="77777777" w:rsidR="0007394E" w:rsidRPr="000D5E8C" w:rsidRDefault="000739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0220FDED" w14:textId="77777777" w:rsidR="0007394E" w:rsidRPr="000D5E8C" w:rsidRDefault="000739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46BA1F00" w14:textId="77777777" w:rsidR="0007394E" w:rsidRPr="000D5E8C" w:rsidRDefault="000739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E27BD6" w:rsidRPr="000D5E8C" w14:paraId="775A2171" w14:textId="77777777" w:rsidTr="000D5E8C">
        <w:tc>
          <w:tcPr>
            <w:tcW w:w="567" w:type="dxa"/>
          </w:tcPr>
          <w:p w14:paraId="68EB0E97"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3338" w:type="dxa"/>
          </w:tcPr>
          <w:p w14:paraId="1C9B9A96" w14:textId="77777777" w:rsidR="00E27BD6" w:rsidRPr="000D5E8C"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Участковая больница</w:t>
            </w:r>
          </w:p>
        </w:tc>
        <w:tc>
          <w:tcPr>
            <w:tcW w:w="1362" w:type="dxa"/>
          </w:tcPr>
          <w:p w14:paraId="18863D45"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объектов, ед. </w:t>
            </w:r>
          </w:p>
        </w:tc>
        <w:tc>
          <w:tcPr>
            <w:tcW w:w="1363" w:type="dxa"/>
          </w:tcPr>
          <w:p w14:paraId="70E92C32"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5-20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3C5179D8"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1CBC1ABA"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E27BD6" w:rsidRPr="000D5E8C" w14:paraId="467C9027" w14:textId="77777777" w:rsidTr="000D5E8C">
        <w:tc>
          <w:tcPr>
            <w:tcW w:w="567" w:type="dxa"/>
          </w:tcPr>
          <w:p w14:paraId="57C1DE04"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3338" w:type="dxa"/>
          </w:tcPr>
          <w:p w14:paraId="436F23EF" w14:textId="77777777" w:rsidR="00E27BD6" w:rsidRPr="000D5E8C"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Городская больница </w:t>
            </w:r>
          </w:p>
        </w:tc>
        <w:tc>
          <w:tcPr>
            <w:tcW w:w="1362" w:type="dxa"/>
          </w:tcPr>
          <w:p w14:paraId="19C2518E"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объектов, ед. </w:t>
            </w:r>
          </w:p>
        </w:tc>
        <w:tc>
          <w:tcPr>
            <w:tcW w:w="1363" w:type="dxa"/>
          </w:tcPr>
          <w:p w14:paraId="4EBF843C"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с населением выше 20,0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2440CEDC"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654C9853"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E27BD6" w:rsidRPr="000D5E8C" w14:paraId="17699DCE" w14:textId="77777777" w:rsidTr="000D5E8C">
        <w:tc>
          <w:tcPr>
            <w:tcW w:w="567" w:type="dxa"/>
          </w:tcPr>
          <w:p w14:paraId="33B30681"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3338" w:type="dxa"/>
          </w:tcPr>
          <w:p w14:paraId="760D50A3" w14:textId="77777777" w:rsidR="00E27BD6" w:rsidRDefault="00E27BD6" w:rsidP="0012670D">
            <w:pPr>
              <w:pStyle w:val="ConsPlusNormal"/>
              <w:rPr>
                <w:rFonts w:ascii="Times New Roman" w:hAnsi="Times New Roman" w:cs="Times New Roman"/>
                <w:sz w:val="24"/>
                <w:szCs w:val="24"/>
              </w:rPr>
            </w:pPr>
            <w:r w:rsidRPr="007A0421">
              <w:rPr>
                <w:rFonts w:ascii="Times New Roman" w:hAnsi="Times New Roman" w:cs="Times New Roman"/>
                <w:sz w:val="24"/>
                <w:szCs w:val="24"/>
              </w:rPr>
              <w:t>Детская городская больница</w:t>
            </w:r>
          </w:p>
        </w:tc>
        <w:tc>
          <w:tcPr>
            <w:tcW w:w="1362" w:type="dxa"/>
          </w:tcPr>
          <w:p w14:paraId="77DB6BE1"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объектов, ед. </w:t>
            </w:r>
          </w:p>
        </w:tc>
        <w:tc>
          <w:tcPr>
            <w:tcW w:w="1363" w:type="dxa"/>
          </w:tcPr>
          <w:p w14:paraId="37C6A1E2"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xml:space="preserve">. с кол-вом детей более </w:t>
            </w:r>
            <w:r>
              <w:rPr>
                <w:rFonts w:ascii="Times New Roman" w:hAnsi="Times New Roman" w:cs="Times New Roman"/>
                <w:sz w:val="24"/>
                <w:szCs w:val="24"/>
              </w:rPr>
              <w:lastRenderedPageBreak/>
              <w:t>20,0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5A3D1A6A"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трансп., мин.</w:t>
            </w:r>
          </w:p>
        </w:tc>
        <w:tc>
          <w:tcPr>
            <w:tcW w:w="1363" w:type="dxa"/>
          </w:tcPr>
          <w:p w14:paraId="752B4100"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E27BD6" w:rsidRPr="000D5E8C" w14:paraId="21FB967E" w14:textId="77777777" w:rsidTr="000D5E8C">
        <w:tc>
          <w:tcPr>
            <w:tcW w:w="567" w:type="dxa"/>
          </w:tcPr>
          <w:p w14:paraId="49D7A49A"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3338" w:type="dxa"/>
          </w:tcPr>
          <w:p w14:paraId="70D28DB2" w14:textId="77777777" w:rsidR="00E27BD6"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Районная больница</w:t>
            </w:r>
          </w:p>
        </w:tc>
        <w:tc>
          <w:tcPr>
            <w:tcW w:w="1362" w:type="dxa"/>
          </w:tcPr>
          <w:p w14:paraId="5892D921"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объектов, ед. </w:t>
            </w:r>
          </w:p>
        </w:tc>
        <w:tc>
          <w:tcPr>
            <w:tcW w:w="1363" w:type="dxa"/>
          </w:tcPr>
          <w:p w14:paraId="14A09D62"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20,0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tcPr>
          <w:p w14:paraId="70C27CA2"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7034505B"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E27BD6" w:rsidRPr="000D5E8C" w14:paraId="13453CDE" w14:textId="77777777" w:rsidTr="000D5E8C">
        <w:tc>
          <w:tcPr>
            <w:tcW w:w="567" w:type="dxa"/>
          </w:tcPr>
          <w:p w14:paraId="4BC914BF"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3338" w:type="dxa"/>
          </w:tcPr>
          <w:p w14:paraId="7C2DCD55" w14:textId="77777777" w:rsidR="00E27BD6"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Областная больница</w:t>
            </w:r>
          </w:p>
        </w:tc>
        <w:tc>
          <w:tcPr>
            <w:tcW w:w="1362" w:type="dxa"/>
          </w:tcPr>
          <w:p w14:paraId="042B2FF1"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07DADFFC"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72CF7932"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1C696B47"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E27BD6" w:rsidRPr="000D5E8C" w14:paraId="47405D4D" w14:textId="77777777" w:rsidTr="000D5E8C">
        <w:tc>
          <w:tcPr>
            <w:tcW w:w="567" w:type="dxa"/>
          </w:tcPr>
          <w:p w14:paraId="623CBB5B"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3338" w:type="dxa"/>
          </w:tcPr>
          <w:p w14:paraId="4EEC806D" w14:textId="77777777" w:rsidR="00E27BD6"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Детская областная больница</w:t>
            </w:r>
          </w:p>
        </w:tc>
        <w:tc>
          <w:tcPr>
            <w:tcW w:w="1362" w:type="dxa"/>
          </w:tcPr>
          <w:p w14:paraId="6207C4CA"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5F156880"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5356DEA6"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46A87293"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E27BD6" w:rsidRPr="000D5E8C" w14:paraId="403045F6" w14:textId="77777777" w:rsidTr="000D5E8C">
        <w:tc>
          <w:tcPr>
            <w:tcW w:w="567" w:type="dxa"/>
          </w:tcPr>
          <w:p w14:paraId="0B481C08"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3338" w:type="dxa"/>
          </w:tcPr>
          <w:p w14:paraId="68681634" w14:textId="77777777" w:rsidR="00E27BD6" w:rsidRDefault="00E27BD6" w:rsidP="0012670D">
            <w:pPr>
              <w:pStyle w:val="ConsPlusNormal"/>
              <w:rPr>
                <w:rFonts w:ascii="Times New Roman" w:hAnsi="Times New Roman" w:cs="Times New Roman"/>
                <w:sz w:val="24"/>
                <w:szCs w:val="24"/>
              </w:rPr>
            </w:pPr>
            <w:r>
              <w:rPr>
                <w:rFonts w:ascii="Times New Roman" w:hAnsi="Times New Roman" w:cs="Times New Roman"/>
                <w:sz w:val="24"/>
                <w:szCs w:val="24"/>
              </w:rPr>
              <w:t>Больница инфекционная</w:t>
            </w:r>
          </w:p>
        </w:tc>
        <w:tc>
          <w:tcPr>
            <w:tcW w:w="1362" w:type="dxa"/>
          </w:tcPr>
          <w:p w14:paraId="7C28A4AD"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3E426E3E" w14:textId="77777777" w:rsidR="00E27BD6"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158C21DC"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3BFBA686" w14:textId="77777777" w:rsidR="00E27BD6"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7A0421" w:rsidRPr="000D5E8C" w14:paraId="22672699" w14:textId="77777777" w:rsidTr="000D5E8C">
        <w:tc>
          <w:tcPr>
            <w:tcW w:w="567" w:type="dxa"/>
            <w:vMerge w:val="restart"/>
          </w:tcPr>
          <w:p w14:paraId="16F8BBB2" w14:textId="77777777" w:rsidR="007A0421" w:rsidRPr="000D5E8C" w:rsidRDefault="00E27BD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3338" w:type="dxa"/>
            <w:vMerge w:val="restart"/>
          </w:tcPr>
          <w:p w14:paraId="5F456086" w14:textId="77777777" w:rsidR="007A0421" w:rsidRPr="000D5E8C" w:rsidRDefault="007A0421" w:rsidP="0012670D">
            <w:pPr>
              <w:pStyle w:val="ConsPlusNormal"/>
              <w:rPr>
                <w:rFonts w:ascii="Times New Roman" w:hAnsi="Times New Roman" w:cs="Times New Roman"/>
                <w:sz w:val="24"/>
                <w:szCs w:val="24"/>
              </w:rPr>
            </w:pPr>
            <w:r>
              <w:rPr>
                <w:rFonts w:ascii="Times New Roman" w:hAnsi="Times New Roman" w:cs="Times New Roman"/>
                <w:sz w:val="24"/>
                <w:szCs w:val="24"/>
              </w:rPr>
              <w:t>Станции скорой медицинской помощи</w:t>
            </w:r>
          </w:p>
        </w:tc>
        <w:tc>
          <w:tcPr>
            <w:tcW w:w="1362" w:type="dxa"/>
          </w:tcPr>
          <w:p w14:paraId="0394CBC0"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ед.</w:t>
            </w:r>
          </w:p>
        </w:tc>
        <w:tc>
          <w:tcPr>
            <w:tcW w:w="1363" w:type="dxa"/>
          </w:tcPr>
          <w:p w14:paraId="7E593AC5" w14:textId="77777777" w:rsidR="007A0421" w:rsidRPr="000D5E8C"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тер-</w:t>
            </w:r>
            <w:proofErr w:type="spellStart"/>
            <w:r>
              <w:rPr>
                <w:rFonts w:ascii="Times New Roman" w:hAnsi="Times New Roman" w:cs="Times New Roman"/>
                <w:sz w:val="24"/>
                <w:szCs w:val="24"/>
              </w:rPr>
              <w:t>рию</w:t>
            </w:r>
            <w:proofErr w:type="spellEnd"/>
            <w:r>
              <w:rPr>
                <w:rFonts w:ascii="Times New Roman" w:hAnsi="Times New Roman" w:cs="Times New Roman"/>
                <w:sz w:val="24"/>
                <w:szCs w:val="24"/>
              </w:rPr>
              <w:t xml:space="preserve"> свыше 50,0 тыс.</w:t>
            </w:r>
            <w:r w:rsidR="00113141">
              <w:rPr>
                <w:rFonts w:ascii="Times New Roman" w:hAnsi="Times New Roman" w:cs="Times New Roman"/>
                <w:sz w:val="24"/>
                <w:szCs w:val="24"/>
              </w:rPr>
              <w:t xml:space="preserve"> </w:t>
            </w:r>
            <w:r>
              <w:rPr>
                <w:rFonts w:ascii="Times New Roman" w:hAnsi="Times New Roman" w:cs="Times New Roman"/>
                <w:sz w:val="24"/>
                <w:szCs w:val="24"/>
              </w:rPr>
              <w:t>чел.</w:t>
            </w:r>
          </w:p>
        </w:tc>
        <w:tc>
          <w:tcPr>
            <w:tcW w:w="1363" w:type="dxa"/>
            <w:vMerge w:val="restart"/>
          </w:tcPr>
          <w:p w14:paraId="40309658" w14:textId="77777777" w:rsidR="00E27BD6" w:rsidRDefault="00EB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w:t>
            </w:r>
          </w:p>
          <w:p w14:paraId="230494B3" w14:textId="77777777" w:rsidR="007A0421" w:rsidRPr="000D5E8C" w:rsidRDefault="00EB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спец. </w:t>
            </w:r>
            <w:proofErr w:type="spellStart"/>
            <w:r w:rsidR="00113141">
              <w:rPr>
                <w:rFonts w:ascii="Times New Roman" w:hAnsi="Times New Roman" w:cs="Times New Roman"/>
                <w:sz w:val="24"/>
                <w:szCs w:val="24"/>
              </w:rPr>
              <w:t>а</w:t>
            </w:r>
            <w:r>
              <w:rPr>
                <w:rFonts w:ascii="Times New Roman" w:hAnsi="Times New Roman" w:cs="Times New Roman"/>
                <w:sz w:val="24"/>
                <w:szCs w:val="24"/>
              </w:rPr>
              <w:t>втомоби</w:t>
            </w:r>
            <w:proofErr w:type="spellEnd"/>
            <w:r w:rsidR="00113141">
              <w:rPr>
                <w:rFonts w:ascii="Times New Roman" w:hAnsi="Times New Roman" w:cs="Times New Roman"/>
                <w:sz w:val="24"/>
                <w:szCs w:val="24"/>
              </w:rPr>
              <w:t>-</w:t>
            </w:r>
            <w:r>
              <w:rPr>
                <w:rFonts w:ascii="Times New Roman" w:hAnsi="Times New Roman" w:cs="Times New Roman"/>
                <w:sz w:val="24"/>
                <w:szCs w:val="24"/>
              </w:rPr>
              <w:t>ле</w:t>
            </w:r>
            <w:r w:rsidR="00113141">
              <w:rPr>
                <w:rFonts w:ascii="Times New Roman" w:hAnsi="Times New Roman" w:cs="Times New Roman"/>
                <w:sz w:val="24"/>
                <w:szCs w:val="24"/>
              </w:rPr>
              <w:t>й</w:t>
            </w:r>
            <w:r>
              <w:rPr>
                <w:rFonts w:ascii="Times New Roman" w:hAnsi="Times New Roman" w:cs="Times New Roman"/>
                <w:sz w:val="24"/>
                <w:szCs w:val="24"/>
              </w:rPr>
              <w:t>, мин.</w:t>
            </w:r>
          </w:p>
        </w:tc>
        <w:tc>
          <w:tcPr>
            <w:tcW w:w="1363" w:type="dxa"/>
            <w:vMerge w:val="restart"/>
          </w:tcPr>
          <w:p w14:paraId="01C94BA2" w14:textId="77777777" w:rsidR="007A0421" w:rsidRPr="000D5E8C" w:rsidRDefault="00EB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7A0421" w:rsidRPr="000D5E8C" w14:paraId="12B2B837" w14:textId="77777777" w:rsidTr="000D5E8C">
        <w:tc>
          <w:tcPr>
            <w:tcW w:w="567" w:type="dxa"/>
            <w:vMerge/>
          </w:tcPr>
          <w:p w14:paraId="6A407D85" w14:textId="77777777" w:rsidR="007A0421" w:rsidRPr="000D5E8C" w:rsidRDefault="007A0421" w:rsidP="0012670D">
            <w:pPr>
              <w:pStyle w:val="ConsPlusNormal"/>
              <w:jc w:val="center"/>
              <w:rPr>
                <w:rFonts w:ascii="Times New Roman" w:hAnsi="Times New Roman" w:cs="Times New Roman"/>
                <w:sz w:val="24"/>
                <w:szCs w:val="24"/>
              </w:rPr>
            </w:pPr>
          </w:p>
        </w:tc>
        <w:tc>
          <w:tcPr>
            <w:tcW w:w="3338" w:type="dxa"/>
            <w:vMerge/>
          </w:tcPr>
          <w:p w14:paraId="471C422A" w14:textId="77777777" w:rsidR="007A0421" w:rsidRDefault="007A0421" w:rsidP="0012670D">
            <w:pPr>
              <w:pStyle w:val="ConsPlusNormal"/>
              <w:rPr>
                <w:rFonts w:ascii="Times New Roman" w:hAnsi="Times New Roman" w:cs="Times New Roman"/>
                <w:sz w:val="24"/>
                <w:szCs w:val="24"/>
              </w:rPr>
            </w:pPr>
          </w:p>
        </w:tc>
        <w:tc>
          <w:tcPr>
            <w:tcW w:w="1362" w:type="dxa"/>
          </w:tcPr>
          <w:p w14:paraId="22231FD9" w14:textId="77777777" w:rsidR="007A0421"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roofErr w:type="spellStart"/>
            <w:r>
              <w:rPr>
                <w:rFonts w:ascii="Times New Roman" w:hAnsi="Times New Roman" w:cs="Times New Roman"/>
                <w:sz w:val="24"/>
                <w:szCs w:val="24"/>
              </w:rPr>
              <w:t>автомоби</w:t>
            </w:r>
            <w:proofErr w:type="spellEnd"/>
            <w:r w:rsidR="00113141">
              <w:rPr>
                <w:rFonts w:ascii="Times New Roman" w:hAnsi="Times New Roman" w:cs="Times New Roman"/>
                <w:sz w:val="24"/>
                <w:szCs w:val="24"/>
              </w:rPr>
              <w:t>-</w:t>
            </w:r>
            <w:r>
              <w:rPr>
                <w:rFonts w:ascii="Times New Roman" w:hAnsi="Times New Roman" w:cs="Times New Roman"/>
                <w:sz w:val="24"/>
                <w:szCs w:val="24"/>
              </w:rPr>
              <w:t>лей, ед.</w:t>
            </w:r>
          </w:p>
        </w:tc>
        <w:tc>
          <w:tcPr>
            <w:tcW w:w="1363" w:type="dxa"/>
          </w:tcPr>
          <w:p w14:paraId="38899276" w14:textId="77777777" w:rsidR="00113141"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на 10,0 тыс. жит. </w:t>
            </w:r>
            <w:r w:rsidR="00113141">
              <w:rPr>
                <w:rFonts w:ascii="Times New Roman" w:hAnsi="Times New Roman" w:cs="Times New Roman"/>
                <w:sz w:val="24"/>
                <w:szCs w:val="24"/>
              </w:rPr>
              <w:t>о</w:t>
            </w:r>
            <w:r>
              <w:rPr>
                <w:rFonts w:ascii="Times New Roman" w:hAnsi="Times New Roman" w:cs="Times New Roman"/>
                <w:sz w:val="24"/>
                <w:szCs w:val="24"/>
              </w:rPr>
              <w:t>бслужи</w:t>
            </w:r>
            <w:r w:rsidR="00113141">
              <w:rPr>
                <w:rFonts w:ascii="Times New Roman" w:hAnsi="Times New Roman" w:cs="Times New Roman"/>
                <w:sz w:val="24"/>
                <w:szCs w:val="24"/>
              </w:rPr>
              <w:t>-</w:t>
            </w:r>
            <w:proofErr w:type="spellStart"/>
            <w:r>
              <w:rPr>
                <w:rFonts w:ascii="Times New Roman" w:hAnsi="Times New Roman" w:cs="Times New Roman"/>
                <w:sz w:val="24"/>
                <w:szCs w:val="24"/>
              </w:rPr>
              <w:t>ваемой</w:t>
            </w:r>
            <w:proofErr w:type="spellEnd"/>
            <w:r>
              <w:rPr>
                <w:rFonts w:ascii="Times New Roman" w:hAnsi="Times New Roman" w:cs="Times New Roman"/>
                <w:sz w:val="24"/>
                <w:szCs w:val="24"/>
              </w:rPr>
              <w:t xml:space="preserve"> </w:t>
            </w:r>
          </w:p>
          <w:p w14:paraId="10C48F6A" w14:textId="77777777" w:rsidR="007A0421" w:rsidRDefault="007A042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тер-</w:t>
            </w:r>
            <w:proofErr w:type="spellStart"/>
            <w:r>
              <w:rPr>
                <w:rFonts w:ascii="Times New Roman" w:hAnsi="Times New Roman" w:cs="Times New Roman"/>
                <w:sz w:val="24"/>
                <w:szCs w:val="24"/>
              </w:rPr>
              <w:t>рии</w:t>
            </w:r>
            <w:proofErr w:type="spellEnd"/>
          </w:p>
        </w:tc>
        <w:tc>
          <w:tcPr>
            <w:tcW w:w="1363" w:type="dxa"/>
            <w:vMerge/>
          </w:tcPr>
          <w:p w14:paraId="5FBE811D" w14:textId="77777777" w:rsidR="007A0421" w:rsidRPr="000D5E8C" w:rsidRDefault="007A0421" w:rsidP="0012670D">
            <w:pPr>
              <w:pStyle w:val="ConsPlusNormal"/>
              <w:jc w:val="center"/>
              <w:rPr>
                <w:rFonts w:ascii="Times New Roman" w:hAnsi="Times New Roman" w:cs="Times New Roman"/>
                <w:sz w:val="24"/>
                <w:szCs w:val="24"/>
              </w:rPr>
            </w:pPr>
          </w:p>
        </w:tc>
        <w:tc>
          <w:tcPr>
            <w:tcW w:w="1363" w:type="dxa"/>
            <w:vMerge/>
          </w:tcPr>
          <w:p w14:paraId="2A6C2ACD" w14:textId="77777777" w:rsidR="007A0421" w:rsidRPr="000D5E8C" w:rsidRDefault="007A0421" w:rsidP="0012670D">
            <w:pPr>
              <w:pStyle w:val="ConsPlusNormal"/>
              <w:rPr>
                <w:rFonts w:ascii="Times New Roman" w:hAnsi="Times New Roman" w:cs="Times New Roman"/>
                <w:sz w:val="24"/>
                <w:szCs w:val="24"/>
              </w:rPr>
            </w:pPr>
          </w:p>
        </w:tc>
      </w:tr>
    </w:tbl>
    <w:p w14:paraId="6D51E33B" w14:textId="77777777" w:rsidR="006970E1" w:rsidRDefault="006970E1"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798732AF" w14:textId="77777777" w:rsidR="0007394E" w:rsidRPr="006970E1" w:rsidRDefault="0007394E"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t xml:space="preserve">Примечания: </w:t>
      </w:r>
    </w:p>
    <w:p w14:paraId="52B06546" w14:textId="77777777" w:rsidR="00052786" w:rsidRPr="006970E1" w:rsidRDefault="00E27BD6"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t>1. </w:t>
      </w:r>
      <w:r w:rsidR="00052786" w:rsidRPr="006970E1">
        <w:rPr>
          <w:rFonts w:ascii="Times New Roman" w:hAnsi="Times New Roman"/>
          <w:sz w:val="24"/>
          <w:szCs w:val="24"/>
        </w:rPr>
        <w:t>В качестве объекта здравоохранения принимается сетевая единица соответствующего вида обслуживания, а также филиалы и терр</w:t>
      </w:r>
      <w:r w:rsidR="00851968" w:rsidRPr="006970E1">
        <w:rPr>
          <w:rFonts w:ascii="Times New Roman" w:hAnsi="Times New Roman"/>
          <w:sz w:val="24"/>
          <w:szCs w:val="24"/>
        </w:rPr>
        <w:t>иториально обособленные отделы.</w:t>
      </w:r>
    </w:p>
    <w:p w14:paraId="1A07BD33" w14:textId="57365FA5" w:rsidR="00346ECB" w:rsidRPr="007C4BDE" w:rsidRDefault="00E27BD6" w:rsidP="00346ECB">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970E1">
        <w:rPr>
          <w:rFonts w:ascii="Times New Roman" w:hAnsi="Times New Roman"/>
          <w:sz w:val="24"/>
          <w:szCs w:val="24"/>
        </w:rPr>
        <w:t>2. </w:t>
      </w:r>
      <w:proofErr w:type="spellStart"/>
      <w:r w:rsidR="00052786" w:rsidRPr="006970E1">
        <w:rPr>
          <w:rFonts w:ascii="Times New Roman" w:hAnsi="Times New Roman"/>
          <w:sz w:val="24"/>
          <w:szCs w:val="24"/>
        </w:rPr>
        <w:t>Общепрофильные</w:t>
      </w:r>
      <w:proofErr w:type="spellEnd"/>
      <w:r w:rsidR="00052786" w:rsidRPr="006970E1">
        <w:rPr>
          <w:rFonts w:ascii="Times New Roman" w:hAnsi="Times New Roman"/>
          <w:sz w:val="24"/>
          <w:szCs w:val="24"/>
        </w:rPr>
        <w:t xml:space="preserve"> выездные бригады скорой медицинской помощи в районах с низкой плотностью населения (на расстоянии более 20,0 км от места расположения бригады) рекомендуется формировать исходя из следующих примерных нормативов: при длине радиуса территории обслуживания, равной 30,0 км - 1 бригада на 9,0 тыс. чел. населения, 40,0 км - 1 бригада на 8,0 тыс. чел. населения, 50,0 км - 1 бригада на 7,0 тыс. населения.</w:t>
      </w:r>
      <w:r w:rsidR="00851968" w:rsidRPr="006970E1">
        <w:rPr>
          <w:rFonts w:ascii="Times New Roman" w:hAnsi="Times New Roman"/>
          <w:sz w:val="24"/>
          <w:szCs w:val="24"/>
        </w:rPr>
        <w:t xml:space="preserve"> </w:t>
      </w:r>
      <w:proofErr w:type="gramStart"/>
      <w:r w:rsidR="00851968" w:rsidRPr="006970E1">
        <w:rPr>
          <w:rFonts w:ascii="Times New Roman" w:hAnsi="Times New Roman"/>
          <w:sz w:val="24"/>
          <w:szCs w:val="24"/>
        </w:rPr>
        <w:t>В</w:t>
      </w:r>
      <w:r w:rsidR="00851968" w:rsidRPr="006970E1">
        <w:rPr>
          <w:rFonts w:ascii="Times New Roman" w:hAnsi="Times New Roman" w:cs="Times New Roman"/>
          <w:sz w:val="24"/>
          <w:szCs w:val="24"/>
        </w:rPr>
        <w:t xml:space="preserve"> районах  высокой плотностью населения при длине радиуса обслуживания, равной 20 км - 1 бригада на 10 тыс. чел. обслуживаемого взрослого населения, 1 бригада на 10 тыс. чел. обслуживаемого детского населения</w:t>
      </w:r>
      <w:r w:rsidR="00346ECB">
        <w:rPr>
          <w:rFonts w:ascii="Times New Roman" w:hAnsi="Times New Roman" w:cs="Times New Roman"/>
          <w:sz w:val="24"/>
          <w:szCs w:val="24"/>
        </w:rPr>
        <w:t xml:space="preserve"> (Абзац 8</w:t>
      </w:r>
      <w:r w:rsidR="00757765">
        <w:rPr>
          <w:rFonts w:ascii="Times New Roman" w:hAnsi="Times New Roman" w:cs="Times New Roman"/>
          <w:sz w:val="24"/>
          <w:szCs w:val="24"/>
        </w:rPr>
        <w:t xml:space="preserve"> Методических рекомендаций о применении нормативов и норм ресурсной обеспеченности населения в сфере здравоохранения, утвержденных приказом Минздрава России от 20.04.2018 № 182).</w:t>
      </w:r>
      <w:proofErr w:type="gramEnd"/>
    </w:p>
    <w:p w14:paraId="6DF8F4CD" w14:textId="77777777" w:rsidR="003C55CC" w:rsidRPr="006970E1" w:rsidRDefault="00E27BD6"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t>3. </w:t>
      </w:r>
      <w:r w:rsidR="00052786" w:rsidRPr="006970E1">
        <w:rPr>
          <w:rFonts w:ascii="Times New Roman" w:hAnsi="Times New Roman"/>
          <w:sz w:val="24"/>
          <w:szCs w:val="24"/>
        </w:rPr>
        <w:t>При расчёте обеспеченности санитарными автомобилями на муниципальное образование (городской округ</w:t>
      </w:r>
      <w:r w:rsidR="006970E1">
        <w:rPr>
          <w:rFonts w:ascii="Times New Roman" w:hAnsi="Times New Roman"/>
          <w:sz w:val="24"/>
          <w:szCs w:val="24"/>
        </w:rPr>
        <w:t xml:space="preserve">, муниципальный округ, </w:t>
      </w:r>
      <w:r w:rsidR="00052786" w:rsidRPr="006970E1">
        <w:rPr>
          <w:rFonts w:ascii="Times New Roman" w:hAnsi="Times New Roman"/>
          <w:sz w:val="24"/>
          <w:szCs w:val="24"/>
        </w:rPr>
        <w:t>муниципальный район) или населённый пункт допускается учитывать оснащённость соседних муниципальных образований, населённых пунктов при соблюдении установленных расчётных показателей доступности.</w:t>
      </w:r>
    </w:p>
    <w:p w14:paraId="02D45470" w14:textId="77777777" w:rsidR="003C55CC" w:rsidRPr="006970E1" w:rsidRDefault="003C55CC"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lastRenderedPageBreak/>
        <w:t xml:space="preserve">4. При расчёте потребности в медицинских организациях, оказывающих скорую медицинскую помощь, необходимо учитывать увеличение местного населения в летний период за счёт притока сезонных </w:t>
      </w:r>
      <w:proofErr w:type="spellStart"/>
      <w:r w:rsidRPr="006970E1">
        <w:rPr>
          <w:rFonts w:ascii="Times New Roman" w:hAnsi="Times New Roman"/>
          <w:sz w:val="24"/>
          <w:szCs w:val="24"/>
        </w:rPr>
        <w:t>рекреантов</w:t>
      </w:r>
      <w:proofErr w:type="spellEnd"/>
      <w:r w:rsidRPr="006970E1">
        <w:rPr>
          <w:rFonts w:ascii="Times New Roman" w:hAnsi="Times New Roman"/>
          <w:sz w:val="24"/>
          <w:szCs w:val="24"/>
        </w:rPr>
        <w:t xml:space="preserve"> (дачников).</w:t>
      </w:r>
    </w:p>
    <w:p w14:paraId="26B7F8D2" w14:textId="77777777" w:rsidR="00052786" w:rsidRPr="006970E1" w:rsidRDefault="003C55CC" w:rsidP="006970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t>5</w:t>
      </w:r>
      <w:r w:rsidR="00E27BD6" w:rsidRPr="006970E1">
        <w:rPr>
          <w:rFonts w:ascii="Times New Roman" w:hAnsi="Times New Roman"/>
          <w:sz w:val="24"/>
          <w:szCs w:val="24"/>
        </w:rPr>
        <w:t>. </w:t>
      </w:r>
      <w:r w:rsidR="00052786" w:rsidRPr="006970E1">
        <w:rPr>
          <w:rFonts w:ascii="Times New Roman" w:hAnsi="Times New Roman"/>
          <w:sz w:val="24"/>
          <w:szCs w:val="24"/>
        </w:rPr>
        <w:t>Амбулатории, в т</w:t>
      </w:r>
      <w:r w:rsidR="006970E1">
        <w:rPr>
          <w:rFonts w:ascii="Times New Roman" w:hAnsi="Times New Roman"/>
          <w:sz w:val="24"/>
          <w:szCs w:val="24"/>
        </w:rPr>
        <w:t xml:space="preserve">ом </w:t>
      </w:r>
      <w:r w:rsidR="00052786" w:rsidRPr="006970E1">
        <w:rPr>
          <w:rFonts w:ascii="Times New Roman" w:hAnsi="Times New Roman"/>
          <w:sz w:val="24"/>
          <w:szCs w:val="24"/>
        </w:rPr>
        <w:t>ч</w:t>
      </w:r>
      <w:r w:rsidR="006970E1">
        <w:rPr>
          <w:rFonts w:ascii="Times New Roman" w:hAnsi="Times New Roman"/>
          <w:sz w:val="24"/>
          <w:szCs w:val="24"/>
        </w:rPr>
        <w:t>исле</w:t>
      </w:r>
      <w:r w:rsidR="00052786" w:rsidRPr="006970E1">
        <w:rPr>
          <w:rFonts w:ascii="Times New Roman" w:hAnsi="Times New Roman"/>
          <w:sz w:val="24"/>
          <w:szCs w:val="24"/>
        </w:rPr>
        <w:t xml:space="preserve"> врачебные, или центры (отделения) общей врачебной практики (семейной медицины) обслуживают не более чем 10 тыс</w:t>
      </w:r>
      <w:r w:rsidR="006970E1">
        <w:rPr>
          <w:rFonts w:ascii="Times New Roman" w:hAnsi="Times New Roman"/>
          <w:sz w:val="24"/>
          <w:szCs w:val="24"/>
        </w:rPr>
        <w:t xml:space="preserve">яч </w:t>
      </w:r>
      <w:r w:rsidR="00052786" w:rsidRPr="006970E1">
        <w:rPr>
          <w:rFonts w:ascii="Times New Roman" w:hAnsi="Times New Roman"/>
          <w:sz w:val="24"/>
          <w:szCs w:val="24"/>
        </w:rPr>
        <w:t>че</w:t>
      </w:r>
      <w:r w:rsidR="006970E1">
        <w:rPr>
          <w:rFonts w:ascii="Times New Roman" w:hAnsi="Times New Roman"/>
          <w:sz w:val="24"/>
          <w:szCs w:val="24"/>
        </w:rPr>
        <w:t>ловек</w:t>
      </w:r>
      <w:r w:rsidR="00052786" w:rsidRPr="006970E1">
        <w:rPr>
          <w:rFonts w:ascii="Times New Roman" w:hAnsi="Times New Roman"/>
          <w:sz w:val="24"/>
          <w:szCs w:val="24"/>
        </w:rPr>
        <w:t xml:space="preserve"> на 1 объект, и, как правило, не размещаются в городах с численностью населения более 20 ты</w:t>
      </w:r>
      <w:r w:rsidR="006970E1">
        <w:rPr>
          <w:rFonts w:ascii="Times New Roman" w:hAnsi="Times New Roman"/>
          <w:sz w:val="24"/>
          <w:szCs w:val="24"/>
        </w:rPr>
        <w:t>сяч</w:t>
      </w:r>
      <w:r w:rsidR="00052786" w:rsidRPr="006970E1">
        <w:rPr>
          <w:rFonts w:ascii="Times New Roman" w:hAnsi="Times New Roman"/>
          <w:sz w:val="24"/>
          <w:szCs w:val="24"/>
        </w:rPr>
        <w:t xml:space="preserve"> жит</w:t>
      </w:r>
      <w:r w:rsidR="006970E1">
        <w:rPr>
          <w:rFonts w:ascii="Times New Roman" w:hAnsi="Times New Roman"/>
          <w:sz w:val="24"/>
          <w:szCs w:val="24"/>
        </w:rPr>
        <w:t>елей</w:t>
      </w:r>
      <w:r w:rsidR="00052786" w:rsidRPr="006970E1">
        <w:rPr>
          <w:rFonts w:ascii="Times New Roman" w:hAnsi="Times New Roman"/>
          <w:sz w:val="24"/>
          <w:szCs w:val="24"/>
        </w:rPr>
        <w:t xml:space="preserve"> (за исключением необходимости обслуживания отдельных обособленных частей города).</w:t>
      </w:r>
    </w:p>
    <w:p w14:paraId="5B0BB2FE" w14:textId="3E913A69" w:rsidR="00964FF8" w:rsidRDefault="003C55CC" w:rsidP="00D23DA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6970E1">
        <w:rPr>
          <w:rFonts w:ascii="Times New Roman" w:hAnsi="Times New Roman"/>
          <w:sz w:val="24"/>
          <w:szCs w:val="24"/>
        </w:rPr>
        <w:t>6</w:t>
      </w:r>
      <w:r w:rsidR="00E27BD6" w:rsidRPr="006970E1">
        <w:rPr>
          <w:rFonts w:ascii="Times New Roman" w:hAnsi="Times New Roman"/>
          <w:sz w:val="24"/>
          <w:szCs w:val="24"/>
        </w:rPr>
        <w:t>. </w:t>
      </w:r>
      <w:proofErr w:type="gramStart"/>
      <w:r w:rsidR="00052786" w:rsidRPr="006970E1">
        <w:rPr>
          <w:rFonts w:ascii="Times New Roman" w:hAnsi="Times New Roman"/>
          <w:sz w:val="24"/>
          <w:szCs w:val="24"/>
        </w:rPr>
        <w:t>Максимальная численность обслуживаемого населения в расчёте на 1 объект принимается: для амбулатории, в т</w:t>
      </w:r>
      <w:r w:rsidR="007C4BDE">
        <w:rPr>
          <w:rFonts w:ascii="Times New Roman" w:hAnsi="Times New Roman"/>
          <w:sz w:val="24"/>
          <w:szCs w:val="24"/>
        </w:rPr>
        <w:t>ом числе</w:t>
      </w:r>
      <w:r w:rsidR="00052786" w:rsidRPr="006970E1">
        <w:rPr>
          <w:rFonts w:ascii="Times New Roman" w:hAnsi="Times New Roman"/>
          <w:sz w:val="24"/>
          <w:szCs w:val="24"/>
        </w:rPr>
        <w:t xml:space="preserve"> врачебной, или центра (отделения) общей врачебной практики (семейной медицины) – 10,0 тыс. чел.; для поликлиники – 50,0 тыс. чел.; для детской поликлиники – 30 тыс</w:t>
      </w:r>
      <w:r w:rsidR="00113141">
        <w:rPr>
          <w:rFonts w:ascii="Times New Roman" w:hAnsi="Times New Roman"/>
          <w:sz w:val="24"/>
          <w:szCs w:val="24"/>
        </w:rPr>
        <w:t>.</w:t>
      </w:r>
      <w:r w:rsidR="00052786" w:rsidRPr="006970E1">
        <w:rPr>
          <w:rFonts w:ascii="Times New Roman" w:hAnsi="Times New Roman"/>
          <w:sz w:val="24"/>
          <w:szCs w:val="24"/>
        </w:rPr>
        <w:t xml:space="preserve"> детей; для стоматологической поликлиники – 100,0 тыс. чел., для детской стоматологической поликлиники – 50,0 тыс</w:t>
      </w:r>
      <w:r w:rsidR="00113141">
        <w:rPr>
          <w:rFonts w:ascii="Times New Roman" w:hAnsi="Times New Roman"/>
          <w:sz w:val="24"/>
          <w:szCs w:val="24"/>
        </w:rPr>
        <w:t>.</w:t>
      </w:r>
      <w:r w:rsidR="00052786" w:rsidRPr="006970E1">
        <w:rPr>
          <w:rFonts w:ascii="Times New Roman" w:hAnsi="Times New Roman"/>
          <w:sz w:val="24"/>
          <w:szCs w:val="24"/>
        </w:rPr>
        <w:t xml:space="preserve"> детей;</w:t>
      </w:r>
      <w:proofErr w:type="gramEnd"/>
      <w:r w:rsidR="00052786" w:rsidRPr="006970E1">
        <w:rPr>
          <w:rFonts w:ascii="Times New Roman" w:hAnsi="Times New Roman"/>
          <w:sz w:val="24"/>
          <w:szCs w:val="24"/>
        </w:rPr>
        <w:t xml:space="preserve"> </w:t>
      </w:r>
      <w:proofErr w:type="gramStart"/>
      <w:r w:rsidR="00052786" w:rsidRPr="006970E1">
        <w:rPr>
          <w:rFonts w:ascii="Times New Roman" w:hAnsi="Times New Roman"/>
          <w:sz w:val="24"/>
          <w:szCs w:val="24"/>
        </w:rPr>
        <w:t>для участковой больницы – 20,0 тыс. чел.; для городской больницы – 300,0 тыс.</w:t>
      </w:r>
      <w:r w:rsidR="00D23DA9">
        <w:rPr>
          <w:rFonts w:ascii="Times New Roman" w:hAnsi="Times New Roman"/>
          <w:sz w:val="24"/>
          <w:szCs w:val="24"/>
        </w:rPr>
        <w:t xml:space="preserve"> </w:t>
      </w:r>
      <w:r w:rsidR="00052786" w:rsidRPr="006970E1">
        <w:rPr>
          <w:rFonts w:ascii="Times New Roman" w:hAnsi="Times New Roman"/>
          <w:sz w:val="24"/>
          <w:szCs w:val="24"/>
        </w:rPr>
        <w:t>чел.; для детской городской больницы 200,0 тыс</w:t>
      </w:r>
      <w:r w:rsidR="00113141">
        <w:rPr>
          <w:rFonts w:ascii="Times New Roman" w:hAnsi="Times New Roman"/>
          <w:sz w:val="24"/>
          <w:szCs w:val="24"/>
        </w:rPr>
        <w:t>.</w:t>
      </w:r>
      <w:r w:rsidR="00052786" w:rsidRPr="006970E1">
        <w:rPr>
          <w:rFonts w:ascii="Times New Roman" w:hAnsi="Times New Roman"/>
          <w:sz w:val="24"/>
          <w:szCs w:val="24"/>
        </w:rPr>
        <w:t xml:space="preserve"> детей; для районной больницы – 100,0 тыс.</w:t>
      </w:r>
      <w:r w:rsidR="00D23DA9">
        <w:rPr>
          <w:rFonts w:ascii="Times New Roman" w:hAnsi="Times New Roman"/>
          <w:sz w:val="24"/>
          <w:szCs w:val="24"/>
        </w:rPr>
        <w:t xml:space="preserve"> </w:t>
      </w:r>
      <w:r w:rsidR="00052786" w:rsidRPr="006970E1">
        <w:rPr>
          <w:rFonts w:ascii="Times New Roman" w:hAnsi="Times New Roman"/>
          <w:sz w:val="24"/>
          <w:szCs w:val="24"/>
        </w:rPr>
        <w:t>чел.</w:t>
      </w:r>
      <w:r w:rsidR="00964FF8">
        <w:rPr>
          <w:rFonts w:ascii="Times New Roman" w:hAnsi="Times New Roman"/>
          <w:sz w:val="24"/>
          <w:szCs w:val="24"/>
        </w:rPr>
        <w:t xml:space="preserve"> (Приложение к Требованиям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утвержденным приказом Министерства здравоохранения Российской Федерации от 27.02.2016 № 132н</w:t>
      </w:r>
      <w:r w:rsidR="00683460">
        <w:rPr>
          <w:rFonts w:ascii="Times New Roman" w:hAnsi="Times New Roman"/>
          <w:sz w:val="24"/>
          <w:szCs w:val="24"/>
        </w:rPr>
        <w:t xml:space="preserve"> (далее – Требования </w:t>
      </w:r>
      <w:r w:rsidR="00683460">
        <w:rPr>
          <w:rFonts w:ascii="Times New Roman" w:hAnsi="Times New Roman"/>
          <w:sz w:val="24"/>
          <w:szCs w:val="24"/>
        </w:rPr>
        <w:br/>
        <w:t>№ 132н)</w:t>
      </w:r>
      <w:r w:rsidR="00964FF8">
        <w:rPr>
          <w:rFonts w:ascii="Times New Roman" w:hAnsi="Times New Roman"/>
          <w:sz w:val="24"/>
          <w:szCs w:val="24"/>
        </w:rPr>
        <w:t>).</w:t>
      </w:r>
      <w:proofErr w:type="gramEnd"/>
    </w:p>
    <w:p w14:paraId="6ADE9682" w14:textId="77777777" w:rsidR="00964FF8" w:rsidRDefault="00964FF8" w:rsidP="00D23DA9">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03C1A101" w14:textId="77777777" w:rsidR="00D23DA9" w:rsidRDefault="00851968" w:rsidP="00D23DA9">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282DA6">
        <w:rPr>
          <w:rFonts w:ascii="Times New Roman" w:eastAsiaTheme="minorEastAsia" w:hAnsi="Times New Roman" w:cs="Times New Roman"/>
          <w:sz w:val="28"/>
          <w:szCs w:val="28"/>
        </w:rPr>
        <w:t>При определении потребности в объектах здравоохранения необходимо учитывать их территориальную доступность и зоны обслуживания действующих медицинских организаций, в том числе расположенных за границами населенного пункта или муниципального образования</w:t>
      </w:r>
      <w:r w:rsidR="00D23DA9">
        <w:rPr>
          <w:rFonts w:ascii="Times New Roman" w:eastAsiaTheme="minorEastAsia" w:hAnsi="Times New Roman" w:cs="Times New Roman"/>
          <w:sz w:val="28"/>
          <w:szCs w:val="28"/>
        </w:rPr>
        <w:t xml:space="preserve"> Ивановской области.</w:t>
      </w:r>
    </w:p>
    <w:p w14:paraId="364A5916" w14:textId="77777777" w:rsidR="00851968" w:rsidRPr="00D23DA9" w:rsidRDefault="00851968" w:rsidP="00D23DA9">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282DA6">
        <w:rPr>
          <w:rFonts w:ascii="Times New Roman" w:eastAsiaTheme="minorEastAsia" w:hAnsi="Times New Roman" w:cs="Times New Roman"/>
          <w:sz w:val="28"/>
          <w:szCs w:val="28"/>
        </w:rPr>
        <w:t xml:space="preserve">Потребность в площадях земельных участков для объектов здравоохранения регионального значения принимается в соответствии с приложением Д к </w:t>
      </w:r>
      <w:r w:rsidRPr="00C05D6F">
        <w:rPr>
          <w:rFonts w:ascii="Times New Roman" w:eastAsiaTheme="minorEastAsia" w:hAnsi="Times New Roman" w:cs="Times New Roman"/>
          <w:sz w:val="28"/>
          <w:szCs w:val="28"/>
        </w:rPr>
        <w:t>СП 42.13330.2016</w:t>
      </w:r>
      <w:r w:rsidRPr="00282DA6">
        <w:rPr>
          <w:rFonts w:ascii="Times New Roman" w:eastAsiaTheme="minorEastAsia" w:hAnsi="Times New Roman" w:cs="Times New Roman"/>
          <w:sz w:val="28"/>
          <w:szCs w:val="28"/>
        </w:rPr>
        <w:t>.</w:t>
      </w:r>
    </w:p>
    <w:p w14:paraId="5D4883E5" w14:textId="77777777" w:rsidR="00052786" w:rsidRPr="00282DA6" w:rsidRDefault="00851968" w:rsidP="00D23DA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При подготовке документов территориального планирования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размещение объектов регионального значения в области здравоохранения, их наименование и мощность следует определять в соответствие с государственными программами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в области здравоохранения, а на период после окончания срока их действия – в соответствии с Нормативами и по запросу </w:t>
      </w:r>
      <w:r w:rsidR="003F6C98">
        <w:rPr>
          <w:rFonts w:ascii="Times New Roman" w:eastAsiaTheme="minorEastAsia" w:hAnsi="Times New Roman" w:cs="Times New Roman"/>
          <w:sz w:val="28"/>
          <w:szCs w:val="28"/>
        </w:rPr>
        <w:t xml:space="preserve">в </w:t>
      </w:r>
      <w:r w:rsidR="003F6C98" w:rsidRPr="003F6C98">
        <w:rPr>
          <w:rFonts w:ascii="Times New Roman" w:eastAsiaTheme="minorEastAsia" w:hAnsi="Times New Roman" w:cs="Times New Roman"/>
          <w:sz w:val="28"/>
          <w:szCs w:val="28"/>
        </w:rPr>
        <w:t>уполномоченном исполнительном органе государственной власти Ивановской области</w:t>
      </w:r>
      <w:r w:rsidRPr="00282DA6">
        <w:rPr>
          <w:rFonts w:ascii="Times New Roman" w:eastAsiaTheme="minorEastAsia" w:hAnsi="Times New Roman" w:cs="Times New Roman"/>
          <w:sz w:val="28"/>
          <w:szCs w:val="28"/>
        </w:rPr>
        <w:t>.</w:t>
      </w:r>
    </w:p>
    <w:p w14:paraId="41F8DF67" w14:textId="60029280" w:rsidR="00851968" w:rsidRPr="00E21E31" w:rsidRDefault="00E21E31" w:rsidP="00E21E31">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eastAsiaTheme="minorEastAsia" w:hAnsi="Times New Roman" w:cs="Times New Roman"/>
          <w:sz w:val="28"/>
          <w:szCs w:val="28"/>
        </w:rPr>
        <w:tab/>
      </w:r>
      <w:r w:rsidR="00851968" w:rsidRPr="00282DA6">
        <w:rPr>
          <w:rFonts w:ascii="Times New Roman" w:eastAsiaTheme="minorEastAsia" w:hAnsi="Times New Roman" w:cs="Times New Roman"/>
          <w:sz w:val="28"/>
          <w:szCs w:val="28"/>
        </w:rPr>
        <w:t xml:space="preserve">Место расположения и территория обслуживания отделений скорой медицинской помощи поликлиники (больницы, больницы скорой медицинской помощи) устанавливаются с учетом расчётных показателей, приведённых в </w:t>
      </w:r>
      <w:r w:rsidR="00D23DA9">
        <w:rPr>
          <w:rFonts w:ascii="Times New Roman" w:eastAsiaTheme="minorEastAsia" w:hAnsi="Times New Roman" w:cs="Times New Roman"/>
          <w:sz w:val="28"/>
          <w:szCs w:val="28"/>
        </w:rPr>
        <w:t>Т</w:t>
      </w:r>
      <w:r w:rsidR="00851968" w:rsidRPr="00282DA6">
        <w:rPr>
          <w:rFonts w:ascii="Times New Roman" w:eastAsiaTheme="minorEastAsia" w:hAnsi="Times New Roman" w:cs="Times New Roman"/>
          <w:sz w:val="28"/>
          <w:szCs w:val="28"/>
        </w:rPr>
        <w:t>аблице</w:t>
      </w:r>
      <w:r w:rsidR="00D23DA9">
        <w:rPr>
          <w:rFonts w:ascii="Times New Roman" w:eastAsiaTheme="minorEastAsia" w:hAnsi="Times New Roman" w:cs="Times New Roman"/>
          <w:sz w:val="28"/>
          <w:szCs w:val="28"/>
        </w:rPr>
        <w:t xml:space="preserve"> 4</w:t>
      </w:r>
      <w:r w:rsidR="00683460">
        <w:rPr>
          <w:rFonts w:ascii="Times New Roman" w:eastAsiaTheme="minorEastAsia" w:hAnsi="Times New Roman" w:cs="Times New Roman"/>
          <w:sz w:val="28"/>
          <w:szCs w:val="28"/>
        </w:rPr>
        <w:t xml:space="preserve"> Нормативов</w:t>
      </w:r>
      <w:r w:rsidR="00851968" w:rsidRPr="00282DA6">
        <w:rPr>
          <w:rFonts w:ascii="Times New Roman" w:eastAsiaTheme="minorEastAsia" w:hAnsi="Times New Roman" w:cs="Times New Roman"/>
          <w:sz w:val="28"/>
          <w:szCs w:val="28"/>
        </w:rPr>
        <w:t>, численности и плотности населения, особенностей застройки, 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 на специальном автомобиле.</w:t>
      </w:r>
      <w:r>
        <w:rPr>
          <w:rFonts w:ascii="Times New Roman" w:eastAsiaTheme="minorEastAsia" w:hAnsi="Times New Roman" w:cs="Times New Roman"/>
          <w:sz w:val="28"/>
          <w:szCs w:val="28"/>
        </w:rPr>
        <w:t xml:space="preserve"> </w:t>
      </w:r>
    </w:p>
    <w:p w14:paraId="6171B365" w14:textId="7FAC3CA2" w:rsidR="00EB5D96" w:rsidRPr="00282DA6" w:rsidRDefault="00E02070" w:rsidP="00E02070">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соответствии с Требованиями № 132н</w:t>
      </w:r>
      <w:r w:rsidR="0068346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w:t>
      </w:r>
      <w:r w:rsidR="00851968" w:rsidRPr="00282DA6">
        <w:rPr>
          <w:rFonts w:ascii="Times New Roman" w:eastAsiaTheme="minorEastAsia" w:hAnsi="Times New Roman" w:cs="Times New Roman"/>
          <w:sz w:val="28"/>
          <w:szCs w:val="28"/>
        </w:rPr>
        <w:t xml:space="preserve"> населенных пунктах с численностью населения от 10 тыс. до 20 тыс. чел. по решению уполномоченного </w:t>
      </w:r>
      <w:r w:rsidR="0099585A">
        <w:rPr>
          <w:rFonts w:ascii="Times New Roman" w:eastAsiaTheme="minorEastAsia" w:hAnsi="Times New Roman" w:cs="Times New Roman"/>
          <w:sz w:val="28"/>
          <w:szCs w:val="28"/>
        </w:rPr>
        <w:t>исполнительного</w:t>
      </w:r>
      <w:r w:rsidR="00851968" w:rsidRPr="00282DA6">
        <w:rPr>
          <w:rFonts w:ascii="Times New Roman" w:eastAsiaTheme="minorEastAsia" w:hAnsi="Times New Roman" w:cs="Times New Roman"/>
          <w:sz w:val="28"/>
          <w:szCs w:val="28"/>
        </w:rPr>
        <w:t xml:space="preserve"> органа </w:t>
      </w:r>
      <w:r w:rsidR="0099585A">
        <w:rPr>
          <w:rFonts w:ascii="Times New Roman" w:eastAsiaTheme="minorEastAsia" w:hAnsi="Times New Roman" w:cs="Times New Roman"/>
          <w:sz w:val="28"/>
          <w:szCs w:val="28"/>
        </w:rPr>
        <w:t>государственной</w:t>
      </w:r>
      <w:r w:rsidR="00851968" w:rsidRPr="00282DA6">
        <w:rPr>
          <w:rFonts w:ascii="Times New Roman" w:eastAsiaTheme="minorEastAsia" w:hAnsi="Times New Roman" w:cs="Times New Roman"/>
          <w:sz w:val="28"/>
          <w:szCs w:val="28"/>
        </w:rPr>
        <w:t xml:space="preserve"> власти </w:t>
      </w:r>
      <w:r w:rsidR="00A92648" w:rsidRPr="00282DA6">
        <w:rPr>
          <w:rFonts w:ascii="Times New Roman" w:eastAsiaTheme="minorEastAsia" w:hAnsi="Times New Roman" w:cs="Times New Roman"/>
          <w:sz w:val="28"/>
          <w:szCs w:val="28"/>
        </w:rPr>
        <w:lastRenderedPageBreak/>
        <w:t>Ивановской</w:t>
      </w:r>
      <w:r w:rsidR="00851968" w:rsidRPr="00282DA6">
        <w:rPr>
          <w:rFonts w:ascii="Times New Roman" w:eastAsiaTheme="minorEastAsia" w:hAnsi="Times New Roman" w:cs="Times New Roman"/>
          <w:sz w:val="28"/>
          <w:szCs w:val="28"/>
        </w:rPr>
        <w:t xml:space="preserve"> области возможно размещение нескольких врачебных амбулаторий или центров (отделений) общей врачебной практики (семейной медицины), либо одной поликлиники.</w:t>
      </w:r>
      <w:r w:rsidR="00E21E31">
        <w:rPr>
          <w:rFonts w:ascii="Times New Roman" w:eastAsiaTheme="minorEastAsia" w:hAnsi="Times New Roman" w:cs="Times New Roman"/>
          <w:sz w:val="28"/>
          <w:szCs w:val="28"/>
        </w:rPr>
        <w:t xml:space="preserve"> </w:t>
      </w:r>
    </w:p>
    <w:p w14:paraId="30264600" w14:textId="1182B7C6" w:rsidR="001176B4" w:rsidRPr="00282DA6" w:rsidRDefault="00851968" w:rsidP="008D6F1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Участковые больницы обустраиваются при соответствующем обосновании по решению уполномоченного </w:t>
      </w:r>
      <w:r w:rsidR="00E81EA5">
        <w:rPr>
          <w:rFonts w:ascii="Times New Roman" w:eastAsiaTheme="minorEastAsia" w:hAnsi="Times New Roman" w:cs="Times New Roman"/>
          <w:sz w:val="28"/>
          <w:szCs w:val="28"/>
        </w:rPr>
        <w:t xml:space="preserve">исполнительного </w:t>
      </w:r>
      <w:r w:rsidRPr="00282DA6">
        <w:rPr>
          <w:rFonts w:ascii="Times New Roman" w:eastAsiaTheme="minorEastAsia" w:hAnsi="Times New Roman" w:cs="Times New Roman"/>
          <w:sz w:val="28"/>
          <w:szCs w:val="28"/>
        </w:rPr>
        <w:t xml:space="preserve">органа </w:t>
      </w:r>
      <w:r w:rsidR="00E81EA5">
        <w:rPr>
          <w:rFonts w:ascii="Times New Roman" w:eastAsiaTheme="minorEastAsia" w:hAnsi="Times New Roman" w:cs="Times New Roman"/>
          <w:sz w:val="28"/>
          <w:szCs w:val="28"/>
        </w:rPr>
        <w:t>государственной</w:t>
      </w:r>
      <w:r w:rsidRPr="00282DA6">
        <w:rPr>
          <w:rFonts w:ascii="Times New Roman" w:eastAsiaTheme="minorEastAsia" w:hAnsi="Times New Roman" w:cs="Times New Roman"/>
          <w:sz w:val="28"/>
          <w:szCs w:val="28"/>
        </w:rPr>
        <w:t xml:space="preserve"> власти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в области здравоохранения.</w:t>
      </w:r>
      <w:r w:rsidR="00E21E31">
        <w:rPr>
          <w:rFonts w:ascii="Times New Roman" w:eastAsiaTheme="minorEastAsia" w:hAnsi="Times New Roman" w:cs="Times New Roman"/>
          <w:sz w:val="28"/>
          <w:szCs w:val="28"/>
        </w:rPr>
        <w:t xml:space="preserve"> </w:t>
      </w:r>
    </w:p>
    <w:p w14:paraId="3DC5B7E0" w14:textId="2BDC261D" w:rsidR="00851968" w:rsidRPr="00282DA6" w:rsidRDefault="00851968" w:rsidP="00D23DA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В городских населённых пунктах, являющихся центрами муниципальных районов, допускается совмещение функций городских и районных больниц в одном объекте при наличии соответствующего решения </w:t>
      </w:r>
      <w:r w:rsidR="00D45659">
        <w:rPr>
          <w:rFonts w:ascii="Times New Roman" w:eastAsiaTheme="minorEastAsia" w:hAnsi="Times New Roman" w:cs="Times New Roman"/>
          <w:sz w:val="28"/>
          <w:szCs w:val="28"/>
        </w:rPr>
        <w:t>уполномоченного исполнительного</w:t>
      </w:r>
      <w:r w:rsidRPr="00282DA6">
        <w:rPr>
          <w:rFonts w:ascii="Times New Roman" w:eastAsiaTheme="minorEastAsia" w:hAnsi="Times New Roman" w:cs="Times New Roman"/>
          <w:sz w:val="28"/>
          <w:szCs w:val="28"/>
        </w:rPr>
        <w:t xml:space="preserve"> органа </w:t>
      </w:r>
      <w:r w:rsidR="00D45659">
        <w:rPr>
          <w:rFonts w:ascii="Times New Roman" w:eastAsiaTheme="minorEastAsia" w:hAnsi="Times New Roman" w:cs="Times New Roman"/>
          <w:sz w:val="28"/>
          <w:szCs w:val="28"/>
        </w:rPr>
        <w:t>государственной</w:t>
      </w:r>
      <w:r w:rsidRPr="00282DA6">
        <w:rPr>
          <w:rFonts w:ascii="Times New Roman" w:eastAsiaTheme="minorEastAsia" w:hAnsi="Times New Roman" w:cs="Times New Roman"/>
          <w:sz w:val="28"/>
          <w:szCs w:val="28"/>
        </w:rPr>
        <w:t xml:space="preserve"> власти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w:t>
      </w:r>
      <w:r w:rsidR="00E21E31">
        <w:rPr>
          <w:rFonts w:ascii="Times New Roman" w:eastAsiaTheme="minorEastAsia" w:hAnsi="Times New Roman" w:cs="Times New Roman"/>
          <w:sz w:val="28"/>
          <w:szCs w:val="28"/>
        </w:rPr>
        <w:t xml:space="preserve"> </w:t>
      </w:r>
    </w:p>
    <w:p w14:paraId="620A0238" w14:textId="468957C7" w:rsidR="001176B4" w:rsidRDefault="008D6F19" w:rsidP="008D6F19">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eastAsiaTheme="minorEastAsia" w:hAnsi="Times New Roman" w:cs="Times New Roman"/>
          <w:sz w:val="28"/>
          <w:szCs w:val="28"/>
        </w:rPr>
        <w:t>В соответствии с приказом Минздрава № 132н д</w:t>
      </w:r>
      <w:r w:rsidR="00851968" w:rsidRPr="00282DA6">
        <w:rPr>
          <w:rFonts w:ascii="Times New Roman" w:eastAsiaTheme="minorEastAsia" w:hAnsi="Times New Roman" w:cs="Times New Roman"/>
          <w:sz w:val="28"/>
          <w:szCs w:val="28"/>
        </w:rPr>
        <w:t xml:space="preserve">опускается размещать межрайонные больницы при соответствующем обосновании по решению уполномоченного </w:t>
      </w:r>
      <w:r w:rsidR="00D45659">
        <w:rPr>
          <w:rFonts w:ascii="Times New Roman" w:eastAsiaTheme="minorEastAsia" w:hAnsi="Times New Roman" w:cs="Times New Roman"/>
          <w:sz w:val="28"/>
          <w:szCs w:val="28"/>
        </w:rPr>
        <w:t xml:space="preserve">исполнительного </w:t>
      </w:r>
      <w:r w:rsidR="00851968" w:rsidRPr="00282DA6">
        <w:rPr>
          <w:rFonts w:ascii="Times New Roman" w:eastAsiaTheme="minorEastAsia" w:hAnsi="Times New Roman" w:cs="Times New Roman"/>
          <w:sz w:val="28"/>
          <w:szCs w:val="28"/>
        </w:rPr>
        <w:t xml:space="preserve">органа </w:t>
      </w:r>
      <w:r w:rsidR="00D45659">
        <w:rPr>
          <w:rFonts w:ascii="Times New Roman" w:eastAsiaTheme="minorEastAsia" w:hAnsi="Times New Roman" w:cs="Times New Roman"/>
          <w:sz w:val="28"/>
          <w:szCs w:val="28"/>
        </w:rPr>
        <w:t>государственной</w:t>
      </w:r>
      <w:r w:rsidR="00851968" w:rsidRPr="00282DA6">
        <w:rPr>
          <w:rFonts w:ascii="Times New Roman" w:eastAsiaTheme="minorEastAsia" w:hAnsi="Times New Roman" w:cs="Times New Roman"/>
          <w:sz w:val="28"/>
          <w:szCs w:val="28"/>
        </w:rPr>
        <w:t xml:space="preserve"> власти </w:t>
      </w:r>
      <w:r w:rsidR="00A92648" w:rsidRPr="00282DA6">
        <w:rPr>
          <w:rFonts w:ascii="Times New Roman" w:eastAsiaTheme="minorEastAsia" w:hAnsi="Times New Roman" w:cs="Times New Roman"/>
          <w:sz w:val="28"/>
          <w:szCs w:val="28"/>
        </w:rPr>
        <w:t>Ивановской</w:t>
      </w:r>
      <w:r w:rsidR="00851968" w:rsidRPr="00282DA6">
        <w:rPr>
          <w:rFonts w:ascii="Times New Roman" w:eastAsiaTheme="minorEastAsia" w:hAnsi="Times New Roman" w:cs="Times New Roman"/>
          <w:sz w:val="28"/>
          <w:szCs w:val="28"/>
        </w:rPr>
        <w:t xml:space="preserve"> области в области здравоохранения</w:t>
      </w:r>
      <w:r>
        <w:rPr>
          <w:rFonts w:ascii="Times New Roman" w:eastAsiaTheme="minorEastAsia" w:hAnsi="Times New Roman" w:cs="Times New Roman"/>
          <w:sz w:val="28"/>
          <w:szCs w:val="28"/>
        </w:rPr>
        <w:t>.</w:t>
      </w:r>
    </w:p>
    <w:p w14:paraId="350412C9" w14:textId="77777777" w:rsidR="001176B4" w:rsidRPr="00D87A38" w:rsidRDefault="001176B4" w:rsidP="00063FE2">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60B2B793" w14:textId="77777777" w:rsidR="000D1229" w:rsidRPr="00D23DA9" w:rsidRDefault="00D23DA9"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7" w:name="_Toc185867318"/>
      <w:r>
        <w:rPr>
          <w:rFonts w:ascii="Times New Roman" w:eastAsiaTheme="majorEastAsia" w:hAnsi="Times New Roman" w:cs="Times New Roman"/>
          <w:b/>
          <w:bCs/>
          <w:iCs/>
          <w:sz w:val="28"/>
          <w:szCs w:val="28"/>
        </w:rPr>
        <w:t xml:space="preserve">1.2.5. </w:t>
      </w:r>
      <w:r w:rsidR="000D1229" w:rsidRPr="00D23DA9">
        <w:rPr>
          <w:rFonts w:ascii="Times New Roman" w:eastAsiaTheme="majorEastAsia" w:hAnsi="Times New Roman" w:cs="Times New Roman"/>
          <w:b/>
          <w:bCs/>
          <w:iCs/>
          <w:sz w:val="28"/>
          <w:szCs w:val="28"/>
        </w:rPr>
        <w:t xml:space="preserve">Физическая культура и </w:t>
      </w:r>
      <w:r w:rsidR="00CD7A10" w:rsidRPr="00D23DA9">
        <w:rPr>
          <w:rFonts w:ascii="Times New Roman" w:eastAsiaTheme="majorEastAsia" w:hAnsi="Times New Roman" w:cs="Times New Roman"/>
          <w:b/>
          <w:bCs/>
          <w:iCs/>
          <w:sz w:val="28"/>
          <w:szCs w:val="28"/>
        </w:rPr>
        <w:t xml:space="preserve">массовый </w:t>
      </w:r>
      <w:r w:rsidR="000D1229" w:rsidRPr="00D23DA9">
        <w:rPr>
          <w:rFonts w:ascii="Times New Roman" w:eastAsiaTheme="majorEastAsia" w:hAnsi="Times New Roman" w:cs="Times New Roman"/>
          <w:b/>
          <w:bCs/>
          <w:iCs/>
          <w:sz w:val="28"/>
          <w:szCs w:val="28"/>
        </w:rPr>
        <w:t>спорт</w:t>
      </w:r>
      <w:bookmarkEnd w:id="7"/>
    </w:p>
    <w:p w14:paraId="433959EB" w14:textId="77777777" w:rsidR="000D1229" w:rsidRPr="00282DA6" w:rsidRDefault="000D1229" w:rsidP="00D87A38">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5</w:t>
      </w:r>
      <w:r w:rsidRPr="00282DA6">
        <w:rPr>
          <w:rFonts w:ascii="Times New Roman" w:eastAsiaTheme="minorEastAsia" w:hAnsi="Times New Roman" w:cs="Times New Roman"/>
          <w:bCs/>
          <w:sz w:val="28"/>
          <w:szCs w:val="28"/>
        </w:rPr>
        <w:t xml:space="preserve"> – ОРЗ в области физической культуры и </w:t>
      </w:r>
      <w:r w:rsidR="00CD7A10" w:rsidRPr="00282DA6">
        <w:rPr>
          <w:rFonts w:ascii="Times New Roman" w:eastAsiaTheme="minorEastAsia" w:hAnsi="Times New Roman" w:cs="Times New Roman"/>
          <w:bCs/>
          <w:sz w:val="28"/>
          <w:szCs w:val="28"/>
        </w:rPr>
        <w:t xml:space="preserve">массового </w:t>
      </w:r>
      <w:r w:rsidRPr="00282DA6">
        <w:rPr>
          <w:rFonts w:ascii="Times New Roman" w:eastAsiaTheme="minorEastAsia" w:hAnsi="Times New Roman" w:cs="Times New Roman"/>
          <w:bCs/>
          <w:sz w:val="28"/>
          <w:szCs w:val="28"/>
        </w:rPr>
        <w:t>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254"/>
        <w:gridCol w:w="1472"/>
        <w:gridCol w:w="1363"/>
      </w:tblGrid>
      <w:tr w:rsidR="000D1229" w:rsidRPr="00ED0C93" w14:paraId="64F5C84D" w14:textId="77777777" w:rsidTr="00D87A38">
        <w:tc>
          <w:tcPr>
            <w:tcW w:w="567" w:type="dxa"/>
            <w:vMerge w:val="restart"/>
          </w:tcPr>
          <w:p w14:paraId="0A3B6C35" w14:textId="77777777" w:rsidR="000D1229" w:rsidRPr="00ED0C93" w:rsidRDefault="00B3280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r w:rsidR="00D23DA9">
              <w:rPr>
                <w:rFonts w:ascii="Times New Roman" w:hAnsi="Times New Roman" w:cs="Times New Roman"/>
                <w:sz w:val="24"/>
                <w:szCs w:val="24"/>
              </w:rPr>
              <w:t xml:space="preserve"> </w:t>
            </w:r>
          </w:p>
        </w:tc>
        <w:tc>
          <w:tcPr>
            <w:tcW w:w="3338" w:type="dxa"/>
            <w:vMerge w:val="restart"/>
          </w:tcPr>
          <w:p w14:paraId="24B2ECF2"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Наименование нормируемых показателей и (или) объектов</w:t>
            </w:r>
          </w:p>
        </w:tc>
        <w:tc>
          <w:tcPr>
            <w:tcW w:w="2616" w:type="dxa"/>
            <w:gridSpan w:val="2"/>
          </w:tcPr>
          <w:p w14:paraId="7F38C286"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Минимально допустимый уровень обеспеченности</w:t>
            </w:r>
          </w:p>
        </w:tc>
        <w:tc>
          <w:tcPr>
            <w:tcW w:w="2835" w:type="dxa"/>
            <w:gridSpan w:val="2"/>
          </w:tcPr>
          <w:p w14:paraId="3F8B7AE0"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Максимальный уровень территориальной доступности</w:t>
            </w:r>
          </w:p>
        </w:tc>
      </w:tr>
      <w:tr w:rsidR="000D1229" w:rsidRPr="00ED0C93" w14:paraId="470CA489" w14:textId="77777777" w:rsidTr="00D87A38">
        <w:tc>
          <w:tcPr>
            <w:tcW w:w="567" w:type="dxa"/>
            <w:vMerge/>
          </w:tcPr>
          <w:p w14:paraId="44122583" w14:textId="77777777" w:rsidR="000D1229" w:rsidRPr="00ED0C93" w:rsidRDefault="000D1229" w:rsidP="0012670D">
            <w:pPr>
              <w:spacing w:after="0" w:line="240" w:lineRule="auto"/>
              <w:rPr>
                <w:rFonts w:ascii="Times New Roman" w:hAnsi="Times New Roman" w:cs="Times New Roman"/>
                <w:sz w:val="24"/>
                <w:szCs w:val="24"/>
              </w:rPr>
            </w:pPr>
          </w:p>
        </w:tc>
        <w:tc>
          <w:tcPr>
            <w:tcW w:w="3338" w:type="dxa"/>
            <w:vMerge/>
          </w:tcPr>
          <w:p w14:paraId="0735EFE1" w14:textId="77777777" w:rsidR="000D1229" w:rsidRPr="00ED0C93" w:rsidRDefault="000D1229" w:rsidP="0012670D">
            <w:pPr>
              <w:spacing w:after="0" w:line="240" w:lineRule="auto"/>
              <w:rPr>
                <w:rFonts w:ascii="Times New Roman" w:hAnsi="Times New Roman" w:cs="Times New Roman"/>
                <w:sz w:val="24"/>
                <w:szCs w:val="24"/>
              </w:rPr>
            </w:pPr>
          </w:p>
        </w:tc>
        <w:tc>
          <w:tcPr>
            <w:tcW w:w="1362" w:type="dxa"/>
          </w:tcPr>
          <w:p w14:paraId="3B4043AF"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единица измерения</w:t>
            </w:r>
          </w:p>
        </w:tc>
        <w:tc>
          <w:tcPr>
            <w:tcW w:w="1254" w:type="dxa"/>
          </w:tcPr>
          <w:p w14:paraId="2B716C37"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показатели</w:t>
            </w:r>
          </w:p>
        </w:tc>
        <w:tc>
          <w:tcPr>
            <w:tcW w:w="1472" w:type="dxa"/>
          </w:tcPr>
          <w:p w14:paraId="39513314"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единица измерения</w:t>
            </w:r>
          </w:p>
        </w:tc>
        <w:tc>
          <w:tcPr>
            <w:tcW w:w="1363" w:type="dxa"/>
          </w:tcPr>
          <w:p w14:paraId="7B214979" w14:textId="77777777" w:rsidR="000D1229" w:rsidRPr="00ED0C93" w:rsidRDefault="000D1229"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показатели</w:t>
            </w:r>
          </w:p>
        </w:tc>
      </w:tr>
      <w:tr w:rsidR="00FD4508" w:rsidRPr="00ED0C93" w14:paraId="77EAE675" w14:textId="77777777" w:rsidTr="00D87A38">
        <w:tc>
          <w:tcPr>
            <w:tcW w:w="567" w:type="dxa"/>
          </w:tcPr>
          <w:p w14:paraId="4B110618"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w:t>
            </w:r>
          </w:p>
        </w:tc>
        <w:tc>
          <w:tcPr>
            <w:tcW w:w="3338" w:type="dxa"/>
          </w:tcPr>
          <w:p w14:paraId="672396E4" w14:textId="77777777" w:rsidR="00FD4508" w:rsidRPr="00ED0C93" w:rsidRDefault="00FD4508"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Усреднённый норматив единой пропускной способности (</w:t>
            </w:r>
            <w:proofErr w:type="spellStart"/>
            <w:r w:rsidRPr="00ED0C93">
              <w:rPr>
                <w:rFonts w:ascii="Times New Roman" w:hAnsi="Times New Roman" w:cs="Times New Roman"/>
                <w:sz w:val="24"/>
                <w:szCs w:val="24"/>
              </w:rPr>
              <w:t>ЕПС</w:t>
            </w:r>
            <w:r w:rsidRPr="00ED0C93">
              <w:rPr>
                <w:rFonts w:ascii="Times New Roman" w:hAnsi="Times New Roman" w:cs="Times New Roman"/>
                <w:sz w:val="24"/>
                <w:szCs w:val="24"/>
                <w:vertAlign w:val="subscript"/>
              </w:rPr>
              <w:t>норм</w:t>
            </w:r>
            <w:proofErr w:type="spellEnd"/>
            <w:r w:rsidRPr="00ED0C93">
              <w:rPr>
                <w:rFonts w:ascii="Times New Roman" w:hAnsi="Times New Roman" w:cs="Times New Roman"/>
                <w:sz w:val="24"/>
                <w:szCs w:val="24"/>
              </w:rPr>
              <w:t>)</w:t>
            </w:r>
          </w:p>
        </w:tc>
        <w:tc>
          <w:tcPr>
            <w:tcW w:w="1362" w:type="dxa"/>
          </w:tcPr>
          <w:p w14:paraId="5B60904E"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чел. на 1000 жит.</w:t>
            </w:r>
          </w:p>
        </w:tc>
        <w:tc>
          <w:tcPr>
            <w:tcW w:w="1254" w:type="dxa"/>
          </w:tcPr>
          <w:p w14:paraId="228CD442"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122</w:t>
            </w:r>
          </w:p>
        </w:tc>
        <w:tc>
          <w:tcPr>
            <w:tcW w:w="1472" w:type="dxa"/>
          </w:tcPr>
          <w:p w14:paraId="0FB7AC3D"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363" w:type="dxa"/>
          </w:tcPr>
          <w:p w14:paraId="145765D9"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не </w:t>
            </w:r>
            <w:proofErr w:type="spellStart"/>
            <w:r w:rsidRPr="00ED0C93">
              <w:rPr>
                <w:rFonts w:ascii="Times New Roman" w:hAnsi="Times New Roman" w:cs="Times New Roman"/>
                <w:sz w:val="24"/>
                <w:szCs w:val="24"/>
              </w:rPr>
              <w:t>устанавли</w:t>
            </w:r>
            <w:r w:rsidR="00D87A38">
              <w:rPr>
                <w:rFonts w:ascii="Times New Roman" w:hAnsi="Times New Roman" w:cs="Times New Roman"/>
                <w:sz w:val="24"/>
                <w:szCs w:val="24"/>
              </w:rPr>
              <w:t>-</w:t>
            </w:r>
            <w:r w:rsidRPr="00ED0C93">
              <w:rPr>
                <w:rFonts w:ascii="Times New Roman" w:hAnsi="Times New Roman" w:cs="Times New Roman"/>
                <w:sz w:val="24"/>
                <w:szCs w:val="24"/>
              </w:rPr>
              <w:t>вается</w:t>
            </w:r>
            <w:proofErr w:type="spellEnd"/>
            <w:r w:rsidRPr="00ED0C93">
              <w:rPr>
                <w:rFonts w:ascii="Times New Roman" w:hAnsi="Times New Roman" w:cs="Times New Roman"/>
                <w:sz w:val="24"/>
                <w:szCs w:val="24"/>
              </w:rPr>
              <w:t xml:space="preserve"> </w:t>
            </w:r>
          </w:p>
        </w:tc>
      </w:tr>
      <w:tr w:rsidR="00FD4508" w:rsidRPr="00ED0C93" w14:paraId="586106CF" w14:textId="77777777" w:rsidTr="00D87A38">
        <w:tc>
          <w:tcPr>
            <w:tcW w:w="567" w:type="dxa"/>
          </w:tcPr>
          <w:p w14:paraId="0998124A"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2</w:t>
            </w:r>
          </w:p>
        </w:tc>
        <w:tc>
          <w:tcPr>
            <w:tcW w:w="3338" w:type="dxa"/>
          </w:tcPr>
          <w:p w14:paraId="2A02570F" w14:textId="77777777" w:rsidR="00FD4508" w:rsidRPr="00ED0C93" w:rsidRDefault="00FD4508"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Территория, занимаемая физкультурно-спортивными сооружениями</w:t>
            </w:r>
          </w:p>
        </w:tc>
        <w:tc>
          <w:tcPr>
            <w:tcW w:w="1362" w:type="dxa"/>
          </w:tcPr>
          <w:p w14:paraId="36D29A70"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га на 1000 жит.</w:t>
            </w:r>
          </w:p>
        </w:tc>
        <w:tc>
          <w:tcPr>
            <w:tcW w:w="1254" w:type="dxa"/>
          </w:tcPr>
          <w:p w14:paraId="487B992C"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0,7</w:t>
            </w:r>
          </w:p>
        </w:tc>
        <w:tc>
          <w:tcPr>
            <w:tcW w:w="1472" w:type="dxa"/>
          </w:tcPr>
          <w:p w14:paraId="48B008B2"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363" w:type="dxa"/>
          </w:tcPr>
          <w:p w14:paraId="244A7B18"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r>
      <w:tr w:rsidR="00CD7A10" w:rsidRPr="00ED0C93" w14:paraId="1838F989" w14:textId="77777777" w:rsidTr="00D87A38">
        <w:tc>
          <w:tcPr>
            <w:tcW w:w="567" w:type="dxa"/>
            <w:vMerge w:val="restart"/>
          </w:tcPr>
          <w:p w14:paraId="1D4F0ACB" w14:textId="77777777" w:rsidR="00CD7A10"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3</w:t>
            </w:r>
          </w:p>
        </w:tc>
        <w:tc>
          <w:tcPr>
            <w:tcW w:w="3338" w:type="dxa"/>
            <w:vMerge w:val="restart"/>
          </w:tcPr>
          <w:p w14:paraId="7C5DCE2E" w14:textId="77777777" w:rsidR="00CD7A10" w:rsidRPr="00ED0C93" w:rsidRDefault="00CD7A10"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Стадионы с трибунами на 1500 мест и более</w:t>
            </w:r>
          </w:p>
        </w:tc>
        <w:tc>
          <w:tcPr>
            <w:tcW w:w="1362" w:type="dxa"/>
            <w:vMerge w:val="restart"/>
          </w:tcPr>
          <w:p w14:paraId="35BBC302" w14:textId="77777777" w:rsidR="00CD7A10" w:rsidRPr="00ED0C93" w:rsidRDefault="00CD7A10"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кол-во на 100,0 тыс. жит. </w:t>
            </w:r>
          </w:p>
        </w:tc>
        <w:tc>
          <w:tcPr>
            <w:tcW w:w="1254" w:type="dxa"/>
            <w:vMerge w:val="restart"/>
          </w:tcPr>
          <w:p w14:paraId="7F34E6C9" w14:textId="77777777" w:rsidR="00CD7A10" w:rsidRPr="00ED0C93" w:rsidRDefault="00CD7A10"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w:t>
            </w:r>
          </w:p>
        </w:tc>
        <w:tc>
          <w:tcPr>
            <w:tcW w:w="1472" w:type="dxa"/>
            <w:vMerge w:val="restart"/>
          </w:tcPr>
          <w:p w14:paraId="2B869CAA" w14:textId="77777777" w:rsidR="00CD7A10" w:rsidRPr="00ED0C93" w:rsidRDefault="00E21E3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w:t>
            </w:r>
            <w:r w:rsidR="00CD7A10" w:rsidRPr="00ED0C93">
              <w:rPr>
                <w:rFonts w:ascii="Times New Roman" w:hAnsi="Times New Roman" w:cs="Times New Roman"/>
                <w:sz w:val="24"/>
                <w:szCs w:val="24"/>
              </w:rPr>
              <w:t>рансп</w:t>
            </w:r>
            <w:r>
              <w:rPr>
                <w:rFonts w:ascii="Times New Roman" w:hAnsi="Times New Roman" w:cs="Times New Roman"/>
                <w:sz w:val="24"/>
                <w:szCs w:val="24"/>
              </w:rPr>
              <w:t>.</w:t>
            </w:r>
            <w:r w:rsidR="00CD7A10" w:rsidRPr="00ED0C93">
              <w:rPr>
                <w:rFonts w:ascii="Times New Roman" w:hAnsi="Times New Roman" w:cs="Times New Roman"/>
                <w:sz w:val="24"/>
                <w:szCs w:val="24"/>
              </w:rPr>
              <w:t xml:space="preserve"> на общ. </w:t>
            </w:r>
            <w:proofErr w:type="spellStart"/>
            <w:r>
              <w:rPr>
                <w:rFonts w:ascii="Times New Roman" w:hAnsi="Times New Roman" w:cs="Times New Roman"/>
                <w:sz w:val="24"/>
                <w:szCs w:val="24"/>
              </w:rPr>
              <w:t>т</w:t>
            </w:r>
            <w:r w:rsidR="00CD7A10" w:rsidRPr="00ED0C93">
              <w:rPr>
                <w:rFonts w:ascii="Times New Roman" w:hAnsi="Times New Roman" w:cs="Times New Roman"/>
                <w:sz w:val="24"/>
                <w:szCs w:val="24"/>
              </w:rPr>
              <w:t>р</w:t>
            </w:r>
            <w:proofErr w:type="spellEnd"/>
            <w:r>
              <w:rPr>
                <w:rFonts w:ascii="Times New Roman" w:hAnsi="Times New Roman" w:cs="Times New Roman"/>
                <w:sz w:val="24"/>
                <w:szCs w:val="24"/>
              </w:rPr>
              <w:t>-</w:t>
            </w:r>
            <w:r w:rsidR="00CD7A10" w:rsidRPr="00ED0C93">
              <w:rPr>
                <w:rFonts w:ascii="Times New Roman" w:hAnsi="Times New Roman" w:cs="Times New Roman"/>
                <w:sz w:val="24"/>
                <w:szCs w:val="24"/>
              </w:rPr>
              <w:t>те, мин.</w:t>
            </w:r>
          </w:p>
        </w:tc>
        <w:tc>
          <w:tcPr>
            <w:tcW w:w="1363" w:type="dxa"/>
          </w:tcPr>
          <w:p w14:paraId="6634F21C" w14:textId="77777777" w:rsidR="00CD7A10" w:rsidRPr="00ED0C93" w:rsidRDefault="00CD7A10"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для </w:t>
            </w:r>
            <w:proofErr w:type="spellStart"/>
            <w:r w:rsidRPr="00ED0C93">
              <w:rPr>
                <w:rFonts w:ascii="Times New Roman" w:hAnsi="Times New Roman" w:cs="Times New Roman"/>
                <w:sz w:val="24"/>
                <w:szCs w:val="24"/>
              </w:rPr>
              <w:t>г.н.п</w:t>
            </w:r>
            <w:proofErr w:type="spellEnd"/>
            <w:r w:rsidRPr="00ED0C93">
              <w:rPr>
                <w:rFonts w:ascii="Times New Roman" w:hAnsi="Times New Roman" w:cs="Times New Roman"/>
                <w:sz w:val="24"/>
                <w:szCs w:val="24"/>
              </w:rPr>
              <w:t xml:space="preserve">. не </w:t>
            </w:r>
            <w:proofErr w:type="spellStart"/>
            <w:r w:rsidRPr="00ED0C93">
              <w:rPr>
                <w:rFonts w:ascii="Times New Roman" w:hAnsi="Times New Roman" w:cs="Times New Roman"/>
                <w:sz w:val="24"/>
                <w:szCs w:val="24"/>
              </w:rPr>
              <w:t>устанавли</w:t>
            </w:r>
            <w:r w:rsidR="00D87A38">
              <w:rPr>
                <w:rFonts w:ascii="Times New Roman" w:hAnsi="Times New Roman" w:cs="Times New Roman"/>
                <w:sz w:val="24"/>
                <w:szCs w:val="24"/>
              </w:rPr>
              <w:t>-</w:t>
            </w:r>
            <w:r w:rsidRPr="00ED0C93">
              <w:rPr>
                <w:rFonts w:ascii="Times New Roman" w:hAnsi="Times New Roman" w:cs="Times New Roman"/>
                <w:sz w:val="24"/>
                <w:szCs w:val="24"/>
              </w:rPr>
              <w:t>вается</w:t>
            </w:r>
            <w:proofErr w:type="spellEnd"/>
            <w:r w:rsidRPr="00ED0C93">
              <w:rPr>
                <w:rFonts w:ascii="Times New Roman" w:hAnsi="Times New Roman" w:cs="Times New Roman"/>
                <w:sz w:val="24"/>
                <w:szCs w:val="24"/>
              </w:rPr>
              <w:t xml:space="preserve"> </w:t>
            </w:r>
          </w:p>
        </w:tc>
      </w:tr>
      <w:tr w:rsidR="00CD7A10" w:rsidRPr="00ED0C93" w14:paraId="2EE8080A" w14:textId="77777777" w:rsidTr="00D87A38">
        <w:tc>
          <w:tcPr>
            <w:tcW w:w="567" w:type="dxa"/>
            <w:vMerge/>
          </w:tcPr>
          <w:p w14:paraId="5CC9BCAF" w14:textId="77777777" w:rsidR="00CD7A10" w:rsidRPr="00ED0C93" w:rsidRDefault="00CD7A10" w:rsidP="0012670D">
            <w:pPr>
              <w:pStyle w:val="ConsPlusNormal"/>
              <w:jc w:val="center"/>
              <w:rPr>
                <w:rFonts w:ascii="Times New Roman" w:hAnsi="Times New Roman" w:cs="Times New Roman"/>
                <w:sz w:val="24"/>
                <w:szCs w:val="24"/>
              </w:rPr>
            </w:pPr>
          </w:p>
        </w:tc>
        <w:tc>
          <w:tcPr>
            <w:tcW w:w="3338" w:type="dxa"/>
            <w:vMerge/>
          </w:tcPr>
          <w:p w14:paraId="42585D17" w14:textId="77777777" w:rsidR="00CD7A10" w:rsidRPr="00ED0C93" w:rsidRDefault="00CD7A10" w:rsidP="0012670D">
            <w:pPr>
              <w:pStyle w:val="ConsPlusNormal"/>
              <w:rPr>
                <w:rFonts w:ascii="Times New Roman" w:hAnsi="Times New Roman" w:cs="Times New Roman"/>
                <w:sz w:val="24"/>
                <w:szCs w:val="24"/>
              </w:rPr>
            </w:pPr>
          </w:p>
        </w:tc>
        <w:tc>
          <w:tcPr>
            <w:tcW w:w="1362" w:type="dxa"/>
            <w:vMerge/>
          </w:tcPr>
          <w:p w14:paraId="52F81B30" w14:textId="77777777" w:rsidR="00CD7A10" w:rsidRPr="00ED0C93" w:rsidRDefault="00CD7A10" w:rsidP="0012670D">
            <w:pPr>
              <w:pStyle w:val="ConsPlusNormal"/>
              <w:jc w:val="center"/>
              <w:rPr>
                <w:rFonts w:ascii="Times New Roman" w:hAnsi="Times New Roman" w:cs="Times New Roman"/>
                <w:sz w:val="24"/>
                <w:szCs w:val="24"/>
              </w:rPr>
            </w:pPr>
          </w:p>
        </w:tc>
        <w:tc>
          <w:tcPr>
            <w:tcW w:w="1254" w:type="dxa"/>
            <w:vMerge/>
          </w:tcPr>
          <w:p w14:paraId="1337E67E" w14:textId="77777777" w:rsidR="00CD7A10" w:rsidRPr="00ED0C93" w:rsidRDefault="00CD7A10" w:rsidP="0012670D">
            <w:pPr>
              <w:pStyle w:val="ConsPlusNormal"/>
              <w:jc w:val="center"/>
              <w:rPr>
                <w:rFonts w:ascii="Times New Roman" w:hAnsi="Times New Roman" w:cs="Times New Roman"/>
                <w:sz w:val="24"/>
                <w:szCs w:val="24"/>
              </w:rPr>
            </w:pPr>
          </w:p>
        </w:tc>
        <w:tc>
          <w:tcPr>
            <w:tcW w:w="1472" w:type="dxa"/>
            <w:vMerge/>
          </w:tcPr>
          <w:p w14:paraId="62923262" w14:textId="77777777" w:rsidR="00CD7A10" w:rsidRPr="00ED0C93" w:rsidRDefault="00CD7A10" w:rsidP="0012670D">
            <w:pPr>
              <w:pStyle w:val="ConsPlusNormal"/>
              <w:jc w:val="center"/>
              <w:rPr>
                <w:rFonts w:ascii="Times New Roman" w:hAnsi="Times New Roman" w:cs="Times New Roman"/>
                <w:sz w:val="24"/>
                <w:szCs w:val="24"/>
              </w:rPr>
            </w:pPr>
          </w:p>
        </w:tc>
        <w:tc>
          <w:tcPr>
            <w:tcW w:w="1363" w:type="dxa"/>
          </w:tcPr>
          <w:p w14:paraId="1DA3C5CD" w14:textId="77777777" w:rsidR="00CD7A10" w:rsidRPr="00ED0C93" w:rsidRDefault="00CD7A10"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для </w:t>
            </w:r>
            <w:proofErr w:type="spellStart"/>
            <w:r w:rsidRPr="00ED0C93">
              <w:rPr>
                <w:rFonts w:ascii="Times New Roman" w:hAnsi="Times New Roman" w:cs="Times New Roman"/>
                <w:sz w:val="24"/>
                <w:szCs w:val="24"/>
              </w:rPr>
              <w:t>с.н.п</w:t>
            </w:r>
            <w:proofErr w:type="spellEnd"/>
            <w:r w:rsidRPr="00ED0C93">
              <w:rPr>
                <w:rFonts w:ascii="Times New Roman" w:hAnsi="Times New Roman" w:cs="Times New Roman"/>
                <w:sz w:val="24"/>
                <w:szCs w:val="24"/>
              </w:rPr>
              <w:t>. 90</w:t>
            </w:r>
          </w:p>
        </w:tc>
      </w:tr>
      <w:tr w:rsidR="00FD4508" w:rsidRPr="00ED0C93" w14:paraId="139CA2B4" w14:textId="77777777" w:rsidTr="00D87A38">
        <w:tc>
          <w:tcPr>
            <w:tcW w:w="567" w:type="dxa"/>
          </w:tcPr>
          <w:p w14:paraId="168934D0" w14:textId="77777777" w:rsidR="00FD4508"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4</w:t>
            </w:r>
          </w:p>
        </w:tc>
        <w:tc>
          <w:tcPr>
            <w:tcW w:w="3338" w:type="dxa"/>
          </w:tcPr>
          <w:p w14:paraId="28BBC67D" w14:textId="77777777" w:rsidR="00FD4508" w:rsidRPr="00ED0C93" w:rsidRDefault="00FD4508"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Плоскостные сооружения всех типов</w:t>
            </w:r>
          </w:p>
        </w:tc>
        <w:tc>
          <w:tcPr>
            <w:tcW w:w="1362" w:type="dxa"/>
          </w:tcPr>
          <w:p w14:paraId="46BA625B"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кол-во на 100,0 тыс. жит. </w:t>
            </w:r>
          </w:p>
        </w:tc>
        <w:tc>
          <w:tcPr>
            <w:tcW w:w="1254" w:type="dxa"/>
          </w:tcPr>
          <w:p w14:paraId="775C18B1"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115</w:t>
            </w:r>
          </w:p>
        </w:tc>
        <w:tc>
          <w:tcPr>
            <w:tcW w:w="1472" w:type="dxa"/>
          </w:tcPr>
          <w:p w14:paraId="232C4420"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363" w:type="dxa"/>
          </w:tcPr>
          <w:p w14:paraId="743E42FC"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не </w:t>
            </w:r>
            <w:proofErr w:type="spellStart"/>
            <w:r w:rsidRPr="00ED0C93">
              <w:rPr>
                <w:rFonts w:ascii="Times New Roman" w:hAnsi="Times New Roman" w:cs="Times New Roman"/>
                <w:sz w:val="24"/>
                <w:szCs w:val="24"/>
              </w:rPr>
              <w:t>устанавли</w:t>
            </w:r>
            <w:r w:rsidR="00D87A38">
              <w:rPr>
                <w:rFonts w:ascii="Times New Roman" w:hAnsi="Times New Roman" w:cs="Times New Roman"/>
                <w:sz w:val="24"/>
                <w:szCs w:val="24"/>
              </w:rPr>
              <w:t>-</w:t>
            </w:r>
            <w:r w:rsidRPr="00ED0C93">
              <w:rPr>
                <w:rFonts w:ascii="Times New Roman" w:hAnsi="Times New Roman" w:cs="Times New Roman"/>
                <w:sz w:val="24"/>
                <w:szCs w:val="24"/>
              </w:rPr>
              <w:t>вается</w:t>
            </w:r>
            <w:proofErr w:type="spellEnd"/>
            <w:r w:rsidRPr="00ED0C93">
              <w:rPr>
                <w:rFonts w:ascii="Times New Roman" w:hAnsi="Times New Roman" w:cs="Times New Roman"/>
                <w:sz w:val="24"/>
                <w:szCs w:val="24"/>
              </w:rPr>
              <w:t xml:space="preserve"> </w:t>
            </w:r>
          </w:p>
        </w:tc>
      </w:tr>
      <w:tr w:rsidR="00FD4508" w:rsidRPr="00ED0C93" w14:paraId="1EAD33D6" w14:textId="77777777" w:rsidTr="00D87A38">
        <w:trPr>
          <w:trHeight w:val="165"/>
        </w:trPr>
        <w:tc>
          <w:tcPr>
            <w:tcW w:w="567" w:type="dxa"/>
            <w:vMerge w:val="restart"/>
          </w:tcPr>
          <w:p w14:paraId="7B1A8F41" w14:textId="77777777" w:rsidR="00FD4508"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5</w:t>
            </w:r>
          </w:p>
        </w:tc>
        <w:tc>
          <w:tcPr>
            <w:tcW w:w="3338" w:type="dxa"/>
            <w:vMerge w:val="restart"/>
          </w:tcPr>
          <w:p w14:paraId="44F6B5D6" w14:textId="77777777" w:rsidR="00FD4508" w:rsidRPr="00ED0C93" w:rsidRDefault="00FD4508"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Спортивные залы общего пользования</w:t>
            </w:r>
          </w:p>
        </w:tc>
        <w:tc>
          <w:tcPr>
            <w:tcW w:w="1362" w:type="dxa"/>
          </w:tcPr>
          <w:p w14:paraId="47AAAB15"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кол-во на 100,0 тыс. </w:t>
            </w:r>
            <w:r w:rsidRPr="00ED0C93">
              <w:rPr>
                <w:rFonts w:ascii="Times New Roman" w:hAnsi="Times New Roman" w:cs="Times New Roman"/>
                <w:sz w:val="24"/>
                <w:szCs w:val="24"/>
              </w:rPr>
              <w:lastRenderedPageBreak/>
              <w:t xml:space="preserve">жит. </w:t>
            </w:r>
          </w:p>
        </w:tc>
        <w:tc>
          <w:tcPr>
            <w:tcW w:w="1254" w:type="dxa"/>
          </w:tcPr>
          <w:p w14:paraId="79722462"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lastRenderedPageBreak/>
              <w:t>59</w:t>
            </w:r>
          </w:p>
        </w:tc>
        <w:tc>
          <w:tcPr>
            <w:tcW w:w="1472" w:type="dxa"/>
            <w:vMerge w:val="restart"/>
          </w:tcPr>
          <w:p w14:paraId="2AEAC90D"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радиус пеш. </w:t>
            </w:r>
            <w:proofErr w:type="spellStart"/>
            <w:r w:rsidRPr="00ED0C93">
              <w:rPr>
                <w:rFonts w:ascii="Times New Roman" w:hAnsi="Times New Roman" w:cs="Times New Roman"/>
                <w:sz w:val="24"/>
                <w:szCs w:val="24"/>
              </w:rPr>
              <w:t>доступнос</w:t>
            </w:r>
            <w:r w:rsidR="00E21E31">
              <w:rPr>
                <w:rFonts w:ascii="Times New Roman" w:hAnsi="Times New Roman" w:cs="Times New Roman"/>
                <w:sz w:val="24"/>
                <w:szCs w:val="24"/>
              </w:rPr>
              <w:t>-</w:t>
            </w:r>
            <w:r w:rsidRPr="00ED0C93">
              <w:rPr>
                <w:rFonts w:ascii="Times New Roman" w:hAnsi="Times New Roman" w:cs="Times New Roman"/>
                <w:sz w:val="24"/>
                <w:szCs w:val="24"/>
              </w:rPr>
              <w:lastRenderedPageBreak/>
              <w:t>т</w:t>
            </w:r>
            <w:r w:rsidR="00E21E31">
              <w:rPr>
                <w:rFonts w:ascii="Times New Roman" w:hAnsi="Times New Roman" w:cs="Times New Roman"/>
                <w:sz w:val="24"/>
                <w:szCs w:val="24"/>
              </w:rPr>
              <w:t>и</w:t>
            </w:r>
            <w:proofErr w:type="spellEnd"/>
            <w:r w:rsidRPr="00ED0C93">
              <w:rPr>
                <w:rFonts w:ascii="Times New Roman" w:hAnsi="Times New Roman" w:cs="Times New Roman"/>
                <w:sz w:val="24"/>
                <w:szCs w:val="24"/>
              </w:rPr>
              <w:t>, метры</w:t>
            </w:r>
          </w:p>
        </w:tc>
        <w:tc>
          <w:tcPr>
            <w:tcW w:w="1363" w:type="dxa"/>
            <w:vMerge w:val="restart"/>
          </w:tcPr>
          <w:p w14:paraId="0C2FBE89"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lastRenderedPageBreak/>
              <w:t>1000</w:t>
            </w:r>
          </w:p>
        </w:tc>
      </w:tr>
      <w:tr w:rsidR="00FD4508" w:rsidRPr="00ED0C93" w14:paraId="1D179DF3" w14:textId="77777777" w:rsidTr="00D87A38">
        <w:trPr>
          <w:trHeight w:val="945"/>
        </w:trPr>
        <w:tc>
          <w:tcPr>
            <w:tcW w:w="567" w:type="dxa"/>
            <w:vMerge/>
          </w:tcPr>
          <w:p w14:paraId="75AA56B4" w14:textId="77777777" w:rsidR="00FD4508" w:rsidRPr="00ED0C93" w:rsidRDefault="00FD4508" w:rsidP="0012670D">
            <w:pPr>
              <w:pStyle w:val="ConsPlusNormal"/>
              <w:jc w:val="center"/>
              <w:rPr>
                <w:rFonts w:ascii="Times New Roman" w:hAnsi="Times New Roman" w:cs="Times New Roman"/>
                <w:sz w:val="24"/>
                <w:szCs w:val="24"/>
              </w:rPr>
            </w:pPr>
          </w:p>
        </w:tc>
        <w:tc>
          <w:tcPr>
            <w:tcW w:w="3338" w:type="dxa"/>
            <w:vMerge/>
          </w:tcPr>
          <w:p w14:paraId="22CD3FE9" w14:textId="77777777" w:rsidR="00FD4508" w:rsidRPr="00ED0C93" w:rsidRDefault="00FD4508" w:rsidP="0012670D">
            <w:pPr>
              <w:pStyle w:val="ConsPlusNormal"/>
              <w:rPr>
                <w:rFonts w:ascii="Times New Roman" w:hAnsi="Times New Roman" w:cs="Times New Roman"/>
                <w:sz w:val="24"/>
                <w:szCs w:val="24"/>
              </w:rPr>
            </w:pPr>
          </w:p>
        </w:tc>
        <w:tc>
          <w:tcPr>
            <w:tcW w:w="1362" w:type="dxa"/>
          </w:tcPr>
          <w:p w14:paraId="3719A5B0" w14:textId="77777777" w:rsidR="00314B33"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кв.</w:t>
            </w:r>
            <w:r w:rsidR="001660AA">
              <w:rPr>
                <w:rFonts w:ascii="Times New Roman" w:hAnsi="Times New Roman" w:cs="Times New Roman"/>
                <w:sz w:val="24"/>
                <w:szCs w:val="24"/>
              </w:rPr>
              <w:t xml:space="preserve"> </w:t>
            </w:r>
            <w:r w:rsidRPr="00ED0C93">
              <w:rPr>
                <w:rFonts w:ascii="Times New Roman" w:hAnsi="Times New Roman" w:cs="Times New Roman"/>
                <w:sz w:val="24"/>
                <w:szCs w:val="24"/>
              </w:rPr>
              <w:t>м площади пола на 1000 жит.</w:t>
            </w:r>
          </w:p>
        </w:tc>
        <w:tc>
          <w:tcPr>
            <w:tcW w:w="1254" w:type="dxa"/>
          </w:tcPr>
          <w:p w14:paraId="6DF614D2" w14:textId="77777777" w:rsidR="00FD4508" w:rsidRPr="00ED0C93" w:rsidRDefault="00FD4508"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60</w:t>
            </w:r>
          </w:p>
        </w:tc>
        <w:tc>
          <w:tcPr>
            <w:tcW w:w="1472" w:type="dxa"/>
            <w:vMerge/>
          </w:tcPr>
          <w:p w14:paraId="1489ABDC" w14:textId="77777777" w:rsidR="00FD4508" w:rsidRPr="00ED0C93" w:rsidRDefault="00FD4508" w:rsidP="0012670D">
            <w:pPr>
              <w:pStyle w:val="ConsPlusNormal"/>
              <w:jc w:val="center"/>
              <w:rPr>
                <w:rFonts w:ascii="Times New Roman" w:hAnsi="Times New Roman" w:cs="Times New Roman"/>
                <w:sz w:val="24"/>
                <w:szCs w:val="24"/>
              </w:rPr>
            </w:pPr>
          </w:p>
        </w:tc>
        <w:tc>
          <w:tcPr>
            <w:tcW w:w="1363" w:type="dxa"/>
            <w:vMerge/>
          </w:tcPr>
          <w:p w14:paraId="0092DC3C" w14:textId="77777777" w:rsidR="00FD4508" w:rsidRPr="00ED0C93" w:rsidRDefault="00FD4508" w:rsidP="0012670D">
            <w:pPr>
              <w:pStyle w:val="ConsPlusNormal"/>
              <w:jc w:val="center"/>
              <w:rPr>
                <w:rFonts w:ascii="Times New Roman" w:hAnsi="Times New Roman" w:cs="Times New Roman"/>
                <w:sz w:val="24"/>
                <w:szCs w:val="24"/>
              </w:rPr>
            </w:pPr>
          </w:p>
        </w:tc>
      </w:tr>
      <w:tr w:rsidR="00314B33" w:rsidRPr="00ED0C93" w14:paraId="347CE13D" w14:textId="77777777" w:rsidTr="00D87A38">
        <w:trPr>
          <w:trHeight w:val="195"/>
        </w:trPr>
        <w:tc>
          <w:tcPr>
            <w:tcW w:w="567" w:type="dxa"/>
            <w:vMerge w:val="restart"/>
          </w:tcPr>
          <w:p w14:paraId="2E1336F1"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6</w:t>
            </w:r>
          </w:p>
        </w:tc>
        <w:tc>
          <w:tcPr>
            <w:tcW w:w="3338" w:type="dxa"/>
            <w:vMerge w:val="restart"/>
            <w:shd w:val="clear" w:color="auto" w:fill="auto"/>
          </w:tcPr>
          <w:p w14:paraId="322F7B5A" w14:textId="77777777" w:rsidR="00314B33" w:rsidRPr="00ED0C93" w:rsidRDefault="00314B33"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Бассейны крытые и открытые общего пользования</w:t>
            </w:r>
          </w:p>
        </w:tc>
        <w:tc>
          <w:tcPr>
            <w:tcW w:w="1362" w:type="dxa"/>
            <w:shd w:val="clear" w:color="auto" w:fill="auto"/>
          </w:tcPr>
          <w:p w14:paraId="629C0BF0"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кол-во на 100,0 тыс. жит. </w:t>
            </w:r>
          </w:p>
        </w:tc>
        <w:tc>
          <w:tcPr>
            <w:tcW w:w="1254" w:type="dxa"/>
            <w:shd w:val="clear" w:color="auto" w:fill="auto"/>
          </w:tcPr>
          <w:p w14:paraId="1782EF63"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5</w:t>
            </w:r>
          </w:p>
        </w:tc>
        <w:tc>
          <w:tcPr>
            <w:tcW w:w="1472" w:type="dxa"/>
            <w:vMerge w:val="restart"/>
          </w:tcPr>
          <w:p w14:paraId="1526680F" w14:textId="77777777" w:rsidR="00314B33" w:rsidRPr="00ED0C93" w:rsidRDefault="00D07BD4" w:rsidP="00063FE2">
            <w:pPr>
              <w:pStyle w:val="ConsPlusNormal"/>
              <w:jc w:val="center"/>
              <w:rPr>
                <w:rFonts w:ascii="Times New Roman" w:hAnsi="Times New Roman" w:cs="Times New Roman"/>
                <w:sz w:val="24"/>
                <w:szCs w:val="24"/>
              </w:rPr>
            </w:pPr>
            <w:r>
              <w:rPr>
                <w:rFonts w:ascii="Times New Roman" w:hAnsi="Times New Roman" w:cs="Times New Roman"/>
                <w:sz w:val="24"/>
                <w:szCs w:val="24"/>
              </w:rPr>
              <w:t>т</w:t>
            </w:r>
            <w:r w:rsidR="00314B33" w:rsidRPr="00ED0C93">
              <w:rPr>
                <w:rFonts w:ascii="Times New Roman" w:hAnsi="Times New Roman" w:cs="Times New Roman"/>
                <w:sz w:val="24"/>
                <w:szCs w:val="24"/>
              </w:rPr>
              <w:t>рансп</w:t>
            </w:r>
            <w:r>
              <w:rPr>
                <w:rFonts w:ascii="Times New Roman" w:hAnsi="Times New Roman" w:cs="Times New Roman"/>
                <w:sz w:val="24"/>
                <w:szCs w:val="24"/>
              </w:rPr>
              <w:t xml:space="preserve">. </w:t>
            </w:r>
            <w:r w:rsidR="00314B33" w:rsidRPr="00ED0C93">
              <w:rPr>
                <w:rFonts w:ascii="Times New Roman" w:hAnsi="Times New Roman" w:cs="Times New Roman"/>
                <w:sz w:val="24"/>
                <w:szCs w:val="24"/>
              </w:rPr>
              <w:t xml:space="preserve">на общ. </w:t>
            </w:r>
            <w:proofErr w:type="spellStart"/>
            <w:r>
              <w:rPr>
                <w:rFonts w:ascii="Times New Roman" w:hAnsi="Times New Roman" w:cs="Times New Roman"/>
                <w:sz w:val="24"/>
                <w:szCs w:val="24"/>
              </w:rPr>
              <w:t>т</w:t>
            </w:r>
            <w:r w:rsidR="00314B33" w:rsidRPr="00ED0C93">
              <w:rPr>
                <w:rFonts w:ascii="Times New Roman" w:hAnsi="Times New Roman" w:cs="Times New Roman"/>
                <w:sz w:val="24"/>
                <w:szCs w:val="24"/>
              </w:rPr>
              <w:t>р</w:t>
            </w:r>
            <w:proofErr w:type="spellEnd"/>
            <w:r>
              <w:rPr>
                <w:rFonts w:ascii="Times New Roman" w:hAnsi="Times New Roman" w:cs="Times New Roman"/>
                <w:sz w:val="24"/>
                <w:szCs w:val="24"/>
              </w:rPr>
              <w:t>-</w:t>
            </w:r>
            <w:r w:rsidR="00314B33" w:rsidRPr="00ED0C93">
              <w:rPr>
                <w:rFonts w:ascii="Times New Roman" w:hAnsi="Times New Roman" w:cs="Times New Roman"/>
                <w:sz w:val="24"/>
                <w:szCs w:val="24"/>
              </w:rPr>
              <w:t>те, мин.</w:t>
            </w:r>
          </w:p>
          <w:p w14:paraId="7D72B8AC" w14:textId="77777777" w:rsidR="00314B33" w:rsidRPr="00ED0C93" w:rsidRDefault="00314B33" w:rsidP="0012670D">
            <w:pPr>
              <w:pStyle w:val="ConsPlusNormal"/>
              <w:jc w:val="center"/>
              <w:rPr>
                <w:rFonts w:ascii="Times New Roman" w:hAnsi="Times New Roman" w:cs="Times New Roman"/>
                <w:sz w:val="24"/>
                <w:szCs w:val="24"/>
              </w:rPr>
            </w:pPr>
          </w:p>
        </w:tc>
        <w:tc>
          <w:tcPr>
            <w:tcW w:w="1363" w:type="dxa"/>
            <w:vMerge w:val="restart"/>
          </w:tcPr>
          <w:p w14:paraId="3523ABA6"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для </w:t>
            </w:r>
            <w:proofErr w:type="spellStart"/>
            <w:r w:rsidRPr="00ED0C93">
              <w:rPr>
                <w:rFonts w:ascii="Times New Roman" w:hAnsi="Times New Roman" w:cs="Times New Roman"/>
                <w:sz w:val="24"/>
                <w:szCs w:val="24"/>
              </w:rPr>
              <w:t>г.н.п</w:t>
            </w:r>
            <w:proofErr w:type="spellEnd"/>
            <w:r w:rsidRPr="00ED0C93">
              <w:rPr>
                <w:rFonts w:ascii="Times New Roman" w:hAnsi="Times New Roman" w:cs="Times New Roman"/>
                <w:sz w:val="24"/>
                <w:szCs w:val="24"/>
              </w:rPr>
              <w:t xml:space="preserve">. не </w:t>
            </w:r>
            <w:proofErr w:type="spellStart"/>
            <w:r w:rsidRPr="00ED0C93">
              <w:rPr>
                <w:rFonts w:ascii="Times New Roman" w:hAnsi="Times New Roman" w:cs="Times New Roman"/>
                <w:sz w:val="24"/>
                <w:szCs w:val="24"/>
              </w:rPr>
              <w:t>устанавли</w:t>
            </w:r>
            <w:r w:rsidR="00D87A38">
              <w:rPr>
                <w:rFonts w:ascii="Times New Roman" w:hAnsi="Times New Roman" w:cs="Times New Roman"/>
                <w:sz w:val="24"/>
                <w:szCs w:val="24"/>
              </w:rPr>
              <w:t>-</w:t>
            </w:r>
            <w:r w:rsidRPr="00ED0C93">
              <w:rPr>
                <w:rFonts w:ascii="Times New Roman" w:hAnsi="Times New Roman" w:cs="Times New Roman"/>
                <w:sz w:val="24"/>
                <w:szCs w:val="24"/>
              </w:rPr>
              <w:t>вается</w:t>
            </w:r>
            <w:proofErr w:type="spellEnd"/>
            <w:r w:rsidRPr="00ED0C93">
              <w:rPr>
                <w:rFonts w:ascii="Times New Roman" w:hAnsi="Times New Roman" w:cs="Times New Roman"/>
                <w:sz w:val="24"/>
                <w:szCs w:val="24"/>
              </w:rPr>
              <w:t xml:space="preserve"> </w:t>
            </w:r>
          </w:p>
        </w:tc>
      </w:tr>
      <w:tr w:rsidR="00314B33" w:rsidRPr="00ED0C93" w14:paraId="4793C607" w14:textId="77777777" w:rsidTr="00D87A38">
        <w:trPr>
          <w:trHeight w:val="276"/>
        </w:trPr>
        <w:tc>
          <w:tcPr>
            <w:tcW w:w="567" w:type="dxa"/>
            <w:vMerge/>
          </w:tcPr>
          <w:p w14:paraId="35D9A426" w14:textId="77777777" w:rsidR="00314B33" w:rsidRPr="00ED0C93" w:rsidRDefault="00314B33" w:rsidP="0012670D">
            <w:pPr>
              <w:pStyle w:val="ConsPlusNormal"/>
              <w:jc w:val="center"/>
              <w:rPr>
                <w:rFonts w:ascii="Times New Roman" w:hAnsi="Times New Roman" w:cs="Times New Roman"/>
                <w:sz w:val="24"/>
                <w:szCs w:val="24"/>
              </w:rPr>
            </w:pPr>
          </w:p>
        </w:tc>
        <w:tc>
          <w:tcPr>
            <w:tcW w:w="3338" w:type="dxa"/>
            <w:vMerge/>
            <w:shd w:val="clear" w:color="auto" w:fill="auto"/>
          </w:tcPr>
          <w:p w14:paraId="797B081D" w14:textId="77777777" w:rsidR="00314B33" w:rsidRPr="00ED0C93" w:rsidRDefault="00314B33" w:rsidP="0012670D">
            <w:pPr>
              <w:pStyle w:val="ConsPlusNormal"/>
              <w:rPr>
                <w:rFonts w:ascii="Times New Roman" w:hAnsi="Times New Roman" w:cs="Times New Roman"/>
                <w:sz w:val="24"/>
                <w:szCs w:val="24"/>
              </w:rPr>
            </w:pPr>
          </w:p>
        </w:tc>
        <w:tc>
          <w:tcPr>
            <w:tcW w:w="1362" w:type="dxa"/>
            <w:vMerge w:val="restart"/>
            <w:shd w:val="clear" w:color="auto" w:fill="auto"/>
          </w:tcPr>
          <w:p w14:paraId="7FF33738"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кв.</w:t>
            </w:r>
            <w:r w:rsidR="001660AA">
              <w:rPr>
                <w:rFonts w:ascii="Times New Roman" w:hAnsi="Times New Roman" w:cs="Times New Roman"/>
                <w:sz w:val="24"/>
                <w:szCs w:val="24"/>
              </w:rPr>
              <w:t xml:space="preserve"> </w:t>
            </w:r>
            <w:r w:rsidRPr="00ED0C93">
              <w:rPr>
                <w:rFonts w:ascii="Times New Roman" w:hAnsi="Times New Roman" w:cs="Times New Roman"/>
                <w:sz w:val="24"/>
                <w:szCs w:val="24"/>
              </w:rPr>
              <w:t>м общего зеркала воды</w:t>
            </w:r>
            <w:r w:rsidR="004C0FAF" w:rsidRPr="00ED0C93">
              <w:rPr>
                <w:rFonts w:ascii="Times New Roman" w:hAnsi="Times New Roman" w:cs="Times New Roman"/>
                <w:sz w:val="24"/>
                <w:szCs w:val="24"/>
              </w:rPr>
              <w:t xml:space="preserve"> на 1000 жит.</w:t>
            </w:r>
          </w:p>
        </w:tc>
        <w:tc>
          <w:tcPr>
            <w:tcW w:w="1254" w:type="dxa"/>
            <w:vMerge w:val="restart"/>
            <w:shd w:val="clear" w:color="auto" w:fill="auto"/>
          </w:tcPr>
          <w:p w14:paraId="309A54C2"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20</w:t>
            </w:r>
          </w:p>
        </w:tc>
        <w:tc>
          <w:tcPr>
            <w:tcW w:w="1472" w:type="dxa"/>
            <w:vMerge/>
          </w:tcPr>
          <w:p w14:paraId="2BB2623B" w14:textId="77777777" w:rsidR="00314B33" w:rsidRPr="00ED0C93" w:rsidRDefault="00314B33" w:rsidP="0012670D">
            <w:pPr>
              <w:pStyle w:val="ConsPlusNormal"/>
              <w:jc w:val="center"/>
              <w:rPr>
                <w:rFonts w:ascii="Times New Roman" w:hAnsi="Times New Roman" w:cs="Times New Roman"/>
                <w:sz w:val="24"/>
                <w:szCs w:val="24"/>
              </w:rPr>
            </w:pPr>
          </w:p>
        </w:tc>
        <w:tc>
          <w:tcPr>
            <w:tcW w:w="1363" w:type="dxa"/>
            <w:vMerge/>
            <w:tcBorders>
              <w:bottom w:val="nil"/>
            </w:tcBorders>
          </w:tcPr>
          <w:p w14:paraId="756F3D68" w14:textId="77777777" w:rsidR="00314B33" w:rsidRPr="00ED0C93" w:rsidRDefault="00314B33" w:rsidP="0012670D">
            <w:pPr>
              <w:pStyle w:val="ConsPlusNormal"/>
              <w:jc w:val="center"/>
              <w:rPr>
                <w:rFonts w:ascii="Times New Roman" w:hAnsi="Times New Roman" w:cs="Times New Roman"/>
                <w:sz w:val="24"/>
                <w:szCs w:val="24"/>
              </w:rPr>
            </w:pPr>
          </w:p>
        </w:tc>
      </w:tr>
      <w:tr w:rsidR="00314B33" w:rsidRPr="00ED0C93" w14:paraId="35D7BAE0" w14:textId="77777777" w:rsidTr="00D87A38">
        <w:trPr>
          <w:trHeight w:val="20"/>
        </w:trPr>
        <w:tc>
          <w:tcPr>
            <w:tcW w:w="567" w:type="dxa"/>
            <w:vMerge/>
          </w:tcPr>
          <w:p w14:paraId="0B20CF24" w14:textId="77777777" w:rsidR="00314B33" w:rsidRPr="00ED0C93" w:rsidRDefault="00314B33" w:rsidP="0012670D">
            <w:pPr>
              <w:pStyle w:val="ConsPlusNormal"/>
              <w:jc w:val="center"/>
              <w:rPr>
                <w:rFonts w:ascii="Times New Roman" w:hAnsi="Times New Roman" w:cs="Times New Roman"/>
                <w:sz w:val="24"/>
                <w:szCs w:val="24"/>
              </w:rPr>
            </w:pPr>
          </w:p>
        </w:tc>
        <w:tc>
          <w:tcPr>
            <w:tcW w:w="3338" w:type="dxa"/>
            <w:vMerge/>
            <w:shd w:val="clear" w:color="auto" w:fill="auto"/>
          </w:tcPr>
          <w:p w14:paraId="04B74E55" w14:textId="77777777" w:rsidR="00314B33" w:rsidRPr="00ED0C93" w:rsidRDefault="00314B33" w:rsidP="0012670D">
            <w:pPr>
              <w:pStyle w:val="ConsPlusNormal"/>
              <w:rPr>
                <w:rFonts w:ascii="Times New Roman" w:hAnsi="Times New Roman" w:cs="Times New Roman"/>
                <w:sz w:val="24"/>
                <w:szCs w:val="24"/>
              </w:rPr>
            </w:pPr>
          </w:p>
        </w:tc>
        <w:tc>
          <w:tcPr>
            <w:tcW w:w="1362" w:type="dxa"/>
            <w:vMerge/>
            <w:shd w:val="clear" w:color="auto" w:fill="auto"/>
          </w:tcPr>
          <w:p w14:paraId="0744B37A" w14:textId="77777777" w:rsidR="00314B33" w:rsidRPr="00ED0C93" w:rsidRDefault="00314B33" w:rsidP="0012670D">
            <w:pPr>
              <w:pStyle w:val="ConsPlusNormal"/>
              <w:jc w:val="center"/>
              <w:rPr>
                <w:rFonts w:ascii="Times New Roman" w:hAnsi="Times New Roman" w:cs="Times New Roman"/>
                <w:sz w:val="24"/>
                <w:szCs w:val="24"/>
              </w:rPr>
            </w:pPr>
          </w:p>
        </w:tc>
        <w:tc>
          <w:tcPr>
            <w:tcW w:w="1254" w:type="dxa"/>
            <w:vMerge/>
            <w:shd w:val="clear" w:color="auto" w:fill="auto"/>
          </w:tcPr>
          <w:p w14:paraId="71A60351" w14:textId="77777777" w:rsidR="00314B33" w:rsidRPr="00ED0C93" w:rsidRDefault="00314B33" w:rsidP="0012670D">
            <w:pPr>
              <w:pStyle w:val="ConsPlusNormal"/>
              <w:jc w:val="center"/>
              <w:rPr>
                <w:rFonts w:ascii="Times New Roman" w:hAnsi="Times New Roman" w:cs="Times New Roman"/>
                <w:sz w:val="24"/>
                <w:szCs w:val="24"/>
              </w:rPr>
            </w:pPr>
          </w:p>
        </w:tc>
        <w:tc>
          <w:tcPr>
            <w:tcW w:w="1472" w:type="dxa"/>
            <w:vMerge/>
          </w:tcPr>
          <w:p w14:paraId="08DA3CE1" w14:textId="77777777" w:rsidR="00314B33" w:rsidRPr="00ED0C93" w:rsidRDefault="00314B33" w:rsidP="0012670D">
            <w:pPr>
              <w:pStyle w:val="ConsPlusNormal"/>
              <w:jc w:val="center"/>
              <w:rPr>
                <w:rFonts w:ascii="Times New Roman" w:hAnsi="Times New Roman" w:cs="Times New Roman"/>
                <w:sz w:val="24"/>
                <w:szCs w:val="24"/>
              </w:rPr>
            </w:pPr>
          </w:p>
        </w:tc>
        <w:tc>
          <w:tcPr>
            <w:tcW w:w="1363" w:type="dxa"/>
            <w:tcBorders>
              <w:top w:val="single" w:sz="6" w:space="0" w:color="auto"/>
            </w:tcBorders>
          </w:tcPr>
          <w:p w14:paraId="375E405B" w14:textId="77777777" w:rsidR="00314B33"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для </w:t>
            </w:r>
            <w:proofErr w:type="spellStart"/>
            <w:r w:rsidRPr="00ED0C93">
              <w:rPr>
                <w:rFonts w:ascii="Times New Roman" w:hAnsi="Times New Roman" w:cs="Times New Roman"/>
                <w:sz w:val="24"/>
                <w:szCs w:val="24"/>
              </w:rPr>
              <w:t>с.н.п</w:t>
            </w:r>
            <w:proofErr w:type="spellEnd"/>
            <w:r w:rsidRPr="00ED0C93">
              <w:rPr>
                <w:rFonts w:ascii="Times New Roman" w:hAnsi="Times New Roman" w:cs="Times New Roman"/>
                <w:sz w:val="24"/>
                <w:szCs w:val="24"/>
              </w:rPr>
              <w:t>. 90</w:t>
            </w:r>
          </w:p>
        </w:tc>
      </w:tr>
      <w:tr w:rsidR="000F528E" w:rsidRPr="00ED0C93" w14:paraId="3646695A" w14:textId="77777777" w:rsidTr="00D87A38">
        <w:tc>
          <w:tcPr>
            <w:tcW w:w="567" w:type="dxa"/>
          </w:tcPr>
          <w:p w14:paraId="3028F8B8" w14:textId="77777777" w:rsidR="000F528E"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7</w:t>
            </w:r>
          </w:p>
        </w:tc>
        <w:tc>
          <w:tcPr>
            <w:tcW w:w="3338" w:type="dxa"/>
            <w:vAlign w:val="center"/>
          </w:tcPr>
          <w:p w14:paraId="2EDA806A" w14:textId="77777777" w:rsidR="000F528E" w:rsidRPr="00ED0C93" w:rsidRDefault="000F528E"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p>
        </w:tc>
        <w:tc>
          <w:tcPr>
            <w:tcW w:w="1362" w:type="dxa"/>
          </w:tcPr>
          <w:p w14:paraId="0F7D269F"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кол-во на 100,0 тыс. жит.</w:t>
            </w:r>
          </w:p>
        </w:tc>
        <w:tc>
          <w:tcPr>
            <w:tcW w:w="1254" w:type="dxa"/>
          </w:tcPr>
          <w:p w14:paraId="4F3F5982"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46</w:t>
            </w:r>
          </w:p>
        </w:tc>
        <w:tc>
          <w:tcPr>
            <w:tcW w:w="1472" w:type="dxa"/>
          </w:tcPr>
          <w:p w14:paraId="4C59AF76"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363" w:type="dxa"/>
          </w:tcPr>
          <w:p w14:paraId="27AD168A"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не </w:t>
            </w:r>
            <w:proofErr w:type="spellStart"/>
            <w:r w:rsidRPr="00ED0C93">
              <w:rPr>
                <w:rFonts w:ascii="Times New Roman" w:hAnsi="Times New Roman" w:cs="Times New Roman"/>
                <w:sz w:val="24"/>
                <w:szCs w:val="24"/>
              </w:rPr>
              <w:t>устанавли</w:t>
            </w:r>
            <w:r w:rsidR="00D87A38">
              <w:rPr>
                <w:rFonts w:ascii="Times New Roman" w:hAnsi="Times New Roman" w:cs="Times New Roman"/>
                <w:sz w:val="24"/>
                <w:szCs w:val="24"/>
              </w:rPr>
              <w:t>-</w:t>
            </w:r>
            <w:r w:rsidRPr="00ED0C93">
              <w:rPr>
                <w:rFonts w:ascii="Times New Roman" w:hAnsi="Times New Roman" w:cs="Times New Roman"/>
                <w:sz w:val="24"/>
                <w:szCs w:val="24"/>
              </w:rPr>
              <w:t>вается</w:t>
            </w:r>
            <w:proofErr w:type="spellEnd"/>
            <w:r w:rsidRPr="00ED0C93">
              <w:rPr>
                <w:rFonts w:ascii="Times New Roman" w:hAnsi="Times New Roman" w:cs="Times New Roman"/>
                <w:sz w:val="24"/>
                <w:szCs w:val="24"/>
              </w:rPr>
              <w:t xml:space="preserve"> </w:t>
            </w:r>
          </w:p>
        </w:tc>
      </w:tr>
      <w:tr w:rsidR="000F528E" w:rsidRPr="00ED0C93" w14:paraId="6D2CF934" w14:textId="77777777" w:rsidTr="00D87A38">
        <w:tc>
          <w:tcPr>
            <w:tcW w:w="567" w:type="dxa"/>
          </w:tcPr>
          <w:p w14:paraId="46446488" w14:textId="77777777" w:rsidR="000F528E"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8</w:t>
            </w:r>
          </w:p>
        </w:tc>
        <w:tc>
          <w:tcPr>
            <w:tcW w:w="3338" w:type="dxa"/>
            <w:vAlign w:val="center"/>
          </w:tcPr>
          <w:p w14:paraId="48D19025" w14:textId="77777777" w:rsidR="000F528E" w:rsidRPr="00ED0C93" w:rsidRDefault="000F528E"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tcPr>
          <w:p w14:paraId="2A93B402"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кол-во на 100,0 тыс. жит.</w:t>
            </w:r>
          </w:p>
        </w:tc>
        <w:tc>
          <w:tcPr>
            <w:tcW w:w="1254" w:type="dxa"/>
          </w:tcPr>
          <w:p w14:paraId="7F6D7F06"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227</w:t>
            </w:r>
          </w:p>
        </w:tc>
        <w:tc>
          <w:tcPr>
            <w:tcW w:w="1472" w:type="dxa"/>
          </w:tcPr>
          <w:p w14:paraId="26AF0244"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радиус пеш. </w:t>
            </w:r>
            <w:proofErr w:type="spellStart"/>
            <w:r w:rsidR="00B32802">
              <w:rPr>
                <w:rFonts w:ascii="Times New Roman" w:hAnsi="Times New Roman" w:cs="Times New Roman"/>
                <w:sz w:val="24"/>
                <w:szCs w:val="24"/>
              </w:rPr>
              <w:t>д</w:t>
            </w:r>
            <w:r w:rsidRPr="00ED0C93">
              <w:rPr>
                <w:rFonts w:ascii="Times New Roman" w:hAnsi="Times New Roman" w:cs="Times New Roman"/>
                <w:sz w:val="24"/>
                <w:szCs w:val="24"/>
              </w:rPr>
              <w:t>оступнос</w:t>
            </w:r>
            <w:r w:rsidR="00B32802">
              <w:rPr>
                <w:rFonts w:ascii="Times New Roman" w:hAnsi="Times New Roman" w:cs="Times New Roman"/>
                <w:sz w:val="24"/>
                <w:szCs w:val="24"/>
              </w:rPr>
              <w:t>-</w:t>
            </w:r>
            <w:r w:rsidRPr="00ED0C93">
              <w:rPr>
                <w:rFonts w:ascii="Times New Roman" w:hAnsi="Times New Roman" w:cs="Times New Roman"/>
                <w:sz w:val="24"/>
                <w:szCs w:val="24"/>
              </w:rPr>
              <w:t>ти</w:t>
            </w:r>
            <w:proofErr w:type="spellEnd"/>
            <w:r w:rsidRPr="00ED0C93">
              <w:rPr>
                <w:rFonts w:ascii="Times New Roman" w:hAnsi="Times New Roman" w:cs="Times New Roman"/>
                <w:sz w:val="24"/>
                <w:szCs w:val="24"/>
              </w:rPr>
              <w:t>, метры</w:t>
            </w:r>
          </w:p>
        </w:tc>
        <w:tc>
          <w:tcPr>
            <w:tcW w:w="1363" w:type="dxa"/>
          </w:tcPr>
          <w:p w14:paraId="22F6B290"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1000</w:t>
            </w:r>
          </w:p>
        </w:tc>
      </w:tr>
      <w:tr w:rsidR="000F528E" w:rsidRPr="00ED0C93" w14:paraId="425452A4" w14:textId="77777777" w:rsidTr="00D87A38">
        <w:tc>
          <w:tcPr>
            <w:tcW w:w="567" w:type="dxa"/>
          </w:tcPr>
          <w:p w14:paraId="71613740" w14:textId="77777777" w:rsidR="000F528E"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9</w:t>
            </w:r>
          </w:p>
        </w:tc>
        <w:tc>
          <w:tcPr>
            <w:tcW w:w="3338" w:type="dxa"/>
          </w:tcPr>
          <w:p w14:paraId="399179BA" w14:textId="77777777" w:rsidR="000F528E" w:rsidRPr="00ED0C93" w:rsidRDefault="000F528E"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Помещения для физкультурно-оздоровительных занятий в шаговой доступности</w:t>
            </w:r>
          </w:p>
        </w:tc>
        <w:tc>
          <w:tcPr>
            <w:tcW w:w="1362" w:type="dxa"/>
          </w:tcPr>
          <w:p w14:paraId="1CF7A891"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кв.</w:t>
            </w:r>
            <w:r w:rsidR="001660AA">
              <w:rPr>
                <w:rFonts w:ascii="Times New Roman" w:hAnsi="Times New Roman" w:cs="Times New Roman"/>
                <w:sz w:val="24"/>
                <w:szCs w:val="24"/>
              </w:rPr>
              <w:t xml:space="preserve"> </w:t>
            </w:r>
            <w:r w:rsidRPr="00ED0C93">
              <w:rPr>
                <w:rFonts w:ascii="Times New Roman" w:hAnsi="Times New Roman" w:cs="Times New Roman"/>
                <w:sz w:val="24"/>
                <w:szCs w:val="24"/>
              </w:rPr>
              <w:t>м общей площади на 1000 жит.</w:t>
            </w:r>
          </w:p>
        </w:tc>
        <w:tc>
          <w:tcPr>
            <w:tcW w:w="1254" w:type="dxa"/>
          </w:tcPr>
          <w:p w14:paraId="640A8DE7"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70</w:t>
            </w:r>
          </w:p>
        </w:tc>
        <w:tc>
          <w:tcPr>
            <w:tcW w:w="1472" w:type="dxa"/>
          </w:tcPr>
          <w:p w14:paraId="03F2BED9"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радиус пеш. </w:t>
            </w:r>
            <w:proofErr w:type="spellStart"/>
            <w:r w:rsidRPr="00ED0C93">
              <w:rPr>
                <w:rFonts w:ascii="Times New Roman" w:hAnsi="Times New Roman" w:cs="Times New Roman"/>
                <w:sz w:val="24"/>
                <w:szCs w:val="24"/>
              </w:rPr>
              <w:t>доступнос</w:t>
            </w:r>
            <w:r w:rsidR="00D07BD4">
              <w:rPr>
                <w:rFonts w:ascii="Times New Roman" w:hAnsi="Times New Roman" w:cs="Times New Roman"/>
                <w:sz w:val="24"/>
                <w:szCs w:val="24"/>
              </w:rPr>
              <w:t>-</w:t>
            </w:r>
            <w:r w:rsidRPr="00ED0C93">
              <w:rPr>
                <w:rFonts w:ascii="Times New Roman" w:hAnsi="Times New Roman" w:cs="Times New Roman"/>
                <w:sz w:val="24"/>
                <w:szCs w:val="24"/>
              </w:rPr>
              <w:t>ти</w:t>
            </w:r>
            <w:proofErr w:type="spellEnd"/>
            <w:r w:rsidRPr="00ED0C93">
              <w:rPr>
                <w:rFonts w:ascii="Times New Roman" w:hAnsi="Times New Roman" w:cs="Times New Roman"/>
                <w:sz w:val="24"/>
                <w:szCs w:val="24"/>
              </w:rPr>
              <w:t>, метры</w:t>
            </w:r>
          </w:p>
        </w:tc>
        <w:tc>
          <w:tcPr>
            <w:tcW w:w="1363" w:type="dxa"/>
          </w:tcPr>
          <w:p w14:paraId="12903BD7"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1000</w:t>
            </w:r>
          </w:p>
        </w:tc>
      </w:tr>
      <w:tr w:rsidR="000F528E" w:rsidRPr="00ED0C93" w14:paraId="65D1FCC7" w14:textId="77777777" w:rsidTr="00D87A38">
        <w:tc>
          <w:tcPr>
            <w:tcW w:w="567" w:type="dxa"/>
          </w:tcPr>
          <w:p w14:paraId="37F32583" w14:textId="77777777" w:rsidR="000F528E" w:rsidRPr="00ED0C93" w:rsidRDefault="00314B33"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10</w:t>
            </w:r>
          </w:p>
        </w:tc>
        <w:tc>
          <w:tcPr>
            <w:tcW w:w="3338" w:type="dxa"/>
          </w:tcPr>
          <w:p w14:paraId="05F2D475" w14:textId="77777777" w:rsidR="000F528E" w:rsidRPr="00ED0C93" w:rsidRDefault="000F528E" w:rsidP="0012670D">
            <w:pPr>
              <w:pStyle w:val="ConsPlusNormal"/>
              <w:rPr>
                <w:rFonts w:ascii="Times New Roman" w:hAnsi="Times New Roman" w:cs="Times New Roman"/>
                <w:sz w:val="24"/>
                <w:szCs w:val="24"/>
              </w:rPr>
            </w:pPr>
            <w:r w:rsidRPr="00ED0C93">
              <w:rPr>
                <w:rFonts w:ascii="Times New Roman" w:hAnsi="Times New Roman" w:cs="Times New Roman"/>
                <w:sz w:val="24"/>
                <w:szCs w:val="24"/>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sidRPr="00ED0C93">
              <w:rPr>
                <w:rFonts w:ascii="Times New Roman" w:hAnsi="Times New Roman" w:cs="Times New Roman"/>
                <w:sz w:val="24"/>
                <w:szCs w:val="24"/>
              </w:rPr>
              <w:t>воркаут</w:t>
            </w:r>
            <w:proofErr w:type="spellEnd"/>
            <w:r w:rsidRPr="00ED0C93">
              <w:rPr>
                <w:rFonts w:ascii="Times New Roman" w:hAnsi="Times New Roman" w:cs="Times New Roman"/>
                <w:sz w:val="24"/>
                <w:szCs w:val="24"/>
              </w:rPr>
              <w:t>)</w:t>
            </w:r>
          </w:p>
        </w:tc>
        <w:tc>
          <w:tcPr>
            <w:tcW w:w="1362" w:type="dxa"/>
          </w:tcPr>
          <w:p w14:paraId="4FCD3304"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254" w:type="dxa"/>
          </w:tcPr>
          <w:p w14:paraId="0E2B083B"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w:t>
            </w:r>
          </w:p>
        </w:tc>
        <w:tc>
          <w:tcPr>
            <w:tcW w:w="1472" w:type="dxa"/>
          </w:tcPr>
          <w:p w14:paraId="23E788DE"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 xml:space="preserve">радиус пеш. </w:t>
            </w:r>
            <w:proofErr w:type="spellStart"/>
            <w:r w:rsidRPr="00ED0C93">
              <w:rPr>
                <w:rFonts w:ascii="Times New Roman" w:hAnsi="Times New Roman" w:cs="Times New Roman"/>
                <w:sz w:val="24"/>
                <w:szCs w:val="24"/>
              </w:rPr>
              <w:t>доступнос</w:t>
            </w:r>
            <w:r w:rsidR="00D07BD4">
              <w:rPr>
                <w:rFonts w:ascii="Times New Roman" w:hAnsi="Times New Roman" w:cs="Times New Roman"/>
                <w:sz w:val="24"/>
                <w:szCs w:val="24"/>
              </w:rPr>
              <w:t>-</w:t>
            </w:r>
            <w:r w:rsidRPr="00ED0C93">
              <w:rPr>
                <w:rFonts w:ascii="Times New Roman" w:hAnsi="Times New Roman" w:cs="Times New Roman"/>
                <w:sz w:val="24"/>
                <w:szCs w:val="24"/>
              </w:rPr>
              <w:t>ти</w:t>
            </w:r>
            <w:proofErr w:type="spellEnd"/>
            <w:r w:rsidRPr="00ED0C93">
              <w:rPr>
                <w:rFonts w:ascii="Times New Roman" w:hAnsi="Times New Roman" w:cs="Times New Roman"/>
                <w:sz w:val="24"/>
                <w:szCs w:val="24"/>
              </w:rPr>
              <w:t>, метры</w:t>
            </w:r>
          </w:p>
        </w:tc>
        <w:tc>
          <w:tcPr>
            <w:tcW w:w="1363" w:type="dxa"/>
          </w:tcPr>
          <w:p w14:paraId="047A606E" w14:textId="77777777" w:rsidR="000F528E" w:rsidRPr="00ED0C93" w:rsidRDefault="000F528E" w:rsidP="0012670D">
            <w:pPr>
              <w:pStyle w:val="ConsPlusNormal"/>
              <w:jc w:val="center"/>
              <w:rPr>
                <w:rFonts w:ascii="Times New Roman" w:hAnsi="Times New Roman" w:cs="Times New Roman"/>
                <w:sz w:val="24"/>
                <w:szCs w:val="24"/>
              </w:rPr>
            </w:pPr>
            <w:r w:rsidRPr="00ED0C93">
              <w:rPr>
                <w:rFonts w:ascii="Times New Roman" w:hAnsi="Times New Roman" w:cs="Times New Roman"/>
                <w:sz w:val="24"/>
                <w:szCs w:val="24"/>
              </w:rPr>
              <w:t>1000</w:t>
            </w:r>
          </w:p>
        </w:tc>
      </w:tr>
    </w:tbl>
    <w:p w14:paraId="43DB4D90" w14:textId="77777777" w:rsidR="000D1229" w:rsidRPr="00B32802" w:rsidRDefault="000D1229" w:rsidP="00B32802">
      <w:pPr>
        <w:tabs>
          <w:tab w:val="left" w:pos="709"/>
          <w:tab w:val="left" w:pos="993"/>
        </w:tabs>
        <w:autoSpaceDE w:val="0"/>
        <w:autoSpaceDN w:val="0"/>
        <w:adjustRightInd w:val="0"/>
        <w:spacing w:after="0" w:line="240" w:lineRule="auto"/>
        <w:jc w:val="both"/>
        <w:rPr>
          <w:rFonts w:ascii="Times New Roman" w:hAnsi="Times New Roman"/>
          <w:sz w:val="24"/>
          <w:szCs w:val="24"/>
        </w:rPr>
      </w:pPr>
      <w:r w:rsidRPr="00B32802">
        <w:rPr>
          <w:rFonts w:ascii="Times New Roman" w:hAnsi="Times New Roman"/>
          <w:sz w:val="24"/>
          <w:szCs w:val="24"/>
        </w:rPr>
        <w:t>Примечания:</w:t>
      </w:r>
    </w:p>
    <w:p w14:paraId="4F3B5D09" w14:textId="77777777" w:rsidR="00A3136D" w:rsidRPr="00B32802" w:rsidRDefault="00882591" w:rsidP="00B32802">
      <w:pPr>
        <w:tabs>
          <w:tab w:val="left" w:pos="709"/>
          <w:tab w:val="left" w:pos="993"/>
        </w:tabs>
        <w:autoSpaceDE w:val="0"/>
        <w:autoSpaceDN w:val="0"/>
        <w:adjustRightInd w:val="0"/>
        <w:spacing w:after="0" w:line="240" w:lineRule="auto"/>
        <w:jc w:val="both"/>
        <w:rPr>
          <w:rFonts w:ascii="Times New Roman" w:hAnsi="Times New Roman"/>
          <w:sz w:val="24"/>
          <w:szCs w:val="24"/>
        </w:rPr>
      </w:pPr>
      <w:r w:rsidRPr="00B32802">
        <w:rPr>
          <w:rFonts w:ascii="Times New Roman" w:hAnsi="Times New Roman"/>
          <w:sz w:val="24"/>
          <w:szCs w:val="24"/>
        </w:rPr>
        <w:t>1</w:t>
      </w:r>
      <w:r w:rsidR="00164C37" w:rsidRPr="00B32802">
        <w:rPr>
          <w:rFonts w:ascii="Times New Roman" w:hAnsi="Times New Roman"/>
          <w:sz w:val="24"/>
          <w:szCs w:val="24"/>
        </w:rPr>
        <w:t>. </w:t>
      </w:r>
      <w:r w:rsidR="00A3136D" w:rsidRPr="00B32802">
        <w:rPr>
          <w:rFonts w:ascii="Times New Roman" w:hAnsi="Times New Roman"/>
          <w:sz w:val="24"/>
          <w:szCs w:val="24"/>
        </w:rPr>
        <w:t xml:space="preserve">В качестве объекта </w:t>
      </w:r>
      <w:r w:rsidRPr="00B32802">
        <w:rPr>
          <w:rFonts w:ascii="Times New Roman" w:hAnsi="Times New Roman"/>
          <w:sz w:val="24"/>
          <w:szCs w:val="24"/>
        </w:rPr>
        <w:t>физической культуры и массового спорта</w:t>
      </w:r>
      <w:r w:rsidR="00A3136D" w:rsidRPr="00B32802">
        <w:rPr>
          <w:rFonts w:ascii="Times New Roman" w:hAnsi="Times New Roman"/>
          <w:sz w:val="24"/>
          <w:szCs w:val="24"/>
        </w:rPr>
        <w:t xml:space="preserve"> принимается сетевая единица соответствующего вида обслуживания, а также филиалы и территориально обособленные отделы.</w:t>
      </w:r>
    </w:p>
    <w:p w14:paraId="336D064D" w14:textId="77777777" w:rsidR="00164C37" w:rsidRPr="00B32802" w:rsidRDefault="00882591" w:rsidP="00B32802">
      <w:pPr>
        <w:tabs>
          <w:tab w:val="left" w:pos="709"/>
          <w:tab w:val="left" w:pos="993"/>
        </w:tabs>
        <w:autoSpaceDE w:val="0"/>
        <w:autoSpaceDN w:val="0"/>
        <w:adjustRightInd w:val="0"/>
        <w:spacing w:after="0" w:line="240" w:lineRule="auto"/>
        <w:jc w:val="both"/>
        <w:rPr>
          <w:rFonts w:ascii="Times New Roman" w:hAnsi="Times New Roman"/>
          <w:sz w:val="24"/>
          <w:szCs w:val="24"/>
        </w:rPr>
      </w:pPr>
      <w:r w:rsidRPr="00B32802">
        <w:rPr>
          <w:rFonts w:ascii="Times New Roman" w:hAnsi="Times New Roman"/>
          <w:sz w:val="24"/>
          <w:szCs w:val="24"/>
        </w:rPr>
        <w:lastRenderedPageBreak/>
        <w:t>2. </w:t>
      </w:r>
      <w:r w:rsidR="00164C37" w:rsidRPr="00B32802">
        <w:rPr>
          <w:rFonts w:ascii="Times New Roman" w:hAnsi="Times New Roman"/>
          <w:sz w:val="24"/>
          <w:szCs w:val="24"/>
        </w:rPr>
        <w:t>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w:t>
      </w:r>
      <w:r w:rsidR="00E07094">
        <w:rPr>
          <w:rFonts w:ascii="Times New Roman" w:hAnsi="Times New Roman"/>
          <w:sz w:val="24"/>
          <w:szCs w:val="24"/>
        </w:rPr>
        <w:t xml:space="preserve">ом </w:t>
      </w:r>
      <w:r w:rsidR="00164C37" w:rsidRPr="00B32802">
        <w:rPr>
          <w:rFonts w:ascii="Times New Roman" w:hAnsi="Times New Roman"/>
          <w:sz w:val="24"/>
          <w:szCs w:val="24"/>
        </w:rPr>
        <w:t>ч</w:t>
      </w:r>
      <w:r w:rsidR="00E07094">
        <w:rPr>
          <w:rFonts w:ascii="Times New Roman" w:hAnsi="Times New Roman"/>
          <w:sz w:val="24"/>
          <w:szCs w:val="24"/>
        </w:rPr>
        <w:t>исле</w:t>
      </w:r>
      <w:r w:rsidR="00164C37" w:rsidRPr="00B32802">
        <w:rPr>
          <w:rFonts w:ascii="Times New Roman" w:hAnsi="Times New Roman"/>
          <w:sz w:val="24"/>
          <w:szCs w:val="24"/>
        </w:rPr>
        <w:t xml:space="preserve"> крупными плоскостными сооружениями, независимо от того, к какой функциональной зоне они отнесены. При этом </w:t>
      </w:r>
      <w:r w:rsidRPr="00B32802">
        <w:rPr>
          <w:rFonts w:ascii="Times New Roman" w:hAnsi="Times New Roman"/>
          <w:sz w:val="24"/>
          <w:szCs w:val="24"/>
        </w:rPr>
        <w:t xml:space="preserve">при подготовке градостроительной документации </w:t>
      </w:r>
      <w:r w:rsidR="00164C37" w:rsidRPr="00B32802">
        <w:rPr>
          <w:rFonts w:ascii="Times New Roman" w:hAnsi="Times New Roman"/>
          <w:sz w:val="24"/>
          <w:szCs w:val="24"/>
        </w:rPr>
        <w:t xml:space="preserve">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78977E41" w14:textId="77777777" w:rsidR="00E07094" w:rsidRDefault="00C77F6E"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B32802">
        <w:rPr>
          <w:rFonts w:ascii="Times New Roman" w:hAnsi="Times New Roman"/>
          <w:sz w:val="24"/>
          <w:szCs w:val="24"/>
        </w:rPr>
        <w:t>3</w:t>
      </w:r>
      <w:r w:rsidR="00384732" w:rsidRPr="00B32802">
        <w:rPr>
          <w:rFonts w:ascii="Times New Roman" w:hAnsi="Times New Roman"/>
          <w:sz w:val="24"/>
          <w:szCs w:val="24"/>
        </w:rPr>
        <w:t xml:space="preserve">.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w:t>
      </w:r>
      <w:r w:rsidR="00E07094">
        <w:rPr>
          <w:rFonts w:ascii="Times New Roman" w:hAnsi="Times New Roman"/>
          <w:sz w:val="24"/>
          <w:szCs w:val="24"/>
        </w:rPr>
        <w:t>похожих</w:t>
      </w:r>
      <w:r w:rsidR="00384732" w:rsidRPr="00B32802">
        <w:rPr>
          <w:rFonts w:ascii="Times New Roman" w:hAnsi="Times New Roman"/>
          <w:sz w:val="24"/>
          <w:szCs w:val="24"/>
        </w:rPr>
        <w:t xml:space="preserve"> объектов.</w:t>
      </w:r>
    </w:p>
    <w:p w14:paraId="66D36BFD" w14:textId="77777777" w:rsidR="00063FE2" w:rsidRDefault="00063FE2"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97D3A">
        <w:rPr>
          <w:rFonts w:ascii="Times New Roman" w:hAnsi="Times New Roman"/>
          <w:sz w:val="24"/>
          <w:szCs w:val="24"/>
        </w:rPr>
        <w:t>4. Наличие в графах знака «-» означает, что данный показатель не применяется.</w:t>
      </w:r>
    </w:p>
    <w:p w14:paraId="57E2A3CC" w14:textId="77777777" w:rsidR="00063FE2" w:rsidRPr="00E07094" w:rsidRDefault="00063FE2"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2CB2AF9D" w14:textId="77777777" w:rsidR="00164C37" w:rsidRPr="00282DA6" w:rsidRDefault="00164C37" w:rsidP="00E0709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Обеспеченность объектами физической культуры и спорта на территории определяется исходя из ЕПС. ЕПС определяется в проектной документации объекта физической культуры и спорта, а при отсутствии его в проектной документации – на основании </w:t>
      </w:r>
      <w:r w:rsidR="00736C6E" w:rsidRPr="00282DA6">
        <w:rPr>
          <w:rFonts w:ascii="Times New Roman" w:eastAsiaTheme="minorEastAsia" w:hAnsi="Times New Roman" w:cs="Times New Roman"/>
          <w:sz w:val="28"/>
          <w:szCs w:val="28"/>
        </w:rPr>
        <w:t>Рекомендованных нормативов и норм обеспеченности населения объектами спортивной инфраструктуры, утв</w:t>
      </w:r>
      <w:r w:rsidR="00E07094">
        <w:rPr>
          <w:rFonts w:ascii="Times New Roman" w:eastAsiaTheme="minorEastAsia" w:hAnsi="Times New Roman" w:cs="Times New Roman"/>
          <w:sz w:val="28"/>
          <w:szCs w:val="28"/>
        </w:rPr>
        <w:t>ер</w:t>
      </w:r>
      <w:r w:rsidR="00E21E31">
        <w:rPr>
          <w:rFonts w:ascii="Times New Roman" w:eastAsiaTheme="minorEastAsia" w:hAnsi="Times New Roman" w:cs="Times New Roman"/>
          <w:sz w:val="28"/>
          <w:szCs w:val="28"/>
        </w:rPr>
        <w:t>ж</w:t>
      </w:r>
      <w:r w:rsidR="00E07094">
        <w:rPr>
          <w:rFonts w:ascii="Times New Roman" w:eastAsiaTheme="minorEastAsia" w:hAnsi="Times New Roman" w:cs="Times New Roman"/>
          <w:sz w:val="28"/>
          <w:szCs w:val="28"/>
        </w:rPr>
        <w:t>денных</w:t>
      </w:r>
      <w:r w:rsidR="00736C6E" w:rsidRPr="00282DA6">
        <w:rPr>
          <w:rFonts w:ascii="Times New Roman" w:eastAsiaTheme="minorEastAsia" w:hAnsi="Times New Roman" w:cs="Times New Roman"/>
          <w:sz w:val="28"/>
          <w:szCs w:val="28"/>
        </w:rPr>
        <w:t xml:space="preserve"> </w:t>
      </w:r>
      <w:r w:rsidR="00E07094" w:rsidRPr="00C05D6F">
        <w:rPr>
          <w:rFonts w:ascii="Times New Roman" w:eastAsiaTheme="minorEastAsia" w:hAnsi="Times New Roman" w:cs="Times New Roman"/>
          <w:sz w:val="28"/>
          <w:szCs w:val="28"/>
        </w:rPr>
        <w:t>п</w:t>
      </w:r>
      <w:r w:rsidR="00736C6E" w:rsidRPr="00C05D6F">
        <w:rPr>
          <w:rFonts w:ascii="Times New Roman" w:eastAsiaTheme="minorEastAsia" w:hAnsi="Times New Roman" w:cs="Times New Roman"/>
          <w:sz w:val="28"/>
          <w:szCs w:val="28"/>
        </w:rPr>
        <w:t xml:space="preserve">риказом </w:t>
      </w:r>
      <w:proofErr w:type="spellStart"/>
      <w:r w:rsidR="00736C6E" w:rsidRPr="00C05D6F">
        <w:rPr>
          <w:rFonts w:ascii="Times New Roman" w:eastAsiaTheme="minorEastAsia" w:hAnsi="Times New Roman" w:cs="Times New Roman"/>
          <w:sz w:val="28"/>
          <w:szCs w:val="28"/>
        </w:rPr>
        <w:t>Минспорта</w:t>
      </w:r>
      <w:proofErr w:type="spellEnd"/>
      <w:r w:rsidR="00736C6E" w:rsidRPr="00C05D6F">
        <w:rPr>
          <w:rFonts w:ascii="Times New Roman" w:eastAsiaTheme="minorEastAsia" w:hAnsi="Times New Roman" w:cs="Times New Roman"/>
          <w:sz w:val="28"/>
          <w:szCs w:val="28"/>
        </w:rPr>
        <w:t xml:space="preserve"> России от 19</w:t>
      </w:r>
      <w:r w:rsidR="00E07094" w:rsidRPr="00C05D6F">
        <w:rPr>
          <w:rFonts w:ascii="Times New Roman" w:eastAsiaTheme="minorEastAsia" w:hAnsi="Times New Roman" w:cs="Times New Roman"/>
          <w:sz w:val="28"/>
          <w:szCs w:val="28"/>
        </w:rPr>
        <w:t>.08.</w:t>
      </w:r>
      <w:r w:rsidR="00736C6E" w:rsidRPr="00C05D6F">
        <w:rPr>
          <w:rFonts w:ascii="Times New Roman" w:eastAsiaTheme="minorEastAsia" w:hAnsi="Times New Roman" w:cs="Times New Roman"/>
          <w:sz w:val="28"/>
          <w:szCs w:val="28"/>
        </w:rPr>
        <w:t>2021 № 649</w:t>
      </w:r>
      <w:r w:rsidRPr="00282DA6">
        <w:rPr>
          <w:rFonts w:ascii="Times New Roman" w:eastAsiaTheme="minorEastAsia" w:hAnsi="Times New Roman" w:cs="Times New Roman"/>
          <w:sz w:val="28"/>
          <w:szCs w:val="28"/>
        </w:rPr>
        <w:t>.</w:t>
      </w:r>
    </w:p>
    <w:p w14:paraId="5E07E017" w14:textId="77777777" w:rsidR="00164C37" w:rsidRPr="00282DA6" w:rsidRDefault="00164C37" w:rsidP="00E0709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w:t>
      </w:r>
      <w:r w:rsidR="00A92648" w:rsidRPr="00282DA6">
        <w:rPr>
          <w:rFonts w:ascii="Times New Roman" w:eastAsiaTheme="minorEastAsia" w:hAnsi="Times New Roman" w:cs="Times New Roman"/>
          <w:sz w:val="28"/>
          <w:szCs w:val="28"/>
        </w:rPr>
        <w:t>Ивановской</w:t>
      </w:r>
      <w:r w:rsidR="00A3136D" w:rsidRPr="00282DA6">
        <w:rPr>
          <w:rFonts w:ascii="Times New Roman" w:eastAsiaTheme="minorEastAsia" w:hAnsi="Times New Roman" w:cs="Times New Roman"/>
          <w:sz w:val="28"/>
          <w:szCs w:val="28"/>
        </w:rPr>
        <w:t xml:space="preserve"> области, муниципальных образований</w:t>
      </w:r>
      <w:r w:rsidRPr="00282DA6">
        <w:rPr>
          <w:rFonts w:ascii="Times New Roman" w:eastAsiaTheme="minorEastAsia" w:hAnsi="Times New Roman" w:cs="Times New Roman"/>
          <w:sz w:val="28"/>
          <w:szCs w:val="28"/>
        </w:rPr>
        <w:t xml:space="preserve">, частных лиц, а также показатели ЕПС </w:t>
      </w:r>
      <w:r w:rsidR="00A3136D" w:rsidRPr="00282DA6">
        <w:rPr>
          <w:rFonts w:ascii="Times New Roman" w:eastAsiaTheme="minorEastAsia" w:hAnsi="Times New Roman" w:cs="Times New Roman"/>
          <w:sz w:val="28"/>
          <w:szCs w:val="28"/>
        </w:rPr>
        <w:t xml:space="preserve">физкультурных сооружений </w:t>
      </w:r>
      <w:r w:rsidRPr="00282DA6">
        <w:rPr>
          <w:rFonts w:ascii="Times New Roman" w:eastAsiaTheme="minorEastAsia" w:hAnsi="Times New Roman" w:cs="Times New Roman"/>
          <w:sz w:val="28"/>
          <w:szCs w:val="28"/>
        </w:rPr>
        <w:t xml:space="preserve">объектов образования с учётом потребности в занятиях физической культурой и спортом в обслуживаемых ими возрастных категориях. </w:t>
      </w:r>
    </w:p>
    <w:p w14:paraId="6F2CCC30" w14:textId="77777777" w:rsidR="00A3136D" w:rsidRPr="00282DA6" w:rsidRDefault="00A3136D" w:rsidP="00E0709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Решения о видах создаваемых спортивных объектов органы государственной власти и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24A2349E" w14:textId="77777777" w:rsidR="00A3136D" w:rsidRPr="00282DA6" w:rsidRDefault="00A3136D" w:rsidP="00E0709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w:t>
      </w:r>
      <w:r w:rsidR="001660AA">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00E07094">
        <w:rPr>
          <w:rFonts w:ascii="Times New Roman" w:eastAsiaTheme="minorEastAsia" w:hAnsi="Times New Roman" w:cs="Times New Roman"/>
          <w:sz w:val="28"/>
          <w:szCs w:val="28"/>
        </w:rPr>
        <w:t>.</w:t>
      </w:r>
    </w:p>
    <w:p w14:paraId="7DC94984" w14:textId="77777777" w:rsidR="00A3136D" w:rsidRPr="00282DA6" w:rsidRDefault="00A3136D" w:rsidP="00E0709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Решение о создании объектов спорта иных видов, не указанных в </w:t>
      </w:r>
      <w:r w:rsidRPr="00C05D6F">
        <w:rPr>
          <w:rFonts w:ascii="Times New Roman" w:eastAsiaTheme="minorEastAsia" w:hAnsi="Times New Roman" w:cs="Times New Roman"/>
          <w:sz w:val="28"/>
          <w:szCs w:val="28"/>
        </w:rPr>
        <w:t>СП 42.13330.2016</w:t>
      </w:r>
      <w:r w:rsidRPr="00282DA6">
        <w:rPr>
          <w:rFonts w:ascii="Times New Roman" w:eastAsiaTheme="minorEastAsia" w:hAnsi="Times New Roman" w:cs="Times New Roman"/>
          <w:sz w:val="28"/>
          <w:szCs w:val="28"/>
        </w:rPr>
        <w:t xml:space="preserve">, или в ином количестве принимается органами государственной власти и местного самоуправления </w:t>
      </w:r>
      <w:r w:rsidR="00E07094" w:rsidRPr="00282DA6">
        <w:rPr>
          <w:rFonts w:ascii="Times New Roman" w:eastAsiaTheme="minorEastAsia" w:hAnsi="Times New Roman" w:cs="Times New Roman"/>
          <w:sz w:val="28"/>
          <w:szCs w:val="28"/>
        </w:rPr>
        <w:t xml:space="preserve">Ивановской области </w:t>
      </w:r>
      <w:r w:rsidRPr="00282DA6">
        <w:rPr>
          <w:rFonts w:ascii="Times New Roman" w:eastAsiaTheme="minorEastAsia" w:hAnsi="Times New Roman" w:cs="Times New Roman"/>
          <w:sz w:val="28"/>
          <w:szCs w:val="28"/>
        </w:rPr>
        <w:t>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440BC44C" w14:textId="0C811EC1" w:rsidR="005720FC" w:rsidRPr="001660AA" w:rsidRDefault="00C3167B" w:rsidP="000B5C8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282DA6">
        <w:rPr>
          <w:rFonts w:ascii="Times New Roman" w:eastAsiaTheme="minorEastAsia" w:hAnsi="Times New Roman" w:cs="Times New Roman"/>
          <w:sz w:val="28"/>
          <w:szCs w:val="28"/>
        </w:rPr>
        <w:t xml:space="preserve">При подготовке документов территориального планирования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размещение объектов регионального значения в </w:t>
      </w:r>
      <w:r w:rsidRPr="00282DA6">
        <w:rPr>
          <w:rFonts w:ascii="Times New Roman" w:eastAsiaTheme="minorEastAsia" w:hAnsi="Times New Roman" w:cs="Times New Roman"/>
          <w:sz w:val="28"/>
          <w:szCs w:val="28"/>
        </w:rPr>
        <w:lastRenderedPageBreak/>
        <w:t xml:space="preserve">области спорта, их наименование и </w:t>
      </w:r>
      <w:r w:rsidRPr="000B5C8F">
        <w:rPr>
          <w:rFonts w:ascii="Times New Roman" w:eastAsiaTheme="minorEastAsia" w:hAnsi="Times New Roman" w:cs="Times New Roman"/>
          <w:sz w:val="28"/>
          <w:szCs w:val="28"/>
        </w:rPr>
        <w:t>мощность следует определять в соответствие с государственной программой</w:t>
      </w:r>
      <w:r w:rsidR="0089128F">
        <w:rPr>
          <w:rFonts w:ascii="Times New Roman" w:eastAsiaTheme="minorEastAsia" w:hAnsi="Times New Roman" w:cs="Times New Roman"/>
          <w:sz w:val="28"/>
          <w:szCs w:val="28"/>
        </w:rPr>
        <w:t xml:space="preserve"> Ивановской области в области спорта</w:t>
      </w:r>
      <w:r w:rsidRPr="000B5C8F">
        <w:rPr>
          <w:rFonts w:ascii="Times New Roman" w:eastAsiaTheme="minorEastAsia" w:hAnsi="Times New Roman" w:cs="Times New Roman"/>
          <w:sz w:val="28"/>
          <w:szCs w:val="28"/>
        </w:rPr>
        <w:t xml:space="preserve">, а на период после окончания </w:t>
      </w:r>
      <w:r w:rsidRPr="00282DA6">
        <w:rPr>
          <w:rFonts w:ascii="Times New Roman" w:eastAsiaTheme="minorEastAsia" w:hAnsi="Times New Roman" w:cs="Times New Roman"/>
          <w:sz w:val="28"/>
          <w:szCs w:val="28"/>
        </w:rPr>
        <w:t xml:space="preserve">срока её действия – в соответствии с Нормативами и по запросу в уполномоченном </w:t>
      </w:r>
      <w:r w:rsidR="003F6C98" w:rsidRPr="00282DA6">
        <w:rPr>
          <w:rFonts w:ascii="Times New Roman" w:eastAsiaTheme="minorEastAsia" w:hAnsi="Times New Roman" w:cs="Times New Roman"/>
          <w:sz w:val="28"/>
          <w:szCs w:val="28"/>
        </w:rPr>
        <w:t>исполнительно</w:t>
      </w:r>
      <w:r w:rsidR="003F6C98">
        <w:rPr>
          <w:rFonts w:ascii="Times New Roman" w:eastAsiaTheme="minorEastAsia" w:hAnsi="Times New Roman" w:cs="Times New Roman"/>
          <w:sz w:val="28"/>
          <w:szCs w:val="28"/>
        </w:rPr>
        <w:t>м</w:t>
      </w:r>
      <w:r w:rsidR="003F6C98" w:rsidRPr="00282DA6">
        <w:rPr>
          <w:rFonts w:ascii="Times New Roman" w:eastAsiaTheme="minorEastAsia" w:hAnsi="Times New Roman" w:cs="Times New Roman"/>
          <w:sz w:val="28"/>
          <w:szCs w:val="28"/>
        </w:rPr>
        <w:t xml:space="preserve"> органе </w:t>
      </w:r>
      <w:r w:rsidRPr="00282DA6">
        <w:rPr>
          <w:rFonts w:ascii="Times New Roman" w:eastAsiaTheme="minorEastAsia" w:hAnsi="Times New Roman" w:cs="Times New Roman"/>
          <w:sz w:val="28"/>
          <w:szCs w:val="28"/>
        </w:rPr>
        <w:t>государственно</w:t>
      </w:r>
      <w:r w:rsidR="003F6C98">
        <w:rPr>
          <w:rFonts w:ascii="Times New Roman" w:eastAsiaTheme="minorEastAsia" w:hAnsi="Times New Roman" w:cs="Times New Roman"/>
          <w:sz w:val="28"/>
          <w:szCs w:val="28"/>
        </w:rPr>
        <w:t>й</w:t>
      </w:r>
      <w:r w:rsidRPr="00282DA6">
        <w:rPr>
          <w:rFonts w:ascii="Times New Roman" w:eastAsiaTheme="minorEastAsia" w:hAnsi="Times New Roman" w:cs="Times New Roman"/>
          <w:sz w:val="28"/>
          <w:szCs w:val="28"/>
        </w:rPr>
        <w:t xml:space="preserve"> власти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w:t>
      </w:r>
      <w:proofErr w:type="gramEnd"/>
    </w:p>
    <w:p w14:paraId="28E2A5F9" w14:textId="77777777" w:rsidR="00D3489F" w:rsidRPr="00E07094" w:rsidRDefault="00E07094"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8" w:name="_Toc185867319"/>
      <w:r>
        <w:rPr>
          <w:rFonts w:ascii="Times New Roman" w:eastAsiaTheme="majorEastAsia" w:hAnsi="Times New Roman" w:cs="Times New Roman"/>
          <w:b/>
          <w:bCs/>
          <w:iCs/>
          <w:sz w:val="28"/>
          <w:szCs w:val="28"/>
        </w:rPr>
        <w:t xml:space="preserve">1.2.6. </w:t>
      </w:r>
      <w:r w:rsidR="00D3489F" w:rsidRPr="00E07094">
        <w:rPr>
          <w:rFonts w:ascii="Times New Roman" w:eastAsiaTheme="majorEastAsia" w:hAnsi="Times New Roman" w:cs="Times New Roman"/>
          <w:b/>
          <w:bCs/>
          <w:iCs/>
          <w:sz w:val="28"/>
          <w:szCs w:val="28"/>
        </w:rPr>
        <w:t>Культура</w:t>
      </w:r>
      <w:bookmarkEnd w:id="8"/>
    </w:p>
    <w:p w14:paraId="1A06008D" w14:textId="77777777" w:rsidR="00D3489F" w:rsidRPr="00282DA6" w:rsidRDefault="00D3489F" w:rsidP="00614318">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6</w:t>
      </w:r>
      <w:r w:rsidRPr="00282DA6">
        <w:rPr>
          <w:rFonts w:ascii="Times New Roman" w:eastAsiaTheme="minorEastAsia" w:hAnsi="Times New Roman" w:cs="Times New Roman"/>
          <w:bCs/>
          <w:sz w:val="28"/>
          <w:szCs w:val="28"/>
        </w:rPr>
        <w:t xml:space="preserve"> – О</w:t>
      </w:r>
      <w:r w:rsidR="006776D8" w:rsidRPr="00282DA6">
        <w:rPr>
          <w:rFonts w:ascii="Times New Roman" w:eastAsiaTheme="minorEastAsia" w:hAnsi="Times New Roman" w:cs="Times New Roman"/>
          <w:bCs/>
          <w:sz w:val="28"/>
          <w:szCs w:val="28"/>
        </w:rPr>
        <w:t>Р</w:t>
      </w:r>
      <w:r w:rsidRPr="00282DA6">
        <w:rPr>
          <w:rFonts w:ascii="Times New Roman" w:eastAsiaTheme="minorEastAsia" w:hAnsi="Times New Roman" w:cs="Times New Roman"/>
          <w:bCs/>
          <w:sz w:val="28"/>
          <w:szCs w:val="28"/>
        </w:rPr>
        <w:t xml:space="preserve">З в области </w:t>
      </w:r>
      <w:r w:rsidRPr="00282DA6">
        <w:rPr>
          <w:rFonts w:ascii="Times New Roman" w:hAnsi="Times New Roman"/>
          <w:sz w:val="28"/>
          <w:szCs w:val="28"/>
        </w:rPr>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9"/>
        <w:gridCol w:w="1417"/>
        <w:gridCol w:w="1527"/>
        <w:gridCol w:w="1363"/>
        <w:gridCol w:w="1363"/>
      </w:tblGrid>
      <w:tr w:rsidR="00D3489F" w:rsidRPr="007E20AF" w14:paraId="47257B87" w14:textId="77777777" w:rsidTr="00E07094">
        <w:tc>
          <w:tcPr>
            <w:tcW w:w="567" w:type="dxa"/>
            <w:vMerge w:val="restart"/>
          </w:tcPr>
          <w:p w14:paraId="734FD273" w14:textId="77777777" w:rsidR="00D3489F" w:rsidRPr="007E20AF" w:rsidRDefault="00ED0C93"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p w14:paraId="58496C94"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п/п</w:t>
            </w:r>
          </w:p>
        </w:tc>
        <w:tc>
          <w:tcPr>
            <w:tcW w:w="3119" w:type="dxa"/>
            <w:vMerge w:val="restart"/>
          </w:tcPr>
          <w:p w14:paraId="13D74BB3"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Наименование нормируемых показателей и (или) объектов</w:t>
            </w:r>
          </w:p>
        </w:tc>
        <w:tc>
          <w:tcPr>
            <w:tcW w:w="2944" w:type="dxa"/>
            <w:gridSpan w:val="2"/>
          </w:tcPr>
          <w:p w14:paraId="457FD503"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Минимально допустимый уровень обеспеченности</w:t>
            </w:r>
          </w:p>
        </w:tc>
        <w:tc>
          <w:tcPr>
            <w:tcW w:w="2726" w:type="dxa"/>
            <w:gridSpan w:val="2"/>
          </w:tcPr>
          <w:p w14:paraId="541BBCC4"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Максимальный уровень территориальной доступности</w:t>
            </w:r>
          </w:p>
        </w:tc>
      </w:tr>
      <w:tr w:rsidR="00D3489F" w:rsidRPr="007E20AF" w14:paraId="4FCBB313" w14:textId="77777777" w:rsidTr="00E07094">
        <w:tc>
          <w:tcPr>
            <w:tcW w:w="567" w:type="dxa"/>
            <w:vMerge/>
          </w:tcPr>
          <w:p w14:paraId="0400B919" w14:textId="77777777" w:rsidR="00D3489F" w:rsidRPr="007E20AF" w:rsidRDefault="00D3489F" w:rsidP="0012670D">
            <w:pPr>
              <w:spacing w:after="1" w:line="240" w:lineRule="auto"/>
              <w:rPr>
                <w:rFonts w:ascii="Times New Roman" w:hAnsi="Times New Roman"/>
                <w:sz w:val="24"/>
                <w:szCs w:val="24"/>
              </w:rPr>
            </w:pPr>
          </w:p>
        </w:tc>
        <w:tc>
          <w:tcPr>
            <w:tcW w:w="3119" w:type="dxa"/>
            <w:vMerge/>
          </w:tcPr>
          <w:p w14:paraId="2AC99966" w14:textId="77777777" w:rsidR="00D3489F" w:rsidRPr="007E20AF" w:rsidRDefault="00D3489F" w:rsidP="0012670D">
            <w:pPr>
              <w:spacing w:after="1" w:line="240" w:lineRule="auto"/>
              <w:rPr>
                <w:rFonts w:ascii="Times New Roman" w:hAnsi="Times New Roman"/>
                <w:sz w:val="24"/>
                <w:szCs w:val="24"/>
              </w:rPr>
            </w:pPr>
          </w:p>
        </w:tc>
        <w:tc>
          <w:tcPr>
            <w:tcW w:w="1417" w:type="dxa"/>
          </w:tcPr>
          <w:p w14:paraId="130EA311"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527" w:type="dxa"/>
          </w:tcPr>
          <w:p w14:paraId="339281D1"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c>
          <w:tcPr>
            <w:tcW w:w="1363" w:type="dxa"/>
          </w:tcPr>
          <w:p w14:paraId="168B0313"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363" w:type="dxa"/>
          </w:tcPr>
          <w:p w14:paraId="6E01A2B4" w14:textId="77777777" w:rsidR="00D3489F" w:rsidRPr="007E20AF" w:rsidRDefault="00D3489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r>
      <w:tr w:rsidR="007D6C95" w:rsidRPr="007E20AF" w14:paraId="0702DC30" w14:textId="77777777" w:rsidTr="00E07094">
        <w:tc>
          <w:tcPr>
            <w:tcW w:w="567" w:type="dxa"/>
          </w:tcPr>
          <w:p w14:paraId="54A1B818" w14:textId="77777777" w:rsidR="007D6C95" w:rsidRPr="00063FE2" w:rsidRDefault="003566B4"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p>
        </w:tc>
        <w:tc>
          <w:tcPr>
            <w:tcW w:w="3119" w:type="dxa"/>
          </w:tcPr>
          <w:p w14:paraId="5B20428A" w14:textId="77777777" w:rsidR="007D6C95" w:rsidRPr="007E20AF" w:rsidRDefault="007D6C95" w:rsidP="0012670D">
            <w:pPr>
              <w:spacing w:line="240" w:lineRule="auto"/>
              <w:rPr>
                <w:rFonts w:ascii="Times New Roman" w:hAnsi="Times New Roman" w:cs="Times New Roman"/>
                <w:sz w:val="24"/>
                <w:szCs w:val="24"/>
              </w:rPr>
            </w:pPr>
            <w:r w:rsidRPr="007E20AF">
              <w:rPr>
                <w:rFonts w:ascii="Times New Roman" w:hAnsi="Times New Roman" w:cs="Times New Roman"/>
                <w:sz w:val="24"/>
                <w:szCs w:val="24"/>
              </w:rPr>
              <w:t>Универсальная библиотека</w:t>
            </w:r>
          </w:p>
        </w:tc>
        <w:tc>
          <w:tcPr>
            <w:tcW w:w="1417" w:type="dxa"/>
          </w:tcPr>
          <w:p w14:paraId="7FA58F75"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кол-во на область, ед. в </w:t>
            </w:r>
            <w:r w:rsidR="001660AA">
              <w:rPr>
                <w:rFonts w:ascii="Times New Roman" w:hAnsi="Times New Roman" w:cs="Times New Roman"/>
                <w:sz w:val="24"/>
                <w:szCs w:val="24"/>
              </w:rPr>
              <w:t xml:space="preserve">г. </w:t>
            </w:r>
            <w:r w:rsidR="00727529" w:rsidRPr="007E20AF">
              <w:rPr>
                <w:rFonts w:ascii="Times New Roman" w:hAnsi="Times New Roman" w:cs="Times New Roman"/>
                <w:sz w:val="24"/>
                <w:szCs w:val="24"/>
              </w:rPr>
              <w:t>Иваново</w:t>
            </w:r>
          </w:p>
        </w:tc>
        <w:tc>
          <w:tcPr>
            <w:tcW w:w="1527" w:type="dxa"/>
          </w:tcPr>
          <w:p w14:paraId="0D7D67DB"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1363" w:type="dxa"/>
          </w:tcPr>
          <w:p w14:paraId="1F05E2D9"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3FDC71B4"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30</w:t>
            </w:r>
          </w:p>
        </w:tc>
      </w:tr>
      <w:tr w:rsidR="007D6C95" w:rsidRPr="007E20AF" w14:paraId="0B904D67" w14:textId="77777777" w:rsidTr="00E07094">
        <w:tc>
          <w:tcPr>
            <w:tcW w:w="567" w:type="dxa"/>
          </w:tcPr>
          <w:p w14:paraId="13C5D018" w14:textId="77777777" w:rsidR="007D6C95" w:rsidRPr="00063FE2" w:rsidRDefault="003566B4"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2</w:t>
            </w:r>
          </w:p>
        </w:tc>
        <w:tc>
          <w:tcPr>
            <w:tcW w:w="3119" w:type="dxa"/>
          </w:tcPr>
          <w:p w14:paraId="26CCD41B" w14:textId="77777777" w:rsidR="007D6C95" w:rsidRPr="007E20AF" w:rsidRDefault="007D6C95" w:rsidP="0012670D">
            <w:pPr>
              <w:spacing w:line="240" w:lineRule="auto"/>
              <w:rPr>
                <w:rFonts w:ascii="Times New Roman" w:hAnsi="Times New Roman" w:cs="Times New Roman"/>
                <w:sz w:val="24"/>
                <w:szCs w:val="24"/>
              </w:rPr>
            </w:pPr>
            <w:r w:rsidRPr="007E20AF">
              <w:rPr>
                <w:rFonts w:ascii="Times New Roman" w:hAnsi="Times New Roman" w:cs="Times New Roman"/>
                <w:sz w:val="24"/>
                <w:szCs w:val="24"/>
              </w:rPr>
              <w:t>Детская библиотека</w:t>
            </w:r>
          </w:p>
        </w:tc>
        <w:tc>
          <w:tcPr>
            <w:tcW w:w="1417" w:type="dxa"/>
          </w:tcPr>
          <w:p w14:paraId="1AF1C9CE"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кол-во на область, ед. в </w:t>
            </w:r>
            <w:r w:rsidR="001660AA">
              <w:rPr>
                <w:rFonts w:ascii="Times New Roman" w:hAnsi="Times New Roman" w:cs="Times New Roman"/>
                <w:sz w:val="24"/>
                <w:szCs w:val="24"/>
              </w:rPr>
              <w:t xml:space="preserve">г. </w:t>
            </w:r>
            <w:r w:rsidR="00727529" w:rsidRPr="007E20AF">
              <w:rPr>
                <w:rFonts w:ascii="Times New Roman" w:hAnsi="Times New Roman" w:cs="Times New Roman"/>
                <w:sz w:val="24"/>
                <w:szCs w:val="24"/>
              </w:rPr>
              <w:t>Иваново</w:t>
            </w:r>
          </w:p>
        </w:tc>
        <w:tc>
          <w:tcPr>
            <w:tcW w:w="1527" w:type="dxa"/>
          </w:tcPr>
          <w:p w14:paraId="48D7ADF1"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1363" w:type="dxa"/>
          </w:tcPr>
          <w:p w14:paraId="1538C2AE"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w:t>
            </w:r>
            <w:r w:rsidR="001660AA">
              <w:rPr>
                <w:rFonts w:ascii="Times New Roman" w:hAnsi="Times New Roman" w:cs="Times New Roman"/>
                <w:sz w:val="24"/>
                <w:szCs w:val="24"/>
              </w:rPr>
              <w:t>н</w:t>
            </w:r>
            <w:r w:rsidRPr="007E20AF">
              <w:rPr>
                <w:rFonts w:ascii="Times New Roman" w:hAnsi="Times New Roman" w:cs="Times New Roman"/>
                <w:sz w:val="24"/>
                <w:szCs w:val="24"/>
              </w:rPr>
              <w:t xml:space="preserve">а общ. </w:t>
            </w:r>
            <w:proofErr w:type="spellStart"/>
            <w:r w:rsidR="00414E2E">
              <w:rPr>
                <w:rFonts w:ascii="Times New Roman" w:hAnsi="Times New Roman" w:cs="Times New Roman"/>
                <w:sz w:val="24"/>
                <w:szCs w:val="24"/>
              </w:rPr>
              <w:t>т</w:t>
            </w:r>
            <w:r w:rsidRPr="007E20AF">
              <w:rPr>
                <w:rFonts w:ascii="Times New Roman" w:hAnsi="Times New Roman" w:cs="Times New Roman"/>
                <w:sz w:val="24"/>
                <w:szCs w:val="24"/>
              </w:rPr>
              <w:t>р</w:t>
            </w:r>
            <w:proofErr w:type="spellEnd"/>
            <w:r w:rsidRPr="007E20AF">
              <w:rPr>
                <w:rFonts w:ascii="Times New Roman" w:hAnsi="Times New Roman" w:cs="Times New Roman"/>
                <w:sz w:val="24"/>
                <w:szCs w:val="24"/>
              </w:rPr>
              <w:t>-те, мин.</w:t>
            </w:r>
          </w:p>
        </w:tc>
        <w:tc>
          <w:tcPr>
            <w:tcW w:w="1363" w:type="dxa"/>
          </w:tcPr>
          <w:p w14:paraId="3D9155AB"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30</w:t>
            </w:r>
          </w:p>
        </w:tc>
      </w:tr>
      <w:tr w:rsidR="007D6C95" w:rsidRPr="007E20AF" w14:paraId="2B36C2CD" w14:textId="77777777" w:rsidTr="00E07094">
        <w:tc>
          <w:tcPr>
            <w:tcW w:w="567" w:type="dxa"/>
          </w:tcPr>
          <w:p w14:paraId="39F61873" w14:textId="77777777" w:rsidR="007D6C95" w:rsidRPr="00063FE2" w:rsidRDefault="003566B4"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3</w:t>
            </w:r>
          </w:p>
        </w:tc>
        <w:tc>
          <w:tcPr>
            <w:tcW w:w="3119" w:type="dxa"/>
          </w:tcPr>
          <w:p w14:paraId="3114B7D0" w14:textId="77777777" w:rsidR="007D6C95" w:rsidRPr="007E20AF" w:rsidRDefault="007D6C95" w:rsidP="0012670D">
            <w:pPr>
              <w:spacing w:line="240" w:lineRule="auto"/>
              <w:rPr>
                <w:rFonts w:ascii="Times New Roman" w:hAnsi="Times New Roman" w:cs="Times New Roman"/>
                <w:sz w:val="24"/>
                <w:szCs w:val="24"/>
              </w:rPr>
            </w:pPr>
            <w:r w:rsidRPr="007E20AF">
              <w:rPr>
                <w:rFonts w:ascii="Times New Roman" w:hAnsi="Times New Roman" w:cs="Times New Roman"/>
                <w:sz w:val="24"/>
                <w:szCs w:val="24"/>
              </w:rPr>
              <w:t>Библиотека для инвалидов по зрению</w:t>
            </w:r>
          </w:p>
        </w:tc>
        <w:tc>
          <w:tcPr>
            <w:tcW w:w="1417" w:type="dxa"/>
          </w:tcPr>
          <w:p w14:paraId="02DC7DB5"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кол-во на область, ед. в </w:t>
            </w:r>
            <w:r w:rsidR="001660AA">
              <w:rPr>
                <w:rFonts w:ascii="Times New Roman" w:hAnsi="Times New Roman" w:cs="Times New Roman"/>
                <w:sz w:val="24"/>
                <w:szCs w:val="24"/>
              </w:rPr>
              <w:t xml:space="preserve">г. </w:t>
            </w:r>
            <w:r w:rsidR="00727529" w:rsidRPr="007E20AF">
              <w:rPr>
                <w:rFonts w:ascii="Times New Roman" w:hAnsi="Times New Roman" w:cs="Times New Roman"/>
                <w:sz w:val="24"/>
                <w:szCs w:val="24"/>
              </w:rPr>
              <w:t>Иваново</w:t>
            </w:r>
          </w:p>
        </w:tc>
        <w:tc>
          <w:tcPr>
            <w:tcW w:w="1527" w:type="dxa"/>
          </w:tcPr>
          <w:p w14:paraId="5FCF45BE" w14:textId="77777777" w:rsidR="007D6C95" w:rsidRPr="007E20AF" w:rsidRDefault="007D6C95"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1363" w:type="dxa"/>
          </w:tcPr>
          <w:p w14:paraId="2DB384AF"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w:t>
            </w:r>
            <w:r w:rsidR="001660AA">
              <w:rPr>
                <w:rFonts w:ascii="Times New Roman" w:hAnsi="Times New Roman" w:cs="Times New Roman"/>
                <w:sz w:val="24"/>
                <w:szCs w:val="24"/>
              </w:rPr>
              <w:t>н</w:t>
            </w:r>
            <w:r w:rsidRPr="007E20AF">
              <w:rPr>
                <w:rFonts w:ascii="Times New Roman" w:hAnsi="Times New Roman" w:cs="Times New Roman"/>
                <w:sz w:val="24"/>
                <w:szCs w:val="24"/>
              </w:rPr>
              <w:t xml:space="preserve">а общ. </w:t>
            </w:r>
            <w:proofErr w:type="spellStart"/>
            <w:r w:rsidR="00414E2E">
              <w:rPr>
                <w:rFonts w:ascii="Times New Roman" w:hAnsi="Times New Roman" w:cs="Times New Roman"/>
                <w:sz w:val="24"/>
                <w:szCs w:val="24"/>
              </w:rPr>
              <w:t>т</w:t>
            </w:r>
            <w:r w:rsidRPr="007E20AF">
              <w:rPr>
                <w:rFonts w:ascii="Times New Roman" w:hAnsi="Times New Roman" w:cs="Times New Roman"/>
                <w:sz w:val="24"/>
                <w:szCs w:val="24"/>
              </w:rPr>
              <w:t>р</w:t>
            </w:r>
            <w:proofErr w:type="spellEnd"/>
            <w:r w:rsidRPr="007E20AF">
              <w:rPr>
                <w:rFonts w:ascii="Times New Roman" w:hAnsi="Times New Roman" w:cs="Times New Roman"/>
                <w:sz w:val="24"/>
                <w:szCs w:val="24"/>
              </w:rPr>
              <w:t>-те, мин.</w:t>
            </w:r>
          </w:p>
        </w:tc>
        <w:tc>
          <w:tcPr>
            <w:tcW w:w="1363" w:type="dxa"/>
          </w:tcPr>
          <w:p w14:paraId="5AF60550" w14:textId="77777777" w:rsidR="007D6C95" w:rsidRPr="007E20AF" w:rsidRDefault="007D6C95"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30</w:t>
            </w:r>
          </w:p>
        </w:tc>
      </w:tr>
      <w:tr w:rsidR="00C21320" w:rsidRPr="007E20AF" w14:paraId="78B7BBBF" w14:textId="77777777" w:rsidTr="00E07094">
        <w:trPr>
          <w:trHeight w:val="1353"/>
        </w:trPr>
        <w:tc>
          <w:tcPr>
            <w:tcW w:w="567" w:type="dxa"/>
          </w:tcPr>
          <w:p w14:paraId="6EDC0C29" w14:textId="77777777" w:rsidR="00C21320" w:rsidRPr="00063FE2" w:rsidRDefault="003566B4"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4</w:t>
            </w:r>
          </w:p>
        </w:tc>
        <w:tc>
          <w:tcPr>
            <w:tcW w:w="3119" w:type="dxa"/>
          </w:tcPr>
          <w:p w14:paraId="0ACB6AFF" w14:textId="77777777" w:rsidR="00C21320" w:rsidRPr="007E20AF" w:rsidRDefault="00C21320"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Областной краеведческий</w:t>
            </w:r>
            <w:r w:rsidR="00A5128D" w:rsidRPr="007E20AF">
              <w:rPr>
                <w:rFonts w:ascii="Times New Roman" w:hAnsi="Times New Roman" w:cs="Times New Roman"/>
                <w:sz w:val="24"/>
                <w:szCs w:val="24"/>
              </w:rPr>
              <w:t>/художествен</w:t>
            </w:r>
            <w:r w:rsidR="001660AA">
              <w:rPr>
                <w:rFonts w:ascii="Times New Roman" w:hAnsi="Times New Roman" w:cs="Times New Roman"/>
                <w:sz w:val="24"/>
                <w:szCs w:val="24"/>
              </w:rPr>
              <w:t>-</w:t>
            </w:r>
            <w:proofErr w:type="spellStart"/>
            <w:r w:rsidR="00A5128D" w:rsidRPr="007E20AF">
              <w:rPr>
                <w:rFonts w:ascii="Times New Roman" w:hAnsi="Times New Roman" w:cs="Times New Roman"/>
                <w:sz w:val="24"/>
                <w:szCs w:val="24"/>
              </w:rPr>
              <w:t>ный</w:t>
            </w:r>
            <w:proofErr w:type="spellEnd"/>
            <w:r w:rsidR="00A5128D" w:rsidRPr="007E20AF">
              <w:rPr>
                <w:rFonts w:ascii="Times New Roman" w:hAnsi="Times New Roman" w:cs="Times New Roman"/>
                <w:sz w:val="24"/>
                <w:szCs w:val="24"/>
              </w:rPr>
              <w:t xml:space="preserve"> музей</w:t>
            </w:r>
          </w:p>
        </w:tc>
        <w:tc>
          <w:tcPr>
            <w:tcW w:w="1417" w:type="dxa"/>
          </w:tcPr>
          <w:p w14:paraId="38D473E8" w14:textId="77777777" w:rsidR="00C21320" w:rsidRPr="007E20AF" w:rsidRDefault="00C21320"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496F58C2" w14:textId="77777777" w:rsidR="00C21320" w:rsidRPr="007E20AF" w:rsidRDefault="00C21320"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r w:rsidR="00E07094">
              <w:rPr>
                <w:rFonts w:ascii="Times New Roman" w:hAnsi="Times New Roman" w:cs="Times New Roman"/>
                <w:sz w:val="24"/>
                <w:szCs w:val="24"/>
              </w:rPr>
              <w:br/>
            </w: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4FACDD46" w14:textId="77777777" w:rsidR="00C21320" w:rsidRPr="007E20AF" w:rsidRDefault="00C21320"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w:t>
            </w:r>
            <w:r w:rsidR="001660AA">
              <w:rPr>
                <w:rFonts w:ascii="Times New Roman" w:hAnsi="Times New Roman" w:cs="Times New Roman"/>
                <w:sz w:val="24"/>
                <w:szCs w:val="24"/>
              </w:rPr>
              <w:t>н</w:t>
            </w:r>
            <w:r w:rsidRPr="007E20AF">
              <w:rPr>
                <w:rFonts w:ascii="Times New Roman" w:hAnsi="Times New Roman" w:cs="Times New Roman"/>
                <w:sz w:val="24"/>
                <w:szCs w:val="24"/>
              </w:rPr>
              <w:t xml:space="preserve">а общ. </w:t>
            </w:r>
            <w:proofErr w:type="spellStart"/>
            <w:r w:rsidR="00414E2E">
              <w:rPr>
                <w:rFonts w:ascii="Times New Roman" w:hAnsi="Times New Roman" w:cs="Times New Roman"/>
                <w:sz w:val="24"/>
                <w:szCs w:val="24"/>
              </w:rPr>
              <w:t>т</w:t>
            </w:r>
            <w:r w:rsidRPr="007E20AF">
              <w:rPr>
                <w:rFonts w:ascii="Times New Roman" w:hAnsi="Times New Roman" w:cs="Times New Roman"/>
                <w:sz w:val="24"/>
                <w:szCs w:val="24"/>
              </w:rPr>
              <w:t>р</w:t>
            </w:r>
            <w:proofErr w:type="spellEnd"/>
            <w:r w:rsidRPr="007E20AF">
              <w:rPr>
                <w:rFonts w:ascii="Times New Roman" w:hAnsi="Times New Roman" w:cs="Times New Roman"/>
                <w:sz w:val="24"/>
                <w:szCs w:val="24"/>
              </w:rPr>
              <w:t>-те, мин</w:t>
            </w:r>
          </w:p>
        </w:tc>
        <w:tc>
          <w:tcPr>
            <w:tcW w:w="1363" w:type="dxa"/>
          </w:tcPr>
          <w:p w14:paraId="35B19541" w14:textId="77777777" w:rsidR="00C21320" w:rsidRPr="007E20AF" w:rsidRDefault="00FD2E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2FACA4CB" w14:textId="77777777" w:rsidTr="00E07094">
        <w:trPr>
          <w:trHeight w:val="1353"/>
        </w:trPr>
        <w:tc>
          <w:tcPr>
            <w:tcW w:w="567" w:type="dxa"/>
          </w:tcPr>
          <w:p w14:paraId="3BAA861F"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5</w:t>
            </w:r>
          </w:p>
        </w:tc>
        <w:tc>
          <w:tcPr>
            <w:tcW w:w="3119" w:type="dxa"/>
          </w:tcPr>
          <w:p w14:paraId="17E8374B" w14:textId="77777777" w:rsidR="00727529" w:rsidRPr="007E20AF" w:rsidRDefault="00A5128D"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Тематический</w:t>
            </w:r>
            <w:r w:rsidR="00727529" w:rsidRPr="007E20AF">
              <w:rPr>
                <w:rFonts w:ascii="Times New Roman" w:hAnsi="Times New Roman" w:cs="Times New Roman"/>
                <w:sz w:val="24"/>
                <w:szCs w:val="24"/>
              </w:rPr>
              <w:t xml:space="preserve"> музей</w:t>
            </w:r>
          </w:p>
        </w:tc>
        <w:tc>
          <w:tcPr>
            <w:tcW w:w="1417" w:type="dxa"/>
          </w:tcPr>
          <w:p w14:paraId="429DFE87"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423A696B" w14:textId="77777777" w:rsidR="00E07094" w:rsidRDefault="00A5128D" w:rsidP="00E07094">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2</w:t>
            </w:r>
            <w:r w:rsidR="00727529" w:rsidRPr="007E20AF">
              <w:rPr>
                <w:rFonts w:ascii="Times New Roman" w:hAnsi="Times New Roman" w:cs="Times New Roman"/>
                <w:sz w:val="24"/>
                <w:szCs w:val="24"/>
              </w:rPr>
              <w:t xml:space="preserve"> в </w:t>
            </w:r>
          </w:p>
          <w:p w14:paraId="55EB08AF" w14:textId="77777777" w:rsidR="00727529" w:rsidRPr="007E20AF" w:rsidRDefault="00727529" w:rsidP="00E07094">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34B9011C"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w:t>
            </w:r>
            <w:r w:rsidR="001660AA">
              <w:rPr>
                <w:rFonts w:ascii="Times New Roman" w:hAnsi="Times New Roman" w:cs="Times New Roman"/>
                <w:sz w:val="24"/>
                <w:szCs w:val="24"/>
              </w:rPr>
              <w:t>н</w:t>
            </w:r>
            <w:r w:rsidRPr="007E20AF">
              <w:rPr>
                <w:rFonts w:ascii="Times New Roman" w:hAnsi="Times New Roman" w:cs="Times New Roman"/>
                <w:sz w:val="24"/>
                <w:szCs w:val="24"/>
              </w:rPr>
              <w:t xml:space="preserve">а общ. </w:t>
            </w:r>
            <w:proofErr w:type="spellStart"/>
            <w:r w:rsidR="00414E2E">
              <w:rPr>
                <w:rFonts w:ascii="Times New Roman" w:hAnsi="Times New Roman" w:cs="Times New Roman"/>
                <w:sz w:val="24"/>
                <w:szCs w:val="24"/>
              </w:rPr>
              <w:t>т</w:t>
            </w:r>
            <w:r w:rsidRPr="007E20AF">
              <w:rPr>
                <w:rFonts w:ascii="Times New Roman" w:hAnsi="Times New Roman" w:cs="Times New Roman"/>
                <w:sz w:val="24"/>
                <w:szCs w:val="24"/>
              </w:rPr>
              <w:t>р</w:t>
            </w:r>
            <w:proofErr w:type="spellEnd"/>
            <w:r w:rsidRPr="007E20AF">
              <w:rPr>
                <w:rFonts w:ascii="Times New Roman" w:hAnsi="Times New Roman" w:cs="Times New Roman"/>
                <w:sz w:val="24"/>
                <w:szCs w:val="24"/>
              </w:rPr>
              <w:t>-те, мин</w:t>
            </w:r>
          </w:p>
        </w:tc>
        <w:tc>
          <w:tcPr>
            <w:tcW w:w="1363" w:type="dxa"/>
          </w:tcPr>
          <w:p w14:paraId="386C595A"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435673C8" w14:textId="77777777" w:rsidTr="00E07094">
        <w:tc>
          <w:tcPr>
            <w:tcW w:w="567" w:type="dxa"/>
          </w:tcPr>
          <w:p w14:paraId="0D3AC416" w14:textId="77777777" w:rsidR="00727529" w:rsidRPr="00063FE2" w:rsidRDefault="00A5128D"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6</w:t>
            </w:r>
          </w:p>
        </w:tc>
        <w:tc>
          <w:tcPr>
            <w:tcW w:w="3119" w:type="dxa"/>
          </w:tcPr>
          <w:p w14:paraId="22812648"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Театр драматический областной</w:t>
            </w:r>
          </w:p>
        </w:tc>
        <w:tc>
          <w:tcPr>
            <w:tcW w:w="1417" w:type="dxa"/>
          </w:tcPr>
          <w:p w14:paraId="4FA66B07"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3E64C156"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3A59D942"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23F08ABA"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5E06BB90"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7F1A58E4" w14:textId="77777777" w:rsidTr="00E07094">
        <w:tc>
          <w:tcPr>
            <w:tcW w:w="567" w:type="dxa"/>
          </w:tcPr>
          <w:p w14:paraId="66A48BC8" w14:textId="77777777" w:rsidR="00727529" w:rsidRPr="00063FE2" w:rsidRDefault="00A5128D"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7</w:t>
            </w:r>
          </w:p>
        </w:tc>
        <w:tc>
          <w:tcPr>
            <w:tcW w:w="3119" w:type="dxa"/>
          </w:tcPr>
          <w:p w14:paraId="51936679"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Театр музыкальный</w:t>
            </w:r>
            <w:r w:rsidRPr="007E20AF">
              <w:rPr>
                <w:sz w:val="24"/>
                <w:szCs w:val="24"/>
              </w:rPr>
              <w:t xml:space="preserve"> </w:t>
            </w:r>
            <w:r w:rsidRPr="007E20AF">
              <w:rPr>
                <w:rFonts w:ascii="Times New Roman" w:hAnsi="Times New Roman" w:cs="Times New Roman"/>
                <w:sz w:val="24"/>
                <w:szCs w:val="24"/>
              </w:rPr>
              <w:t>областной</w:t>
            </w:r>
          </w:p>
        </w:tc>
        <w:tc>
          <w:tcPr>
            <w:tcW w:w="1417" w:type="dxa"/>
          </w:tcPr>
          <w:p w14:paraId="1ECF229A"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0B6F1DFA"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40DDC3DB"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16AF7FB4"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65C2D961"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16BE1474" w14:textId="77777777" w:rsidTr="00E07094">
        <w:tc>
          <w:tcPr>
            <w:tcW w:w="567" w:type="dxa"/>
          </w:tcPr>
          <w:p w14:paraId="30D1304B" w14:textId="77777777" w:rsidR="00727529" w:rsidRPr="00063FE2" w:rsidRDefault="00A5128D"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8</w:t>
            </w:r>
          </w:p>
        </w:tc>
        <w:tc>
          <w:tcPr>
            <w:tcW w:w="3119" w:type="dxa"/>
          </w:tcPr>
          <w:p w14:paraId="643684AF"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Театр юного зрителя</w:t>
            </w:r>
            <w:r w:rsidRPr="007E20AF">
              <w:rPr>
                <w:sz w:val="24"/>
                <w:szCs w:val="24"/>
              </w:rPr>
              <w:t xml:space="preserve"> </w:t>
            </w:r>
            <w:r w:rsidRPr="007E20AF">
              <w:rPr>
                <w:rFonts w:ascii="Times New Roman" w:hAnsi="Times New Roman" w:cs="Times New Roman"/>
                <w:sz w:val="24"/>
                <w:szCs w:val="24"/>
              </w:rPr>
              <w:t>областной</w:t>
            </w:r>
          </w:p>
        </w:tc>
        <w:tc>
          <w:tcPr>
            <w:tcW w:w="1417" w:type="dxa"/>
          </w:tcPr>
          <w:p w14:paraId="1A8D2CCE"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34FC9EA6"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5A5F088A"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0AD785DB"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0936CF5F"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7FB318C1" w14:textId="77777777" w:rsidTr="00E07094">
        <w:tc>
          <w:tcPr>
            <w:tcW w:w="567" w:type="dxa"/>
          </w:tcPr>
          <w:p w14:paraId="15236EAD" w14:textId="77777777" w:rsidR="00727529" w:rsidRPr="00063FE2" w:rsidRDefault="00A5128D"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lastRenderedPageBreak/>
              <w:t>9</w:t>
            </w:r>
          </w:p>
        </w:tc>
        <w:tc>
          <w:tcPr>
            <w:tcW w:w="3119" w:type="dxa"/>
          </w:tcPr>
          <w:p w14:paraId="0B598FBC"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Театр кукол</w:t>
            </w:r>
            <w:r w:rsidRPr="007E20AF">
              <w:rPr>
                <w:sz w:val="24"/>
                <w:szCs w:val="24"/>
              </w:rPr>
              <w:t xml:space="preserve"> </w:t>
            </w:r>
            <w:r w:rsidRPr="007E20AF">
              <w:rPr>
                <w:rFonts w:ascii="Times New Roman" w:hAnsi="Times New Roman" w:cs="Times New Roman"/>
                <w:sz w:val="24"/>
                <w:szCs w:val="24"/>
              </w:rPr>
              <w:t>областной</w:t>
            </w:r>
          </w:p>
        </w:tc>
        <w:tc>
          <w:tcPr>
            <w:tcW w:w="1417" w:type="dxa"/>
          </w:tcPr>
          <w:p w14:paraId="05EBCB35"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41DF74AA"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348B7161"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648964FC"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05F41415"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3C95CA48" w14:textId="77777777" w:rsidTr="00E07094">
        <w:tc>
          <w:tcPr>
            <w:tcW w:w="567" w:type="dxa"/>
          </w:tcPr>
          <w:p w14:paraId="14C9ADFC" w14:textId="77777777" w:rsidR="00727529" w:rsidRPr="00063FE2" w:rsidRDefault="00A5128D"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10</w:t>
            </w:r>
          </w:p>
        </w:tc>
        <w:tc>
          <w:tcPr>
            <w:tcW w:w="3119" w:type="dxa"/>
          </w:tcPr>
          <w:p w14:paraId="1824586B"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Прочие театры по видам искусств</w:t>
            </w:r>
            <w:r w:rsidRPr="007E20AF">
              <w:rPr>
                <w:sz w:val="24"/>
                <w:szCs w:val="24"/>
              </w:rPr>
              <w:t xml:space="preserve"> </w:t>
            </w:r>
            <w:r w:rsidRPr="007E20AF">
              <w:rPr>
                <w:rFonts w:ascii="Times New Roman" w:hAnsi="Times New Roman" w:cs="Times New Roman"/>
                <w:sz w:val="24"/>
                <w:szCs w:val="24"/>
              </w:rPr>
              <w:t>областные</w:t>
            </w:r>
          </w:p>
        </w:tc>
        <w:tc>
          <w:tcPr>
            <w:tcW w:w="1417" w:type="dxa"/>
          </w:tcPr>
          <w:p w14:paraId="4560B95E"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2AB42357"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5BBC926D"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E07094">
              <w:rPr>
                <w:rFonts w:ascii="Times New Roman" w:hAnsi="Times New Roman" w:cs="Times New Roman"/>
                <w:sz w:val="24"/>
                <w:szCs w:val="24"/>
              </w:rPr>
              <w:t xml:space="preserve"> </w:t>
            </w:r>
            <w:r w:rsidR="00A5128D" w:rsidRPr="007E20AF">
              <w:rPr>
                <w:rFonts w:ascii="Times New Roman" w:hAnsi="Times New Roman" w:cs="Times New Roman"/>
                <w:sz w:val="24"/>
                <w:szCs w:val="24"/>
              </w:rPr>
              <w:t>Иваново</w:t>
            </w:r>
          </w:p>
        </w:tc>
        <w:tc>
          <w:tcPr>
            <w:tcW w:w="1363" w:type="dxa"/>
          </w:tcPr>
          <w:p w14:paraId="6C4A46EC"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788FB814"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6406BFF0" w14:textId="77777777" w:rsidTr="00E07094">
        <w:tc>
          <w:tcPr>
            <w:tcW w:w="567" w:type="dxa"/>
          </w:tcPr>
          <w:p w14:paraId="597DFF1A"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1</w:t>
            </w:r>
          </w:p>
        </w:tc>
        <w:tc>
          <w:tcPr>
            <w:tcW w:w="3119" w:type="dxa"/>
          </w:tcPr>
          <w:p w14:paraId="51B06535"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Совокупное количество мест в театрах в областном центре</w:t>
            </w:r>
          </w:p>
        </w:tc>
        <w:tc>
          <w:tcPr>
            <w:tcW w:w="1417" w:type="dxa"/>
          </w:tcPr>
          <w:p w14:paraId="77277725"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мест, ед.</w:t>
            </w:r>
          </w:p>
        </w:tc>
        <w:tc>
          <w:tcPr>
            <w:tcW w:w="1527" w:type="dxa"/>
          </w:tcPr>
          <w:p w14:paraId="4012BEED"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5 на 1000 жит.</w:t>
            </w:r>
          </w:p>
        </w:tc>
        <w:tc>
          <w:tcPr>
            <w:tcW w:w="1363" w:type="dxa"/>
          </w:tcPr>
          <w:p w14:paraId="2A3366EF"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tcPr>
          <w:p w14:paraId="1100BAB1"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r w:rsidR="00414E2E">
              <w:rPr>
                <w:rFonts w:ascii="Times New Roman" w:hAnsi="Times New Roman" w:cs="Times New Roman"/>
                <w:sz w:val="24"/>
                <w:szCs w:val="24"/>
              </w:rPr>
              <w:t>-</w:t>
            </w:r>
            <w:r w:rsidRPr="007E20AF">
              <w:rPr>
                <w:rFonts w:ascii="Times New Roman" w:hAnsi="Times New Roman" w:cs="Times New Roman"/>
                <w:sz w:val="24"/>
                <w:szCs w:val="24"/>
              </w:rPr>
              <w:t>вается</w:t>
            </w:r>
            <w:proofErr w:type="spellEnd"/>
          </w:p>
        </w:tc>
      </w:tr>
      <w:tr w:rsidR="00727529" w:rsidRPr="007E20AF" w14:paraId="30C6AD51" w14:textId="77777777" w:rsidTr="00E07094">
        <w:tc>
          <w:tcPr>
            <w:tcW w:w="567" w:type="dxa"/>
          </w:tcPr>
          <w:p w14:paraId="71FE3765"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2</w:t>
            </w:r>
          </w:p>
        </w:tc>
        <w:tc>
          <w:tcPr>
            <w:tcW w:w="3119" w:type="dxa"/>
          </w:tcPr>
          <w:p w14:paraId="40A01C65"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Концертный зал областной</w:t>
            </w:r>
          </w:p>
        </w:tc>
        <w:tc>
          <w:tcPr>
            <w:tcW w:w="1417" w:type="dxa"/>
          </w:tcPr>
          <w:p w14:paraId="596E2E86"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72FBB0BB"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3CB7DEE9"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74EF568D"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1CD84B1F"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37320FEF" w14:textId="77777777" w:rsidTr="00E07094">
        <w:tc>
          <w:tcPr>
            <w:tcW w:w="567" w:type="dxa"/>
          </w:tcPr>
          <w:p w14:paraId="50F3DA16"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3</w:t>
            </w:r>
          </w:p>
        </w:tc>
        <w:tc>
          <w:tcPr>
            <w:tcW w:w="3119" w:type="dxa"/>
          </w:tcPr>
          <w:p w14:paraId="360259C8"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Филармония областная</w:t>
            </w:r>
          </w:p>
        </w:tc>
        <w:tc>
          <w:tcPr>
            <w:tcW w:w="1417" w:type="dxa"/>
          </w:tcPr>
          <w:p w14:paraId="133B14B1"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5C958545"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6F268008"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330A9630"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38307CD7"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5919ED6D" w14:textId="77777777" w:rsidTr="00E07094">
        <w:tc>
          <w:tcPr>
            <w:tcW w:w="567" w:type="dxa"/>
          </w:tcPr>
          <w:p w14:paraId="169A16C6"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4</w:t>
            </w:r>
          </w:p>
        </w:tc>
        <w:tc>
          <w:tcPr>
            <w:tcW w:w="3119" w:type="dxa"/>
          </w:tcPr>
          <w:p w14:paraId="30686054"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Концертные коллективы областного значения</w:t>
            </w:r>
          </w:p>
        </w:tc>
        <w:tc>
          <w:tcPr>
            <w:tcW w:w="1417" w:type="dxa"/>
          </w:tcPr>
          <w:p w14:paraId="2F444B69"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на область, ед.</w:t>
            </w:r>
          </w:p>
        </w:tc>
        <w:tc>
          <w:tcPr>
            <w:tcW w:w="1527" w:type="dxa"/>
          </w:tcPr>
          <w:p w14:paraId="6A0DCD44"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2E88868A"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469E37FF"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3ED6FFA3"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для жит. </w:t>
            </w:r>
            <w:r w:rsidR="00063FE2">
              <w:rPr>
                <w:rFonts w:ascii="Times New Roman" w:hAnsi="Times New Roman" w:cs="Times New Roman"/>
                <w:sz w:val="24"/>
                <w:szCs w:val="24"/>
              </w:rPr>
              <w:t xml:space="preserve">г. </w:t>
            </w:r>
            <w:r w:rsidR="00A5128D" w:rsidRPr="007E20AF">
              <w:rPr>
                <w:rFonts w:ascii="Times New Roman" w:hAnsi="Times New Roman" w:cs="Times New Roman"/>
                <w:sz w:val="24"/>
                <w:szCs w:val="24"/>
              </w:rPr>
              <w:t>Иваново</w:t>
            </w:r>
          </w:p>
        </w:tc>
      </w:tr>
      <w:tr w:rsidR="00727529" w:rsidRPr="007E20AF" w14:paraId="2E052C22" w14:textId="77777777" w:rsidTr="00E07094">
        <w:tc>
          <w:tcPr>
            <w:tcW w:w="567" w:type="dxa"/>
          </w:tcPr>
          <w:p w14:paraId="52B646F0"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5</w:t>
            </w:r>
          </w:p>
        </w:tc>
        <w:tc>
          <w:tcPr>
            <w:tcW w:w="3119" w:type="dxa"/>
          </w:tcPr>
          <w:p w14:paraId="35CC44F2"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Цирковая площадка (цирковой коллектив)</w:t>
            </w:r>
          </w:p>
        </w:tc>
        <w:tc>
          <w:tcPr>
            <w:tcW w:w="1417" w:type="dxa"/>
          </w:tcPr>
          <w:p w14:paraId="787DD6FF"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ед.</w:t>
            </w:r>
          </w:p>
        </w:tc>
        <w:tc>
          <w:tcPr>
            <w:tcW w:w="1527" w:type="dxa"/>
          </w:tcPr>
          <w:p w14:paraId="0EADE1BC"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1 в </w:t>
            </w:r>
          </w:p>
          <w:p w14:paraId="3FB9AEC1"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51720A90"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1F0C1819"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40 </w:t>
            </w:r>
          </w:p>
        </w:tc>
      </w:tr>
      <w:tr w:rsidR="00727529" w:rsidRPr="007E20AF" w14:paraId="578EC9DA" w14:textId="77777777" w:rsidTr="00E07094">
        <w:tc>
          <w:tcPr>
            <w:tcW w:w="567" w:type="dxa"/>
          </w:tcPr>
          <w:p w14:paraId="177ADEE8" w14:textId="77777777" w:rsidR="00727529" w:rsidRPr="00063FE2" w:rsidRDefault="00727529" w:rsidP="0012670D">
            <w:pPr>
              <w:spacing w:line="240" w:lineRule="auto"/>
              <w:jc w:val="center"/>
              <w:rPr>
                <w:rFonts w:ascii="Times New Roman" w:hAnsi="Times New Roman" w:cs="Times New Roman"/>
                <w:sz w:val="24"/>
                <w:szCs w:val="24"/>
              </w:rPr>
            </w:pPr>
            <w:r w:rsidRPr="00063FE2">
              <w:rPr>
                <w:rFonts w:ascii="Times New Roman" w:hAnsi="Times New Roman" w:cs="Times New Roman"/>
                <w:sz w:val="24"/>
                <w:szCs w:val="24"/>
              </w:rPr>
              <w:t>1</w:t>
            </w:r>
            <w:r w:rsidR="00063FE2">
              <w:rPr>
                <w:rFonts w:ascii="Times New Roman" w:hAnsi="Times New Roman" w:cs="Times New Roman"/>
                <w:sz w:val="24"/>
                <w:szCs w:val="24"/>
              </w:rPr>
              <w:t>6</w:t>
            </w:r>
          </w:p>
        </w:tc>
        <w:tc>
          <w:tcPr>
            <w:tcW w:w="3119" w:type="dxa"/>
          </w:tcPr>
          <w:p w14:paraId="5FC639DA" w14:textId="77777777" w:rsidR="00727529" w:rsidRPr="007E20AF" w:rsidRDefault="00727529" w:rsidP="0012670D">
            <w:pPr>
              <w:autoSpaceDE w:val="0"/>
              <w:autoSpaceDN w:val="0"/>
              <w:adjustRightInd w:val="0"/>
              <w:spacing w:after="0" w:line="240" w:lineRule="auto"/>
              <w:rPr>
                <w:rFonts w:ascii="Times New Roman" w:hAnsi="Times New Roman" w:cs="Times New Roman"/>
                <w:sz w:val="24"/>
                <w:szCs w:val="24"/>
              </w:rPr>
            </w:pPr>
            <w:r w:rsidRPr="007E20AF">
              <w:rPr>
                <w:rFonts w:ascii="Times New Roman" w:hAnsi="Times New Roman" w:cs="Times New Roman"/>
                <w:sz w:val="24"/>
                <w:szCs w:val="24"/>
              </w:rPr>
              <w:t>Учреждение клубного типа областного значения</w:t>
            </w:r>
            <w:r w:rsidR="00A5128D" w:rsidRPr="007E20AF">
              <w:rPr>
                <w:rFonts w:ascii="Times New Roman" w:hAnsi="Times New Roman" w:cs="Times New Roman"/>
                <w:sz w:val="24"/>
                <w:szCs w:val="24"/>
              </w:rPr>
              <w:t xml:space="preserve"> </w:t>
            </w:r>
            <w:r w:rsidR="00B012E5" w:rsidRPr="007E20AF">
              <w:rPr>
                <w:rFonts w:ascii="Times New Roman" w:hAnsi="Times New Roman" w:cs="Times New Roman"/>
                <w:sz w:val="24"/>
                <w:szCs w:val="24"/>
              </w:rPr>
              <w:t>(Дворец культуры, центр народного творчества)</w:t>
            </w:r>
          </w:p>
        </w:tc>
        <w:tc>
          <w:tcPr>
            <w:tcW w:w="1417" w:type="dxa"/>
          </w:tcPr>
          <w:p w14:paraId="52A65CA6"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кол-во объектов, ед.</w:t>
            </w:r>
          </w:p>
        </w:tc>
        <w:tc>
          <w:tcPr>
            <w:tcW w:w="1527" w:type="dxa"/>
          </w:tcPr>
          <w:p w14:paraId="533D4131" w14:textId="77777777" w:rsidR="00E07094"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 xml:space="preserve">2 в </w:t>
            </w:r>
          </w:p>
          <w:p w14:paraId="6FFADC6D" w14:textId="77777777" w:rsidR="00727529" w:rsidRPr="007E20AF" w:rsidRDefault="00727529" w:rsidP="0012670D">
            <w:pPr>
              <w:autoSpaceDE w:val="0"/>
              <w:autoSpaceDN w:val="0"/>
              <w:adjustRightInd w:val="0"/>
              <w:spacing w:after="0" w:line="240" w:lineRule="auto"/>
              <w:jc w:val="center"/>
              <w:rPr>
                <w:rFonts w:ascii="Times New Roman" w:hAnsi="Times New Roman" w:cs="Times New Roman"/>
                <w:sz w:val="24"/>
                <w:szCs w:val="24"/>
              </w:rPr>
            </w:pPr>
            <w:r w:rsidRPr="007E20AF">
              <w:rPr>
                <w:rFonts w:ascii="Times New Roman" w:hAnsi="Times New Roman" w:cs="Times New Roman"/>
                <w:sz w:val="24"/>
                <w:szCs w:val="24"/>
              </w:rPr>
              <w:t>г.</w:t>
            </w:r>
            <w:r w:rsidR="00A5128D" w:rsidRPr="007E20AF">
              <w:rPr>
                <w:rFonts w:ascii="Times New Roman" w:hAnsi="Times New Roman" w:cs="Times New Roman"/>
                <w:sz w:val="24"/>
                <w:szCs w:val="24"/>
              </w:rPr>
              <w:t xml:space="preserve"> Иваново</w:t>
            </w:r>
          </w:p>
        </w:tc>
        <w:tc>
          <w:tcPr>
            <w:tcW w:w="1363" w:type="dxa"/>
          </w:tcPr>
          <w:p w14:paraId="05E72375"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трансп. на общ. </w:t>
            </w:r>
            <w:proofErr w:type="spellStart"/>
            <w:r w:rsidRPr="007E20AF">
              <w:rPr>
                <w:rFonts w:ascii="Times New Roman" w:hAnsi="Times New Roman" w:cs="Times New Roman"/>
                <w:sz w:val="24"/>
                <w:szCs w:val="24"/>
              </w:rPr>
              <w:t>тр</w:t>
            </w:r>
            <w:proofErr w:type="spellEnd"/>
            <w:r w:rsidRPr="007E20AF">
              <w:rPr>
                <w:rFonts w:ascii="Times New Roman" w:hAnsi="Times New Roman" w:cs="Times New Roman"/>
                <w:sz w:val="24"/>
                <w:szCs w:val="24"/>
              </w:rPr>
              <w:t>-те, мин</w:t>
            </w:r>
          </w:p>
        </w:tc>
        <w:tc>
          <w:tcPr>
            <w:tcW w:w="1363" w:type="dxa"/>
          </w:tcPr>
          <w:p w14:paraId="0F47FBAD" w14:textId="77777777" w:rsidR="00727529" w:rsidRPr="007E20AF" w:rsidRDefault="00727529"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60 </w:t>
            </w:r>
          </w:p>
        </w:tc>
      </w:tr>
    </w:tbl>
    <w:p w14:paraId="1BE29E44" w14:textId="77777777" w:rsidR="00D3489F" w:rsidRPr="00E07094" w:rsidRDefault="00D3489F"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Примечания:</w:t>
      </w:r>
    </w:p>
    <w:p w14:paraId="5FDE6A06"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1</w:t>
      </w:r>
      <w:r w:rsidR="00D3489F" w:rsidRPr="00E07094">
        <w:rPr>
          <w:rFonts w:ascii="Times New Roman" w:hAnsi="Times New Roman"/>
          <w:sz w:val="24"/>
          <w:szCs w:val="24"/>
        </w:rPr>
        <w:t>. Оптимальное территориальное размещение сетевых единиц может подразумевать</w:t>
      </w:r>
      <w:r w:rsidR="00D02BBD" w:rsidRPr="00E07094">
        <w:rPr>
          <w:rFonts w:ascii="Times New Roman" w:hAnsi="Times New Roman"/>
          <w:sz w:val="24"/>
          <w:szCs w:val="24"/>
        </w:rPr>
        <w:t>,</w:t>
      </w:r>
      <w:r w:rsidR="00D3489F" w:rsidRPr="00E07094">
        <w:rPr>
          <w:rFonts w:ascii="Times New Roman" w:hAnsi="Times New Roman"/>
          <w:sz w:val="24"/>
          <w:szCs w:val="24"/>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7296416B"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2</w:t>
      </w:r>
      <w:r w:rsidR="00D3489F" w:rsidRPr="00E07094">
        <w:rPr>
          <w:rFonts w:ascii="Times New Roman" w:hAnsi="Times New Roman"/>
          <w:sz w:val="24"/>
          <w:szCs w:val="24"/>
        </w:rPr>
        <w:t>.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9588C87"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3</w:t>
      </w:r>
      <w:r w:rsidR="00D3489F" w:rsidRPr="00E07094">
        <w:rPr>
          <w:rFonts w:ascii="Times New Roman" w:hAnsi="Times New Roman"/>
          <w:sz w:val="24"/>
          <w:szCs w:val="24"/>
        </w:rPr>
        <w:t>.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2513C4D3"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4</w:t>
      </w:r>
      <w:r w:rsidR="00D3489F" w:rsidRPr="00E07094">
        <w:rPr>
          <w:rFonts w:ascii="Times New Roman" w:hAnsi="Times New Roman"/>
          <w:sz w:val="24"/>
          <w:szCs w:val="24"/>
        </w:rPr>
        <w:t xml:space="preserve">.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E07094">
        <w:rPr>
          <w:rFonts w:ascii="Times New Roman" w:hAnsi="Times New Roman"/>
          <w:sz w:val="24"/>
          <w:szCs w:val="24"/>
        </w:rPr>
        <w:t>«</w:t>
      </w:r>
      <w:r w:rsidR="00D3489F" w:rsidRPr="00E07094">
        <w:rPr>
          <w:rFonts w:ascii="Times New Roman" w:hAnsi="Times New Roman"/>
          <w:sz w:val="24"/>
          <w:szCs w:val="24"/>
        </w:rPr>
        <w:t>Интернет</w:t>
      </w:r>
      <w:r w:rsidR="00E07094">
        <w:rPr>
          <w:rFonts w:ascii="Times New Roman" w:hAnsi="Times New Roman"/>
          <w:sz w:val="24"/>
          <w:szCs w:val="24"/>
        </w:rPr>
        <w:t>»</w:t>
      </w:r>
      <w:r w:rsidR="00D3489F" w:rsidRPr="00E07094">
        <w:rPr>
          <w:rFonts w:ascii="Times New Roman" w:hAnsi="Times New Roman"/>
          <w:sz w:val="24"/>
          <w:szCs w:val="24"/>
        </w:rPr>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0272ABD2"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5</w:t>
      </w:r>
      <w:r w:rsidR="00D3489F" w:rsidRPr="00E07094">
        <w:rPr>
          <w:rFonts w:ascii="Times New Roman" w:hAnsi="Times New Roman"/>
          <w:sz w:val="24"/>
          <w:szCs w:val="24"/>
        </w:rPr>
        <w:t xml:space="preserve">.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w:t>
      </w:r>
      <w:r w:rsidR="00D3489F" w:rsidRPr="00E07094">
        <w:rPr>
          <w:rFonts w:ascii="Times New Roman" w:hAnsi="Times New Roman"/>
          <w:sz w:val="24"/>
          <w:szCs w:val="24"/>
        </w:rPr>
        <w:lastRenderedPageBreak/>
        <w:t>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w:t>
      </w:r>
      <w:r w:rsidR="00C24E24" w:rsidRPr="00E07094">
        <w:rPr>
          <w:rFonts w:ascii="Times New Roman" w:hAnsi="Times New Roman"/>
          <w:sz w:val="24"/>
          <w:szCs w:val="24"/>
        </w:rPr>
        <w:t xml:space="preserve"> Экспозиционные отделы, расположенные на общих участках с головным музеем (например, в пределах одного </w:t>
      </w:r>
      <w:proofErr w:type="spellStart"/>
      <w:r w:rsidR="00C24E24" w:rsidRPr="00E07094">
        <w:rPr>
          <w:rFonts w:ascii="Times New Roman" w:hAnsi="Times New Roman"/>
          <w:sz w:val="24"/>
          <w:szCs w:val="24"/>
        </w:rPr>
        <w:t>музеефицированного</w:t>
      </w:r>
      <w:proofErr w:type="spellEnd"/>
      <w:r w:rsidR="00C24E24" w:rsidRPr="00E07094">
        <w:rPr>
          <w:rFonts w:ascii="Times New Roman" w:hAnsi="Times New Roman"/>
          <w:sz w:val="24"/>
          <w:szCs w:val="24"/>
        </w:rPr>
        <w:t xml:space="preserve"> кремля, монастыря, усадьбы), рассматриваются как необособленные и не считаются отдельной сетевой единицей, кроме случаев, когда они принадлежат различным дирекциям.</w:t>
      </w:r>
    </w:p>
    <w:p w14:paraId="0436509D"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6</w:t>
      </w:r>
      <w:r w:rsidR="00D3489F" w:rsidRPr="00E07094">
        <w:rPr>
          <w:rFonts w:ascii="Times New Roman" w:hAnsi="Times New Roman"/>
          <w:sz w:val="24"/>
          <w:szCs w:val="24"/>
        </w:rPr>
        <w:t xml:space="preserve">. Нормы и нормативы размещения театров устанавливаются с учетом потребностей населения в жанрах театрального искусства, в том числе возрастных особенностей зрительской аудитории. </w:t>
      </w:r>
      <w:r w:rsidR="00FD2E1F" w:rsidRPr="00E07094">
        <w:rPr>
          <w:rFonts w:ascii="Times New Roman" w:hAnsi="Times New Roman"/>
          <w:sz w:val="24"/>
          <w:szCs w:val="24"/>
        </w:rPr>
        <w:t>В качестве одной сетевой единицы может учитываться театр, в котором действуют нескольких театральных трупп (</w:t>
      </w:r>
      <w:r w:rsidRPr="00E07094">
        <w:rPr>
          <w:rFonts w:ascii="Times New Roman" w:hAnsi="Times New Roman"/>
          <w:sz w:val="24"/>
          <w:szCs w:val="24"/>
        </w:rPr>
        <w:t>например,</w:t>
      </w:r>
      <w:r w:rsidR="00FD2E1F" w:rsidRPr="00E07094">
        <w:rPr>
          <w:rFonts w:ascii="Times New Roman" w:hAnsi="Times New Roman"/>
          <w:sz w:val="24"/>
          <w:szCs w:val="24"/>
        </w:rPr>
        <w:t xml:space="preserve"> имеющих самостоятельный репертуар), объединенных общей администрацией и представляющих единый баланс. Если на одной театральной площадке работают театры различной жанровой направленности, являющиеся самостоятельными юридическими лицами, то каждый из них учитывается в качестве самостоятельной сетевой единицы.</w:t>
      </w:r>
    </w:p>
    <w:p w14:paraId="32BF48CB" w14:textId="77777777" w:rsidR="00D3489F" w:rsidRP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7</w:t>
      </w:r>
      <w:r w:rsidR="00D3489F" w:rsidRPr="00E07094">
        <w:rPr>
          <w:rFonts w:ascii="Times New Roman" w:hAnsi="Times New Roman"/>
          <w:sz w:val="24"/>
          <w:szCs w:val="24"/>
        </w:rPr>
        <w:t>.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r w:rsidR="00B8632B" w:rsidRPr="00E07094">
        <w:rPr>
          <w:rFonts w:ascii="Times New Roman" w:hAnsi="Times New Roman"/>
          <w:sz w:val="24"/>
          <w:szCs w:val="24"/>
        </w:rPr>
        <w:t>.</w:t>
      </w:r>
    </w:p>
    <w:p w14:paraId="6F584F3A" w14:textId="77777777" w:rsidR="00B8632B" w:rsidRPr="00E07094" w:rsidRDefault="00B8632B"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9E45D91" w14:textId="77777777" w:rsidR="00E07094" w:rsidRDefault="00C018C9"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07094">
        <w:rPr>
          <w:rFonts w:ascii="Times New Roman" w:hAnsi="Times New Roman"/>
          <w:sz w:val="24"/>
          <w:szCs w:val="24"/>
        </w:rPr>
        <w:t>8</w:t>
      </w:r>
      <w:r w:rsidR="00D3489F" w:rsidRPr="00E07094">
        <w:rPr>
          <w:rFonts w:ascii="Times New Roman" w:hAnsi="Times New Roman"/>
          <w:sz w:val="24"/>
          <w:szCs w:val="24"/>
        </w:rPr>
        <w:t xml:space="preserve">. За сетевую единицу в части размещения кинозалов принимаются площадки кинопоказа, а именно кинотеатры и кинозалы, расположенные </w:t>
      </w:r>
      <w:r w:rsidRPr="00E07094">
        <w:rPr>
          <w:rFonts w:ascii="Times New Roman" w:hAnsi="Times New Roman"/>
          <w:sz w:val="24"/>
          <w:szCs w:val="24"/>
        </w:rPr>
        <w:t xml:space="preserve">в специализированном помещении. </w:t>
      </w:r>
      <w:r w:rsidR="00D3489F" w:rsidRPr="00E07094">
        <w:rPr>
          <w:rFonts w:ascii="Times New Roman" w:hAnsi="Times New Roman"/>
          <w:sz w:val="24"/>
          <w:szCs w:val="24"/>
        </w:rPr>
        <w:t>При наличии в кинотеатре нескольких кинозалов к учету может приниматься каждый кинозал как сетевая единица. Также к расчету могут приниматься кинозалы, расположенные в учреждении культуры.</w:t>
      </w:r>
    </w:p>
    <w:p w14:paraId="38E65EB7" w14:textId="77777777" w:rsidR="00063FE2" w:rsidRDefault="00063FE2"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1392B">
        <w:rPr>
          <w:rFonts w:ascii="Times New Roman" w:hAnsi="Times New Roman"/>
          <w:sz w:val="24"/>
          <w:szCs w:val="24"/>
        </w:rPr>
        <w:t>9. Наличие в графах знака «-» означает, что данный показатель не применяется.</w:t>
      </w:r>
    </w:p>
    <w:p w14:paraId="78CC608D" w14:textId="77777777" w:rsidR="00E07094" w:rsidRDefault="00E07094" w:rsidP="00E07094">
      <w:pPr>
        <w:tabs>
          <w:tab w:val="left" w:pos="709"/>
          <w:tab w:val="left" w:pos="993"/>
        </w:tabs>
        <w:autoSpaceDE w:val="0"/>
        <w:autoSpaceDN w:val="0"/>
        <w:adjustRightInd w:val="0"/>
        <w:spacing w:after="0" w:line="240" w:lineRule="auto"/>
        <w:jc w:val="both"/>
        <w:rPr>
          <w:rFonts w:ascii="Times New Roman" w:eastAsiaTheme="minorEastAsia" w:hAnsi="Times New Roman" w:cs="Times New Roman"/>
          <w:sz w:val="28"/>
          <w:szCs w:val="28"/>
        </w:rPr>
      </w:pPr>
    </w:p>
    <w:p w14:paraId="53A10BC4" w14:textId="77777777" w:rsidR="00FD2E1F" w:rsidRPr="00E07094" w:rsidRDefault="00E07094" w:rsidP="00E07094">
      <w:pPr>
        <w:tabs>
          <w:tab w:val="left" w:pos="709"/>
          <w:tab w:val="left" w:pos="993"/>
        </w:tabs>
        <w:autoSpaceDE w:val="0"/>
        <w:autoSpaceDN w:val="0"/>
        <w:adjustRightInd w:val="0"/>
        <w:spacing w:after="0" w:line="240" w:lineRule="auto"/>
        <w:jc w:val="both"/>
        <w:rPr>
          <w:rFonts w:ascii="Times New Roman" w:hAnsi="Times New Roman"/>
          <w:sz w:val="24"/>
          <w:szCs w:val="24"/>
        </w:rPr>
      </w:pPr>
      <w:r>
        <w:rPr>
          <w:rFonts w:ascii="Times New Roman" w:eastAsiaTheme="minorEastAsia" w:hAnsi="Times New Roman" w:cs="Times New Roman"/>
          <w:sz w:val="28"/>
          <w:szCs w:val="28"/>
        </w:rPr>
        <w:tab/>
      </w:r>
      <w:r w:rsidR="00FD2E1F" w:rsidRPr="00282DA6">
        <w:rPr>
          <w:rFonts w:ascii="Times New Roman" w:eastAsiaTheme="minorEastAsia" w:hAnsi="Times New Roman" w:cs="Times New Roman"/>
          <w:sz w:val="28"/>
          <w:szCs w:val="28"/>
        </w:rPr>
        <w:t xml:space="preserve">Органы государственной власти </w:t>
      </w:r>
      <w:r>
        <w:rPr>
          <w:rFonts w:ascii="Times New Roman" w:eastAsiaTheme="minorEastAsia" w:hAnsi="Times New Roman" w:cs="Times New Roman"/>
          <w:sz w:val="28"/>
          <w:szCs w:val="28"/>
        </w:rPr>
        <w:t xml:space="preserve">Ивановской </w:t>
      </w:r>
      <w:r w:rsidR="00FD2E1F" w:rsidRPr="00282DA6">
        <w:rPr>
          <w:rFonts w:ascii="Times New Roman" w:eastAsiaTheme="minorEastAsia" w:hAnsi="Times New Roman" w:cs="Times New Roman"/>
          <w:sz w:val="28"/>
          <w:szCs w:val="28"/>
        </w:rPr>
        <w:t>области в зависимости от демографических особенностей территории и кадрового потенциала могут создавать как драматические театры отдельных видов (драмы, комедии), так и объединенные по жанрам драматические театры.</w:t>
      </w:r>
    </w:p>
    <w:p w14:paraId="644D327F" w14:textId="77777777" w:rsidR="003341A2" w:rsidRPr="00D9482C" w:rsidRDefault="00D9482C"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9" w:name="_Toc185867320"/>
      <w:r>
        <w:rPr>
          <w:rFonts w:ascii="Times New Roman" w:eastAsiaTheme="majorEastAsia" w:hAnsi="Times New Roman" w:cs="Times New Roman"/>
          <w:b/>
          <w:bCs/>
          <w:iCs/>
          <w:sz w:val="28"/>
          <w:szCs w:val="28"/>
        </w:rPr>
        <w:t xml:space="preserve">1.2.7. </w:t>
      </w:r>
      <w:r w:rsidR="0003367D" w:rsidRPr="00D9482C">
        <w:rPr>
          <w:rFonts w:ascii="Times New Roman" w:eastAsiaTheme="majorEastAsia" w:hAnsi="Times New Roman" w:cs="Times New Roman"/>
          <w:b/>
          <w:bCs/>
          <w:iCs/>
          <w:sz w:val="28"/>
          <w:szCs w:val="28"/>
        </w:rPr>
        <w:t>Социальное обслуживание</w:t>
      </w:r>
      <w:bookmarkEnd w:id="9"/>
    </w:p>
    <w:p w14:paraId="0097193E" w14:textId="77777777" w:rsidR="005D1A12" w:rsidRPr="00282DA6" w:rsidRDefault="005D1A12"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7</w:t>
      </w:r>
      <w:r w:rsidRPr="00282DA6">
        <w:rPr>
          <w:rFonts w:ascii="Times New Roman" w:eastAsiaTheme="minorEastAsia" w:hAnsi="Times New Roman" w:cs="Times New Roman"/>
          <w:bCs/>
          <w:sz w:val="28"/>
          <w:szCs w:val="28"/>
        </w:rPr>
        <w:t xml:space="preserve"> – ОРЗ в области </w:t>
      </w:r>
      <w:r w:rsidR="00FF56C3" w:rsidRPr="00282DA6">
        <w:rPr>
          <w:rFonts w:ascii="Times New Roman" w:hAnsi="Times New Roman"/>
          <w:sz w:val="28"/>
          <w:szCs w:val="28"/>
        </w:rPr>
        <w:t>социального обслуживания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D1A12" w:rsidRPr="007C3061" w14:paraId="77251E05" w14:textId="77777777" w:rsidTr="00D9482C">
        <w:tc>
          <w:tcPr>
            <w:tcW w:w="567" w:type="dxa"/>
            <w:vMerge w:val="restart"/>
          </w:tcPr>
          <w:p w14:paraId="3FB0109A" w14:textId="77777777" w:rsidR="005D1A12" w:rsidRPr="007C3061" w:rsidRDefault="007E20A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079BCCF"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394D46D6"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64A36053"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6AB32F29"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5D1A12" w:rsidRPr="007C3061" w14:paraId="314AF308" w14:textId="77777777" w:rsidTr="00D9482C">
        <w:tc>
          <w:tcPr>
            <w:tcW w:w="567" w:type="dxa"/>
            <w:vMerge/>
          </w:tcPr>
          <w:p w14:paraId="65FD95C2" w14:textId="77777777" w:rsidR="005D1A12" w:rsidRPr="007C3061" w:rsidRDefault="005D1A12" w:rsidP="0012670D">
            <w:pPr>
              <w:spacing w:after="1" w:line="240" w:lineRule="auto"/>
              <w:rPr>
                <w:rFonts w:ascii="Times New Roman" w:hAnsi="Times New Roman"/>
              </w:rPr>
            </w:pPr>
          </w:p>
        </w:tc>
        <w:tc>
          <w:tcPr>
            <w:tcW w:w="3338" w:type="dxa"/>
            <w:vMerge/>
          </w:tcPr>
          <w:p w14:paraId="4C671BB4" w14:textId="77777777" w:rsidR="005D1A12" w:rsidRPr="007C3061" w:rsidRDefault="005D1A12" w:rsidP="0012670D">
            <w:pPr>
              <w:spacing w:after="1" w:line="240" w:lineRule="auto"/>
              <w:rPr>
                <w:rFonts w:ascii="Times New Roman" w:hAnsi="Times New Roman"/>
              </w:rPr>
            </w:pPr>
          </w:p>
        </w:tc>
        <w:tc>
          <w:tcPr>
            <w:tcW w:w="1362" w:type="dxa"/>
          </w:tcPr>
          <w:p w14:paraId="2A9E9545"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20D1397B"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1596ED1E"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5A134BAC" w14:textId="77777777" w:rsidR="005D1A12" w:rsidRPr="007C3061" w:rsidRDefault="005D1A12"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5A111D" w:rsidRPr="007C3061" w14:paraId="52DA5487" w14:textId="77777777" w:rsidTr="005A111D">
        <w:tc>
          <w:tcPr>
            <w:tcW w:w="567" w:type="dxa"/>
          </w:tcPr>
          <w:p w14:paraId="235A42D0" w14:textId="77777777" w:rsidR="005A111D" w:rsidRPr="00D3489F" w:rsidRDefault="005A111D" w:rsidP="0012670D">
            <w:pPr>
              <w:spacing w:line="240" w:lineRule="auto"/>
              <w:jc w:val="center"/>
            </w:pPr>
            <w:r w:rsidRPr="005A111D">
              <w:rPr>
                <w:rFonts w:ascii="Times New Roman" w:hAnsi="Times New Roman" w:cs="Times New Roman"/>
                <w:sz w:val="24"/>
                <w:szCs w:val="24"/>
              </w:rPr>
              <w:t>1</w:t>
            </w:r>
          </w:p>
        </w:tc>
        <w:tc>
          <w:tcPr>
            <w:tcW w:w="3338" w:type="dxa"/>
          </w:tcPr>
          <w:p w14:paraId="58C1F549"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Дом-интернат (пансионат), в том числе малой вместимости, для престарелых и инвалидов, ветеранов войны и труда, милосердия</w:t>
            </w:r>
          </w:p>
        </w:tc>
        <w:tc>
          <w:tcPr>
            <w:tcW w:w="1362" w:type="dxa"/>
          </w:tcPr>
          <w:p w14:paraId="23EBD58D"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w:t>
            </w:r>
          </w:p>
        </w:tc>
        <w:tc>
          <w:tcPr>
            <w:tcW w:w="1363" w:type="dxa"/>
          </w:tcPr>
          <w:p w14:paraId="296C4882"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D1A12">
              <w:rPr>
                <w:rFonts w:ascii="Times New Roman" w:hAnsi="Times New Roman" w:cs="Times New Roman"/>
                <w:sz w:val="24"/>
                <w:szCs w:val="24"/>
              </w:rPr>
              <w:t xml:space="preserve">30 на </w:t>
            </w:r>
          </w:p>
          <w:p w14:paraId="3A26653D" w14:textId="0933B8E1" w:rsidR="005A111D" w:rsidRDefault="005A111D" w:rsidP="007F4F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тыс.</w:t>
            </w:r>
            <w:r w:rsidRPr="005D1A12">
              <w:rPr>
                <w:rFonts w:ascii="Times New Roman" w:hAnsi="Times New Roman" w:cs="Times New Roman"/>
                <w:sz w:val="24"/>
                <w:szCs w:val="24"/>
              </w:rPr>
              <w:t xml:space="preserve"> взрослого насел</w:t>
            </w:r>
            <w:r w:rsidR="007F4F4C">
              <w:rPr>
                <w:rFonts w:ascii="Times New Roman" w:hAnsi="Times New Roman" w:cs="Times New Roman"/>
                <w:sz w:val="24"/>
                <w:szCs w:val="24"/>
              </w:rPr>
              <w:t>.</w:t>
            </w:r>
            <w:r w:rsidRPr="005D1A12">
              <w:rPr>
                <w:rFonts w:ascii="Times New Roman" w:hAnsi="Times New Roman" w:cs="Times New Roman"/>
                <w:sz w:val="24"/>
                <w:szCs w:val="24"/>
              </w:rPr>
              <w:t xml:space="preserve"> </w:t>
            </w:r>
          </w:p>
        </w:tc>
        <w:tc>
          <w:tcPr>
            <w:tcW w:w="1363" w:type="dxa"/>
          </w:tcPr>
          <w:p w14:paraId="6E06AFF9"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1199C2FE"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7C3061" w14:paraId="52B33EF3" w14:textId="77777777" w:rsidTr="005A111D">
        <w:tc>
          <w:tcPr>
            <w:tcW w:w="567" w:type="dxa"/>
          </w:tcPr>
          <w:p w14:paraId="1CE9991C" w14:textId="77777777" w:rsidR="005A111D"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lastRenderedPageBreak/>
              <w:t>2</w:t>
            </w:r>
          </w:p>
        </w:tc>
        <w:tc>
          <w:tcPr>
            <w:tcW w:w="3338" w:type="dxa"/>
          </w:tcPr>
          <w:p w14:paraId="48A38763"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Специальный дом-интернат, в том числе для престарелых</w:t>
            </w:r>
          </w:p>
        </w:tc>
        <w:tc>
          <w:tcPr>
            <w:tcW w:w="2725" w:type="dxa"/>
            <w:gridSpan w:val="2"/>
          </w:tcPr>
          <w:p w14:paraId="448DADFE" w14:textId="02C4A365"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w:t>
            </w:r>
            <w:r w:rsidR="007F4F4C">
              <w:rPr>
                <w:rFonts w:ascii="Times New Roman" w:hAnsi="Times New Roman" w:cs="Times New Roman"/>
                <w:sz w:val="24"/>
                <w:szCs w:val="24"/>
              </w:rPr>
              <w:t xml:space="preserve"> исполнительного</w:t>
            </w:r>
            <w:r>
              <w:rPr>
                <w:rFonts w:ascii="Times New Roman" w:hAnsi="Times New Roman" w:cs="Times New Roman"/>
                <w:sz w:val="24"/>
                <w:szCs w:val="24"/>
              </w:rPr>
              <w:t xml:space="preserve"> органа</w:t>
            </w:r>
            <w:r w:rsidR="007F4F4C">
              <w:rPr>
                <w:rFonts w:ascii="Times New Roman" w:hAnsi="Times New Roman" w:cs="Times New Roman"/>
                <w:sz w:val="24"/>
                <w:szCs w:val="24"/>
              </w:rPr>
              <w:t xml:space="preserve"> государственной власти Ивановской области</w:t>
            </w:r>
          </w:p>
        </w:tc>
        <w:tc>
          <w:tcPr>
            <w:tcW w:w="1363" w:type="dxa"/>
          </w:tcPr>
          <w:p w14:paraId="0A58B8A0"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08AF9351"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7C3061" w14:paraId="00632BE0" w14:textId="77777777" w:rsidTr="005A111D">
        <w:tc>
          <w:tcPr>
            <w:tcW w:w="567" w:type="dxa"/>
          </w:tcPr>
          <w:p w14:paraId="4182D6C8" w14:textId="77777777" w:rsidR="005A111D"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3</w:t>
            </w:r>
          </w:p>
        </w:tc>
        <w:tc>
          <w:tcPr>
            <w:tcW w:w="3338" w:type="dxa"/>
          </w:tcPr>
          <w:p w14:paraId="53767CB7"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Дом-интернат (пансионат) для детей</w:t>
            </w:r>
          </w:p>
        </w:tc>
        <w:tc>
          <w:tcPr>
            <w:tcW w:w="1362" w:type="dxa"/>
          </w:tcPr>
          <w:p w14:paraId="039B4BF4"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w:t>
            </w:r>
          </w:p>
        </w:tc>
        <w:tc>
          <w:tcPr>
            <w:tcW w:w="1363" w:type="dxa"/>
          </w:tcPr>
          <w:p w14:paraId="77BD9073"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D1A12">
              <w:rPr>
                <w:rFonts w:ascii="Times New Roman" w:hAnsi="Times New Roman" w:cs="Times New Roman"/>
                <w:sz w:val="24"/>
                <w:szCs w:val="24"/>
              </w:rPr>
              <w:t xml:space="preserve">30 на </w:t>
            </w:r>
          </w:p>
          <w:p w14:paraId="3E5B908D"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тыс.</w:t>
            </w:r>
            <w:r w:rsidRPr="005D1A12">
              <w:rPr>
                <w:rFonts w:ascii="Times New Roman" w:hAnsi="Times New Roman" w:cs="Times New Roman"/>
                <w:sz w:val="24"/>
                <w:szCs w:val="24"/>
              </w:rPr>
              <w:t xml:space="preserve"> </w:t>
            </w:r>
            <w:r>
              <w:rPr>
                <w:rFonts w:ascii="Times New Roman" w:hAnsi="Times New Roman" w:cs="Times New Roman"/>
                <w:sz w:val="24"/>
                <w:szCs w:val="24"/>
              </w:rPr>
              <w:t>детей</w:t>
            </w:r>
            <w:r w:rsidRPr="005D1A12">
              <w:rPr>
                <w:rFonts w:ascii="Times New Roman" w:hAnsi="Times New Roman" w:cs="Times New Roman"/>
                <w:sz w:val="24"/>
                <w:szCs w:val="24"/>
              </w:rPr>
              <w:t xml:space="preserve"> </w:t>
            </w:r>
          </w:p>
        </w:tc>
        <w:tc>
          <w:tcPr>
            <w:tcW w:w="1363" w:type="dxa"/>
          </w:tcPr>
          <w:p w14:paraId="59C545F7"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0019FF48"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7C3061" w14:paraId="23E25E83" w14:textId="77777777" w:rsidTr="005A111D">
        <w:trPr>
          <w:trHeight w:val="1353"/>
        </w:trPr>
        <w:tc>
          <w:tcPr>
            <w:tcW w:w="567" w:type="dxa"/>
          </w:tcPr>
          <w:p w14:paraId="7796E51F" w14:textId="77777777" w:rsidR="005A111D"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4</w:t>
            </w:r>
          </w:p>
        </w:tc>
        <w:tc>
          <w:tcPr>
            <w:tcW w:w="3338" w:type="dxa"/>
          </w:tcPr>
          <w:p w14:paraId="72E0E00A"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Психоневрологический интернат для взрослых</w:t>
            </w:r>
          </w:p>
        </w:tc>
        <w:tc>
          <w:tcPr>
            <w:tcW w:w="1362" w:type="dxa"/>
          </w:tcPr>
          <w:p w14:paraId="37FFDBA4"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w:t>
            </w:r>
          </w:p>
        </w:tc>
        <w:tc>
          <w:tcPr>
            <w:tcW w:w="1363" w:type="dxa"/>
          </w:tcPr>
          <w:p w14:paraId="6D99EDBB"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D1A12">
              <w:rPr>
                <w:rFonts w:ascii="Times New Roman" w:hAnsi="Times New Roman" w:cs="Times New Roman"/>
                <w:sz w:val="24"/>
                <w:szCs w:val="24"/>
              </w:rPr>
              <w:t xml:space="preserve">30 на </w:t>
            </w:r>
          </w:p>
          <w:p w14:paraId="4541FFE4" w14:textId="33D18EE3" w:rsidR="005A111D" w:rsidRDefault="005A111D" w:rsidP="001628A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тыс.</w:t>
            </w:r>
            <w:r w:rsidRPr="005D1A12">
              <w:rPr>
                <w:rFonts w:ascii="Times New Roman" w:hAnsi="Times New Roman" w:cs="Times New Roman"/>
                <w:sz w:val="24"/>
                <w:szCs w:val="24"/>
              </w:rPr>
              <w:t xml:space="preserve"> взрослого насел</w:t>
            </w:r>
            <w:r w:rsidR="001628A1">
              <w:rPr>
                <w:rFonts w:ascii="Times New Roman" w:hAnsi="Times New Roman" w:cs="Times New Roman"/>
                <w:sz w:val="24"/>
                <w:szCs w:val="24"/>
              </w:rPr>
              <w:t>.</w:t>
            </w:r>
          </w:p>
        </w:tc>
        <w:tc>
          <w:tcPr>
            <w:tcW w:w="1363" w:type="dxa"/>
          </w:tcPr>
          <w:p w14:paraId="1002A978"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512C19B0"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772BE694" w14:textId="77777777" w:rsidTr="005A111D">
        <w:tc>
          <w:tcPr>
            <w:tcW w:w="567" w:type="dxa"/>
          </w:tcPr>
          <w:p w14:paraId="3E509ECF"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5</w:t>
            </w:r>
          </w:p>
        </w:tc>
        <w:tc>
          <w:tcPr>
            <w:tcW w:w="3338" w:type="dxa"/>
          </w:tcPr>
          <w:p w14:paraId="35E92F29"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Детский психоневрологический интернат</w:t>
            </w:r>
          </w:p>
        </w:tc>
        <w:tc>
          <w:tcPr>
            <w:tcW w:w="1362" w:type="dxa"/>
          </w:tcPr>
          <w:p w14:paraId="4DC30811"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w:t>
            </w:r>
          </w:p>
        </w:tc>
        <w:tc>
          <w:tcPr>
            <w:tcW w:w="1363" w:type="dxa"/>
          </w:tcPr>
          <w:p w14:paraId="4E195BA7"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20 мест на </w:t>
            </w:r>
            <w:r>
              <w:rPr>
                <w:rFonts w:ascii="Times New Roman" w:hAnsi="Times New Roman" w:cs="Times New Roman"/>
                <w:sz w:val="24"/>
                <w:szCs w:val="24"/>
              </w:rPr>
              <w:t>10,0 тыс.</w:t>
            </w:r>
            <w:r w:rsidRPr="008A1D97">
              <w:rPr>
                <w:rFonts w:ascii="Times New Roman" w:hAnsi="Times New Roman" w:cs="Times New Roman"/>
                <w:sz w:val="24"/>
                <w:szCs w:val="24"/>
              </w:rPr>
              <w:t xml:space="preserve"> детей</w:t>
            </w:r>
          </w:p>
        </w:tc>
        <w:tc>
          <w:tcPr>
            <w:tcW w:w="1363" w:type="dxa"/>
          </w:tcPr>
          <w:p w14:paraId="3DDDE997"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05570A1E"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3F59B781" w14:textId="77777777" w:rsidTr="005A111D">
        <w:tc>
          <w:tcPr>
            <w:tcW w:w="567" w:type="dxa"/>
          </w:tcPr>
          <w:p w14:paraId="6A39B91E"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6</w:t>
            </w:r>
          </w:p>
        </w:tc>
        <w:tc>
          <w:tcPr>
            <w:tcW w:w="3338" w:type="dxa"/>
          </w:tcPr>
          <w:p w14:paraId="437FAFC1"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Дом-интернат для детей-инвалидов</w:t>
            </w:r>
          </w:p>
        </w:tc>
        <w:tc>
          <w:tcPr>
            <w:tcW w:w="1362" w:type="dxa"/>
          </w:tcPr>
          <w:p w14:paraId="1486629F"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 </w:t>
            </w:r>
          </w:p>
        </w:tc>
        <w:tc>
          <w:tcPr>
            <w:tcW w:w="1363" w:type="dxa"/>
          </w:tcPr>
          <w:p w14:paraId="028229A2"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20 мест на </w:t>
            </w:r>
            <w:r>
              <w:rPr>
                <w:rFonts w:ascii="Times New Roman" w:hAnsi="Times New Roman" w:cs="Times New Roman"/>
                <w:sz w:val="24"/>
                <w:szCs w:val="24"/>
              </w:rPr>
              <w:t>10,0 тыс.</w:t>
            </w:r>
            <w:r w:rsidRPr="008A1D97">
              <w:rPr>
                <w:rFonts w:ascii="Times New Roman" w:hAnsi="Times New Roman" w:cs="Times New Roman"/>
                <w:sz w:val="24"/>
                <w:szCs w:val="24"/>
              </w:rPr>
              <w:t xml:space="preserve"> детей</w:t>
            </w:r>
          </w:p>
        </w:tc>
        <w:tc>
          <w:tcPr>
            <w:tcW w:w="1363" w:type="dxa"/>
          </w:tcPr>
          <w:p w14:paraId="5683E459"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1CDC0287"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691BFC53" w14:textId="77777777" w:rsidTr="005A111D">
        <w:tc>
          <w:tcPr>
            <w:tcW w:w="567" w:type="dxa"/>
          </w:tcPr>
          <w:p w14:paraId="6FE1AE1F"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7</w:t>
            </w:r>
          </w:p>
        </w:tc>
        <w:tc>
          <w:tcPr>
            <w:tcW w:w="3338" w:type="dxa"/>
          </w:tcPr>
          <w:p w14:paraId="3FE1C86F"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Специальный дом для одиноких престарелых</w:t>
            </w:r>
          </w:p>
        </w:tc>
        <w:tc>
          <w:tcPr>
            <w:tcW w:w="2725" w:type="dxa"/>
            <w:gridSpan w:val="2"/>
          </w:tcPr>
          <w:p w14:paraId="53D316D3" w14:textId="5F24F489" w:rsidR="005A111D"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641F87F3"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28AF5350"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00702A75" w14:textId="77777777" w:rsidTr="005A111D">
        <w:tc>
          <w:tcPr>
            <w:tcW w:w="567" w:type="dxa"/>
          </w:tcPr>
          <w:p w14:paraId="71ABFB4E"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8</w:t>
            </w:r>
          </w:p>
        </w:tc>
        <w:tc>
          <w:tcPr>
            <w:tcW w:w="3338" w:type="dxa"/>
          </w:tcPr>
          <w:p w14:paraId="6DD4C28A"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Социально-оздоровительный центр</w:t>
            </w:r>
          </w:p>
        </w:tc>
        <w:tc>
          <w:tcPr>
            <w:tcW w:w="2725" w:type="dxa"/>
            <w:gridSpan w:val="2"/>
          </w:tcPr>
          <w:p w14:paraId="163814DB" w14:textId="74059581" w:rsidR="005A111D"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0084DE9E"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045D0AB3"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54858FAE" w14:textId="77777777" w:rsidTr="005A111D">
        <w:tc>
          <w:tcPr>
            <w:tcW w:w="567" w:type="dxa"/>
          </w:tcPr>
          <w:p w14:paraId="6A1976AB"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9</w:t>
            </w:r>
          </w:p>
        </w:tc>
        <w:tc>
          <w:tcPr>
            <w:tcW w:w="3338" w:type="dxa"/>
          </w:tcPr>
          <w:p w14:paraId="6DEA6679"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Геронтологический центр</w:t>
            </w:r>
          </w:p>
        </w:tc>
        <w:tc>
          <w:tcPr>
            <w:tcW w:w="1362" w:type="dxa"/>
          </w:tcPr>
          <w:p w14:paraId="546A1675"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04EC72EE"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w:t>
            </w:r>
            <w:r w:rsidRPr="008A1D97">
              <w:rPr>
                <w:rFonts w:ascii="Times New Roman" w:hAnsi="Times New Roman" w:cs="Times New Roman"/>
                <w:sz w:val="24"/>
                <w:szCs w:val="24"/>
              </w:rPr>
              <w:t>ция</w:t>
            </w:r>
            <w:proofErr w:type="spellEnd"/>
            <w:r w:rsidRPr="008A1D97">
              <w:rPr>
                <w:rFonts w:ascii="Times New Roman" w:hAnsi="Times New Roman" w:cs="Times New Roman"/>
                <w:sz w:val="24"/>
                <w:szCs w:val="24"/>
              </w:rPr>
              <w:t xml:space="preserve"> на </w:t>
            </w:r>
            <w:r>
              <w:rPr>
                <w:rFonts w:ascii="Times New Roman" w:hAnsi="Times New Roman" w:cs="Times New Roman"/>
                <w:sz w:val="24"/>
                <w:szCs w:val="24"/>
              </w:rPr>
              <w:t>10,0 тыс.</w:t>
            </w:r>
            <w:r w:rsidRPr="008A1D97">
              <w:rPr>
                <w:rFonts w:ascii="Times New Roman" w:hAnsi="Times New Roman" w:cs="Times New Roman"/>
                <w:sz w:val="24"/>
                <w:szCs w:val="24"/>
              </w:rPr>
              <w:t xml:space="preserve"> граждан старше </w:t>
            </w:r>
            <w:r>
              <w:rPr>
                <w:rFonts w:ascii="Times New Roman" w:hAnsi="Times New Roman" w:cs="Times New Roman"/>
                <w:sz w:val="24"/>
                <w:szCs w:val="24"/>
              </w:rPr>
              <w:t xml:space="preserve">    </w:t>
            </w:r>
            <w:r w:rsidRPr="008A1D97">
              <w:rPr>
                <w:rFonts w:ascii="Times New Roman" w:hAnsi="Times New Roman" w:cs="Times New Roman"/>
                <w:sz w:val="24"/>
                <w:szCs w:val="24"/>
              </w:rPr>
              <w:t>75 лет</w:t>
            </w:r>
          </w:p>
        </w:tc>
        <w:tc>
          <w:tcPr>
            <w:tcW w:w="1363" w:type="dxa"/>
          </w:tcPr>
          <w:p w14:paraId="7E01C190"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246BBEDB"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C21320" w14:paraId="22183D61" w14:textId="77777777" w:rsidTr="005A111D">
        <w:tc>
          <w:tcPr>
            <w:tcW w:w="567" w:type="dxa"/>
          </w:tcPr>
          <w:p w14:paraId="22E5E1ED" w14:textId="77777777" w:rsidR="005A111D"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10</w:t>
            </w:r>
          </w:p>
        </w:tc>
        <w:tc>
          <w:tcPr>
            <w:tcW w:w="3338" w:type="dxa"/>
          </w:tcPr>
          <w:p w14:paraId="68190129" w14:textId="77777777" w:rsidR="005A111D" w:rsidRPr="004B445E" w:rsidRDefault="005A111D"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Геронтопсихиатрический центр</w:t>
            </w:r>
          </w:p>
        </w:tc>
        <w:tc>
          <w:tcPr>
            <w:tcW w:w="1362" w:type="dxa"/>
          </w:tcPr>
          <w:p w14:paraId="224E6759"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34DF98ED" w14:textId="77777777" w:rsid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w:t>
            </w:r>
            <w:r w:rsidRPr="008A1D97">
              <w:rPr>
                <w:rFonts w:ascii="Times New Roman" w:hAnsi="Times New Roman" w:cs="Times New Roman"/>
                <w:sz w:val="24"/>
                <w:szCs w:val="24"/>
              </w:rPr>
              <w:t>ция</w:t>
            </w:r>
            <w:proofErr w:type="spellEnd"/>
            <w:r w:rsidRPr="008A1D97">
              <w:rPr>
                <w:rFonts w:ascii="Times New Roman" w:hAnsi="Times New Roman" w:cs="Times New Roman"/>
                <w:sz w:val="24"/>
                <w:szCs w:val="24"/>
              </w:rPr>
              <w:t xml:space="preserve"> на </w:t>
            </w:r>
            <w:r>
              <w:rPr>
                <w:rFonts w:ascii="Times New Roman" w:hAnsi="Times New Roman" w:cs="Times New Roman"/>
                <w:sz w:val="24"/>
                <w:szCs w:val="24"/>
              </w:rPr>
              <w:t>10,0 тыс.</w:t>
            </w:r>
            <w:r w:rsidRPr="008A1D97">
              <w:rPr>
                <w:rFonts w:ascii="Times New Roman" w:hAnsi="Times New Roman" w:cs="Times New Roman"/>
                <w:sz w:val="24"/>
                <w:szCs w:val="24"/>
              </w:rPr>
              <w:t xml:space="preserve"> граждан старше </w:t>
            </w:r>
            <w:r>
              <w:rPr>
                <w:rFonts w:ascii="Times New Roman" w:hAnsi="Times New Roman" w:cs="Times New Roman"/>
                <w:sz w:val="24"/>
                <w:szCs w:val="24"/>
              </w:rPr>
              <w:t xml:space="preserve">    </w:t>
            </w:r>
            <w:r w:rsidRPr="008A1D97">
              <w:rPr>
                <w:rFonts w:ascii="Times New Roman" w:hAnsi="Times New Roman" w:cs="Times New Roman"/>
                <w:sz w:val="24"/>
                <w:szCs w:val="24"/>
              </w:rPr>
              <w:t>75 лет</w:t>
            </w:r>
          </w:p>
        </w:tc>
        <w:tc>
          <w:tcPr>
            <w:tcW w:w="1363" w:type="dxa"/>
          </w:tcPr>
          <w:p w14:paraId="00FA7C8A"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248875B4"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D9482C">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6C03AC" w:rsidRPr="00C21320" w14:paraId="4D7EC4C9" w14:textId="77777777" w:rsidTr="005A111D">
        <w:trPr>
          <w:trHeight w:val="1054"/>
        </w:trPr>
        <w:tc>
          <w:tcPr>
            <w:tcW w:w="567" w:type="dxa"/>
          </w:tcPr>
          <w:p w14:paraId="16F7800E" w14:textId="77777777" w:rsidR="006C03AC"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11</w:t>
            </w:r>
          </w:p>
        </w:tc>
        <w:tc>
          <w:tcPr>
            <w:tcW w:w="3338" w:type="dxa"/>
          </w:tcPr>
          <w:p w14:paraId="2FF851B2" w14:textId="77777777" w:rsidR="006C03AC" w:rsidRPr="004B445E" w:rsidRDefault="006C03AC"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w:t>
            </w:r>
            <w:r>
              <w:rPr>
                <w:rFonts w:ascii="Times New Roman" w:hAnsi="Times New Roman" w:cs="Times New Roman"/>
                <w:sz w:val="24"/>
                <w:szCs w:val="24"/>
              </w:rPr>
              <w:t xml:space="preserve">льно-реабилитационный центр для </w:t>
            </w:r>
            <w:r w:rsidRPr="004B445E">
              <w:rPr>
                <w:rFonts w:ascii="Times New Roman" w:hAnsi="Times New Roman" w:cs="Times New Roman"/>
                <w:sz w:val="24"/>
                <w:szCs w:val="24"/>
              </w:rPr>
              <w:t>несовершеннолетних</w:t>
            </w:r>
          </w:p>
        </w:tc>
        <w:tc>
          <w:tcPr>
            <w:tcW w:w="1362" w:type="dxa"/>
          </w:tcPr>
          <w:p w14:paraId="6462E920" w14:textId="77777777" w:rsidR="006C03AC" w:rsidRDefault="006C03A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41964F72" w14:textId="77777777" w:rsidR="006C03AC" w:rsidRDefault="006C03AC"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10,0 тыс.</w:t>
            </w:r>
            <w:r w:rsidRPr="008A1D97">
              <w:rPr>
                <w:rFonts w:ascii="Times New Roman" w:hAnsi="Times New Roman" w:cs="Times New Roman"/>
                <w:sz w:val="24"/>
                <w:szCs w:val="24"/>
              </w:rPr>
              <w:t xml:space="preserve"> детей</w:t>
            </w:r>
          </w:p>
        </w:tc>
        <w:tc>
          <w:tcPr>
            <w:tcW w:w="1363" w:type="dxa"/>
          </w:tcPr>
          <w:p w14:paraId="3E72B044" w14:textId="77777777" w:rsidR="006C03AC" w:rsidRDefault="006C03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50E0F11A" w14:textId="77777777" w:rsidR="006C03AC" w:rsidRDefault="006C03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608E4876" w14:textId="77777777" w:rsidR="006C03AC" w:rsidRDefault="006C03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C21320" w14:paraId="39C58EA6" w14:textId="77777777" w:rsidTr="005A111D">
        <w:tc>
          <w:tcPr>
            <w:tcW w:w="567" w:type="dxa"/>
          </w:tcPr>
          <w:p w14:paraId="13503EC5" w14:textId="77777777" w:rsidR="004330B4"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lastRenderedPageBreak/>
              <w:t>12</w:t>
            </w:r>
          </w:p>
        </w:tc>
        <w:tc>
          <w:tcPr>
            <w:tcW w:w="3338" w:type="dxa"/>
          </w:tcPr>
          <w:p w14:paraId="0884C6B0"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Социально-реабилитационный центр (за исключением социально-реабилитационных центров для несовершеннолетних)</w:t>
            </w:r>
          </w:p>
        </w:tc>
        <w:tc>
          <w:tcPr>
            <w:tcW w:w="2725" w:type="dxa"/>
            <w:gridSpan w:val="2"/>
          </w:tcPr>
          <w:p w14:paraId="68C70D79" w14:textId="4A93AD6A" w:rsidR="004330B4"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375CDC5C"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007E8380"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10878352"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C21320" w14:paraId="2D102604" w14:textId="77777777" w:rsidTr="005A111D">
        <w:tc>
          <w:tcPr>
            <w:tcW w:w="567" w:type="dxa"/>
          </w:tcPr>
          <w:p w14:paraId="6AFE3B93" w14:textId="77777777" w:rsidR="004330B4" w:rsidRPr="005A111D" w:rsidRDefault="005A111D" w:rsidP="0012670D">
            <w:pPr>
              <w:autoSpaceDE w:val="0"/>
              <w:autoSpaceDN w:val="0"/>
              <w:adjustRightInd w:val="0"/>
              <w:spacing w:after="0" w:line="240" w:lineRule="auto"/>
              <w:jc w:val="center"/>
              <w:rPr>
                <w:rFonts w:ascii="Times New Roman" w:hAnsi="Times New Roman" w:cs="Times New Roman"/>
                <w:sz w:val="24"/>
                <w:szCs w:val="24"/>
              </w:rPr>
            </w:pPr>
            <w:r w:rsidRPr="005A111D">
              <w:rPr>
                <w:rFonts w:ascii="Times New Roman" w:hAnsi="Times New Roman" w:cs="Times New Roman"/>
                <w:sz w:val="24"/>
                <w:szCs w:val="24"/>
              </w:rPr>
              <w:t>13</w:t>
            </w:r>
          </w:p>
        </w:tc>
        <w:tc>
          <w:tcPr>
            <w:tcW w:w="3338" w:type="dxa"/>
          </w:tcPr>
          <w:p w14:paraId="364060A7"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Центр помощи детям, оставшимся без попечения родителей</w:t>
            </w:r>
          </w:p>
        </w:tc>
        <w:tc>
          <w:tcPr>
            <w:tcW w:w="1362" w:type="dxa"/>
          </w:tcPr>
          <w:p w14:paraId="5EC8B005"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5415A959"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10,0 тыс.</w:t>
            </w:r>
            <w:r w:rsidRPr="008A1D97">
              <w:rPr>
                <w:rFonts w:ascii="Times New Roman" w:hAnsi="Times New Roman" w:cs="Times New Roman"/>
                <w:sz w:val="24"/>
                <w:szCs w:val="24"/>
              </w:rPr>
              <w:t xml:space="preserve"> детей</w:t>
            </w:r>
          </w:p>
        </w:tc>
        <w:tc>
          <w:tcPr>
            <w:tcW w:w="1363" w:type="dxa"/>
          </w:tcPr>
          <w:p w14:paraId="5E0EACFF"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740FA187"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16B4B1A8"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4B353A80" w14:textId="77777777" w:rsidTr="005A111D">
        <w:tc>
          <w:tcPr>
            <w:tcW w:w="567" w:type="dxa"/>
          </w:tcPr>
          <w:p w14:paraId="5F8F32D4"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14</w:t>
            </w:r>
          </w:p>
        </w:tc>
        <w:tc>
          <w:tcPr>
            <w:tcW w:w="3338" w:type="dxa"/>
          </w:tcPr>
          <w:p w14:paraId="139DE4E2"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Реабилитационный центр для граждан с ограниченными возможностями</w:t>
            </w:r>
          </w:p>
        </w:tc>
        <w:tc>
          <w:tcPr>
            <w:tcW w:w="2725" w:type="dxa"/>
            <w:gridSpan w:val="2"/>
          </w:tcPr>
          <w:p w14:paraId="2B625ADD" w14:textId="62770DF9" w:rsidR="004330B4" w:rsidRPr="00B8632B"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7744A2EE"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1F2B6BB7"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5FD00AA5"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778D4E5B" w14:textId="77777777" w:rsidTr="005A111D">
        <w:tc>
          <w:tcPr>
            <w:tcW w:w="567" w:type="dxa"/>
          </w:tcPr>
          <w:p w14:paraId="5412232E"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15</w:t>
            </w:r>
          </w:p>
        </w:tc>
        <w:tc>
          <w:tcPr>
            <w:tcW w:w="3338" w:type="dxa"/>
          </w:tcPr>
          <w:p w14:paraId="56DC7E04"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Реабилитационный центр для детей и подростков с ограниченными возможностями</w:t>
            </w:r>
          </w:p>
        </w:tc>
        <w:tc>
          <w:tcPr>
            <w:tcW w:w="1362" w:type="dxa"/>
          </w:tcPr>
          <w:p w14:paraId="63DB4547" w14:textId="77777777" w:rsidR="004330B4" w:rsidRPr="00B8632B"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12DCCE5A" w14:textId="73A3AA5B" w:rsidR="00EF5C9F"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орг-ция</w:t>
            </w:r>
            <w:proofErr w:type="spellEnd"/>
            <w:r>
              <w:rPr>
                <w:rFonts w:ascii="Times New Roman" w:hAnsi="Times New Roman" w:cs="Times New Roman"/>
                <w:sz w:val="24"/>
                <w:szCs w:val="24"/>
              </w:rPr>
              <w:t xml:space="preserve"> на 1,0 тыс. детей с ограничен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EF5C9F">
              <w:rPr>
                <w:rFonts w:ascii="Times New Roman" w:hAnsi="Times New Roman" w:cs="Times New Roman"/>
                <w:sz w:val="24"/>
                <w:szCs w:val="24"/>
              </w:rPr>
              <w:t>в</w:t>
            </w:r>
            <w:proofErr w:type="gramEnd"/>
            <w:r>
              <w:rPr>
                <w:rFonts w:ascii="Times New Roman" w:hAnsi="Times New Roman" w:cs="Times New Roman"/>
                <w:sz w:val="24"/>
                <w:szCs w:val="24"/>
              </w:rPr>
              <w:t>озможнос</w:t>
            </w:r>
            <w:proofErr w:type="spellEnd"/>
            <w:r w:rsidR="00EF5C9F">
              <w:rPr>
                <w:rFonts w:ascii="Times New Roman" w:hAnsi="Times New Roman" w:cs="Times New Roman"/>
                <w:sz w:val="24"/>
                <w:szCs w:val="24"/>
              </w:rPr>
              <w:t>-</w:t>
            </w:r>
          </w:p>
          <w:p w14:paraId="6DFDAF39" w14:textId="3BE50413" w:rsidR="004330B4" w:rsidRPr="00B8632B" w:rsidRDefault="004330B4" w:rsidP="0012670D">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тями</w:t>
            </w:r>
            <w:proofErr w:type="spellEnd"/>
          </w:p>
        </w:tc>
        <w:tc>
          <w:tcPr>
            <w:tcW w:w="1363" w:type="dxa"/>
          </w:tcPr>
          <w:p w14:paraId="38381644"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5ABB1295"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55C4BCD6"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0C1DA430" w14:textId="77777777" w:rsidTr="005A111D">
        <w:tc>
          <w:tcPr>
            <w:tcW w:w="567" w:type="dxa"/>
          </w:tcPr>
          <w:p w14:paraId="0303F97D"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16</w:t>
            </w:r>
          </w:p>
        </w:tc>
        <w:tc>
          <w:tcPr>
            <w:tcW w:w="3338" w:type="dxa"/>
          </w:tcPr>
          <w:p w14:paraId="4A86F0C6"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Кризисный центр помощи женщинам</w:t>
            </w:r>
          </w:p>
        </w:tc>
        <w:tc>
          <w:tcPr>
            <w:tcW w:w="2725" w:type="dxa"/>
            <w:gridSpan w:val="2"/>
          </w:tcPr>
          <w:p w14:paraId="35CFB6E5" w14:textId="58B628B7" w:rsidR="004330B4" w:rsidRPr="00B8632B"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7CA84D4C"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5FAA6234"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26866000"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4569A124" w14:textId="77777777" w:rsidTr="005A111D">
        <w:tc>
          <w:tcPr>
            <w:tcW w:w="567" w:type="dxa"/>
          </w:tcPr>
          <w:p w14:paraId="68308426"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17</w:t>
            </w:r>
          </w:p>
        </w:tc>
        <w:tc>
          <w:tcPr>
            <w:tcW w:w="3338" w:type="dxa"/>
          </w:tcPr>
          <w:p w14:paraId="284AA748"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Центр психолого-педагогической помощи населению</w:t>
            </w:r>
          </w:p>
        </w:tc>
        <w:tc>
          <w:tcPr>
            <w:tcW w:w="1362" w:type="dxa"/>
          </w:tcPr>
          <w:p w14:paraId="53004A33"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4D2B6696" w14:textId="18DF8186" w:rsidR="004330B4" w:rsidRDefault="004330B4" w:rsidP="002110DA">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50,0 тыс.</w:t>
            </w:r>
            <w:r w:rsidRPr="008A1D97">
              <w:rPr>
                <w:rFonts w:ascii="Times New Roman" w:hAnsi="Times New Roman" w:cs="Times New Roman"/>
                <w:sz w:val="24"/>
                <w:szCs w:val="24"/>
              </w:rPr>
              <w:t xml:space="preserve"> </w:t>
            </w:r>
            <w:r>
              <w:rPr>
                <w:rFonts w:ascii="Times New Roman" w:hAnsi="Times New Roman" w:cs="Times New Roman"/>
                <w:sz w:val="24"/>
                <w:szCs w:val="24"/>
              </w:rPr>
              <w:t>жит</w:t>
            </w:r>
            <w:r w:rsidR="002110DA">
              <w:rPr>
                <w:rFonts w:ascii="Times New Roman" w:hAnsi="Times New Roman" w:cs="Times New Roman"/>
                <w:sz w:val="24"/>
                <w:szCs w:val="24"/>
              </w:rPr>
              <w:t>.</w:t>
            </w:r>
          </w:p>
        </w:tc>
        <w:tc>
          <w:tcPr>
            <w:tcW w:w="1363" w:type="dxa"/>
          </w:tcPr>
          <w:p w14:paraId="150B5D17"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6FFEF19A"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22878E45"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15C9B913" w14:textId="77777777" w:rsidTr="005A111D">
        <w:tc>
          <w:tcPr>
            <w:tcW w:w="567" w:type="dxa"/>
          </w:tcPr>
          <w:p w14:paraId="0057C523"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18</w:t>
            </w:r>
          </w:p>
        </w:tc>
        <w:tc>
          <w:tcPr>
            <w:tcW w:w="3338" w:type="dxa"/>
          </w:tcPr>
          <w:p w14:paraId="42328823"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Центр социального обслуживания населения</w:t>
            </w:r>
          </w:p>
        </w:tc>
        <w:tc>
          <w:tcPr>
            <w:tcW w:w="1362" w:type="dxa"/>
          </w:tcPr>
          <w:p w14:paraId="279D77F1"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5F0F1684" w14:textId="5CF018FC" w:rsidR="004330B4" w:rsidRDefault="004330B4" w:rsidP="00EF5C9F">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50,0 тыс.</w:t>
            </w:r>
            <w:r w:rsidRPr="008A1D97">
              <w:rPr>
                <w:rFonts w:ascii="Times New Roman" w:hAnsi="Times New Roman" w:cs="Times New Roman"/>
                <w:sz w:val="24"/>
                <w:szCs w:val="24"/>
              </w:rPr>
              <w:t xml:space="preserve"> </w:t>
            </w:r>
            <w:r>
              <w:rPr>
                <w:rFonts w:ascii="Times New Roman" w:hAnsi="Times New Roman" w:cs="Times New Roman"/>
                <w:sz w:val="24"/>
                <w:szCs w:val="24"/>
              </w:rPr>
              <w:t>жит</w:t>
            </w:r>
            <w:r w:rsidR="00EF5C9F">
              <w:rPr>
                <w:rFonts w:ascii="Times New Roman" w:hAnsi="Times New Roman" w:cs="Times New Roman"/>
                <w:sz w:val="24"/>
                <w:szCs w:val="24"/>
              </w:rPr>
              <w:t>.</w:t>
            </w:r>
          </w:p>
        </w:tc>
        <w:tc>
          <w:tcPr>
            <w:tcW w:w="1363" w:type="dxa"/>
          </w:tcPr>
          <w:p w14:paraId="60DFA81C"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7F41120F"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7E5ECC1F"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3BC081A5" w14:textId="77777777" w:rsidTr="005A111D">
        <w:tc>
          <w:tcPr>
            <w:tcW w:w="567" w:type="dxa"/>
          </w:tcPr>
          <w:p w14:paraId="76CDD275"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19</w:t>
            </w:r>
          </w:p>
        </w:tc>
        <w:tc>
          <w:tcPr>
            <w:tcW w:w="3338" w:type="dxa"/>
          </w:tcPr>
          <w:p w14:paraId="510FDA6C"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Центр социальной адаптации (помощи), в том числе для лиц без определенного места жительства и занятий</w:t>
            </w:r>
          </w:p>
        </w:tc>
        <w:tc>
          <w:tcPr>
            <w:tcW w:w="1362" w:type="dxa"/>
          </w:tcPr>
          <w:p w14:paraId="683B4E41" w14:textId="77777777" w:rsidR="004330B4" w:rsidRPr="00B8632B"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4635F877" w14:textId="41081E86" w:rsidR="004330B4" w:rsidRPr="00B8632B"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заданию </w:t>
            </w:r>
            <w:proofErr w:type="spellStart"/>
            <w:proofErr w:type="gramStart"/>
            <w:r>
              <w:rPr>
                <w:rFonts w:ascii="Times New Roman" w:hAnsi="Times New Roman" w:cs="Times New Roman"/>
                <w:sz w:val="24"/>
                <w:szCs w:val="24"/>
              </w:rPr>
              <w:t>уполномо</w:t>
            </w:r>
            <w:r w:rsidR="008E39F6">
              <w:rPr>
                <w:rFonts w:ascii="Times New Roman" w:hAnsi="Times New Roman" w:cs="Times New Roman"/>
                <w:sz w:val="24"/>
                <w:szCs w:val="24"/>
              </w:rPr>
              <w:t>-</w:t>
            </w:r>
            <w:r>
              <w:rPr>
                <w:rFonts w:ascii="Times New Roman" w:hAnsi="Times New Roman" w:cs="Times New Roman"/>
                <w:sz w:val="24"/>
                <w:szCs w:val="24"/>
              </w:rPr>
              <w:t>ченного</w:t>
            </w:r>
            <w:proofErr w:type="spellEnd"/>
            <w:proofErr w:type="gramEnd"/>
            <w:r>
              <w:rPr>
                <w:rFonts w:ascii="Times New Roman" w:hAnsi="Times New Roman" w:cs="Times New Roman"/>
                <w:sz w:val="24"/>
                <w:szCs w:val="24"/>
              </w:rPr>
              <w:t xml:space="preserve"> органа, но не менее 1 на область</w:t>
            </w:r>
          </w:p>
        </w:tc>
        <w:tc>
          <w:tcPr>
            <w:tcW w:w="1363" w:type="dxa"/>
          </w:tcPr>
          <w:p w14:paraId="1F89D9CE"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06756EE2"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622B8CAC"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6CF0F2C1" w14:textId="77777777" w:rsidTr="005A111D">
        <w:tc>
          <w:tcPr>
            <w:tcW w:w="567" w:type="dxa"/>
          </w:tcPr>
          <w:p w14:paraId="633A64A4"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20</w:t>
            </w:r>
          </w:p>
        </w:tc>
        <w:tc>
          <w:tcPr>
            <w:tcW w:w="3338" w:type="dxa"/>
          </w:tcPr>
          <w:p w14:paraId="5233CF47"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Дом ночного пребывания</w:t>
            </w:r>
          </w:p>
        </w:tc>
        <w:tc>
          <w:tcPr>
            <w:tcW w:w="2725" w:type="dxa"/>
            <w:gridSpan w:val="2"/>
          </w:tcPr>
          <w:p w14:paraId="28A3BF9F" w14:textId="703E33D8" w:rsidR="004330B4" w:rsidRPr="00B8632B" w:rsidRDefault="007E4E0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2CFAEEA9"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31A29034"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4482E751"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4287A61A" w14:textId="77777777" w:rsidTr="005A111D">
        <w:tc>
          <w:tcPr>
            <w:tcW w:w="567" w:type="dxa"/>
          </w:tcPr>
          <w:p w14:paraId="729DB844"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lastRenderedPageBreak/>
              <w:t>21</w:t>
            </w:r>
          </w:p>
        </w:tc>
        <w:tc>
          <w:tcPr>
            <w:tcW w:w="3338" w:type="dxa"/>
          </w:tcPr>
          <w:p w14:paraId="27B3071C"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Социальный приют (для детей)</w:t>
            </w:r>
          </w:p>
        </w:tc>
        <w:tc>
          <w:tcPr>
            <w:tcW w:w="1362" w:type="dxa"/>
          </w:tcPr>
          <w:p w14:paraId="1A248122"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057AC587" w14:textId="77777777" w:rsidR="004330B4" w:rsidRDefault="004330B4" w:rsidP="0012670D">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10,0 тыс.</w:t>
            </w:r>
            <w:r w:rsidRPr="008A1D97">
              <w:rPr>
                <w:rFonts w:ascii="Times New Roman" w:hAnsi="Times New Roman" w:cs="Times New Roman"/>
                <w:sz w:val="24"/>
                <w:szCs w:val="24"/>
              </w:rPr>
              <w:t xml:space="preserve"> детей</w:t>
            </w:r>
          </w:p>
        </w:tc>
        <w:tc>
          <w:tcPr>
            <w:tcW w:w="1363" w:type="dxa"/>
          </w:tcPr>
          <w:p w14:paraId="51F88D28"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474C0B73"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4B602566"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05141E82" w14:textId="77777777" w:rsidTr="005A111D">
        <w:tc>
          <w:tcPr>
            <w:tcW w:w="567" w:type="dxa"/>
          </w:tcPr>
          <w:p w14:paraId="68FC0A6F"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22</w:t>
            </w:r>
          </w:p>
        </w:tc>
        <w:tc>
          <w:tcPr>
            <w:tcW w:w="3338" w:type="dxa"/>
          </w:tcPr>
          <w:p w14:paraId="2829401C"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Социальный приют (за исключением социальных приютов для детей)</w:t>
            </w:r>
          </w:p>
        </w:tc>
        <w:tc>
          <w:tcPr>
            <w:tcW w:w="2725" w:type="dxa"/>
            <w:gridSpan w:val="2"/>
          </w:tcPr>
          <w:p w14:paraId="518D2858" w14:textId="34124E89" w:rsidR="004330B4" w:rsidRPr="00B8632B" w:rsidRDefault="002110DA" w:rsidP="002110D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2F519E52"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69338E45"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79E5EF24"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330B4" w:rsidRPr="007C3061" w14:paraId="4AD2AE9F" w14:textId="77777777" w:rsidTr="005A111D">
        <w:tc>
          <w:tcPr>
            <w:tcW w:w="567" w:type="dxa"/>
          </w:tcPr>
          <w:p w14:paraId="6FE32063" w14:textId="77777777" w:rsidR="004330B4"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23</w:t>
            </w:r>
          </w:p>
        </w:tc>
        <w:tc>
          <w:tcPr>
            <w:tcW w:w="3338" w:type="dxa"/>
          </w:tcPr>
          <w:p w14:paraId="775E7AE2" w14:textId="77777777" w:rsidR="004330B4" w:rsidRPr="004B445E" w:rsidRDefault="004330B4" w:rsidP="0012670D">
            <w:pPr>
              <w:pStyle w:val="ConsPlusNormal"/>
              <w:rPr>
                <w:rFonts w:ascii="Times New Roman" w:hAnsi="Times New Roman" w:cs="Times New Roman"/>
                <w:sz w:val="24"/>
                <w:szCs w:val="24"/>
              </w:rPr>
            </w:pPr>
            <w:r w:rsidRPr="004B445E">
              <w:rPr>
                <w:rFonts w:ascii="Times New Roman" w:hAnsi="Times New Roman" w:cs="Times New Roman"/>
                <w:sz w:val="24"/>
                <w:szCs w:val="24"/>
              </w:rPr>
              <w:t>Социальная гостиница</w:t>
            </w:r>
          </w:p>
        </w:tc>
        <w:tc>
          <w:tcPr>
            <w:tcW w:w="2725" w:type="dxa"/>
            <w:gridSpan w:val="2"/>
          </w:tcPr>
          <w:p w14:paraId="7E9D394B" w14:textId="7FE52CC4" w:rsidR="004330B4" w:rsidRPr="00B8632B" w:rsidRDefault="002110D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70ABE290"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0D1F92F2"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в </w:t>
            </w:r>
            <w:proofErr w:type="spellStart"/>
            <w:r>
              <w:rPr>
                <w:rFonts w:ascii="Times New Roman" w:hAnsi="Times New Roman" w:cs="Times New Roman"/>
                <w:sz w:val="24"/>
                <w:szCs w:val="24"/>
              </w:rPr>
              <w:t>г.н.п</w:t>
            </w:r>
            <w:proofErr w:type="spellEnd"/>
          </w:p>
          <w:p w14:paraId="0F54FF4C" w14:textId="77777777" w:rsidR="004330B4" w:rsidRDefault="004330B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в сельской местности</w:t>
            </w:r>
          </w:p>
        </w:tc>
      </w:tr>
      <w:tr w:rsidR="00454FEF" w:rsidRPr="007C3061" w14:paraId="15B50532" w14:textId="77777777" w:rsidTr="005A111D">
        <w:tc>
          <w:tcPr>
            <w:tcW w:w="567" w:type="dxa"/>
          </w:tcPr>
          <w:p w14:paraId="0F81E374" w14:textId="77777777" w:rsidR="00454FEF"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24</w:t>
            </w:r>
          </w:p>
        </w:tc>
        <w:tc>
          <w:tcPr>
            <w:tcW w:w="3338" w:type="dxa"/>
          </w:tcPr>
          <w:p w14:paraId="04FF9CE1" w14:textId="77777777" w:rsidR="00454FEF" w:rsidRPr="00601353" w:rsidRDefault="00454FEF" w:rsidP="0012670D">
            <w:pPr>
              <w:pStyle w:val="ConsPlusNormal"/>
              <w:rPr>
                <w:rFonts w:ascii="Times New Roman" w:hAnsi="Times New Roman" w:cs="Times New Roman"/>
                <w:sz w:val="24"/>
                <w:szCs w:val="24"/>
              </w:rPr>
            </w:pPr>
            <w:r w:rsidRPr="00601353">
              <w:rPr>
                <w:rFonts w:ascii="Times New Roman" w:hAnsi="Times New Roman" w:cs="Times New Roman"/>
                <w:sz w:val="24"/>
                <w:szCs w:val="24"/>
              </w:rPr>
              <w:t>Центр социального обслуживания, в том числе комплексный и для граждан пожилого возраста и инвалидов</w:t>
            </w:r>
          </w:p>
        </w:tc>
        <w:tc>
          <w:tcPr>
            <w:tcW w:w="1362" w:type="dxa"/>
          </w:tcPr>
          <w:p w14:paraId="5D321F01" w14:textId="77777777" w:rsidR="00454FEF" w:rsidRDefault="00454FE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363" w:type="dxa"/>
          </w:tcPr>
          <w:p w14:paraId="66DC5D33" w14:textId="1BACC97C" w:rsidR="00454FEF" w:rsidRDefault="00454FEF" w:rsidP="002110DA">
            <w:pPr>
              <w:autoSpaceDE w:val="0"/>
              <w:autoSpaceDN w:val="0"/>
              <w:adjustRightInd w:val="0"/>
              <w:spacing w:after="0" w:line="240" w:lineRule="auto"/>
              <w:jc w:val="center"/>
              <w:rPr>
                <w:rFonts w:ascii="Times New Roman" w:hAnsi="Times New Roman" w:cs="Times New Roman"/>
                <w:sz w:val="24"/>
                <w:szCs w:val="24"/>
              </w:rPr>
            </w:pPr>
            <w:r w:rsidRPr="008A1D97">
              <w:rPr>
                <w:rFonts w:ascii="Times New Roman" w:hAnsi="Times New Roman" w:cs="Times New Roman"/>
                <w:sz w:val="24"/>
                <w:szCs w:val="24"/>
              </w:rPr>
              <w:t xml:space="preserve">1 </w:t>
            </w:r>
            <w:proofErr w:type="spellStart"/>
            <w:r w:rsidRPr="008A1D97">
              <w:rPr>
                <w:rFonts w:ascii="Times New Roman" w:hAnsi="Times New Roman" w:cs="Times New Roman"/>
                <w:sz w:val="24"/>
                <w:szCs w:val="24"/>
              </w:rPr>
              <w:t>орг</w:t>
            </w:r>
            <w:r>
              <w:rPr>
                <w:rFonts w:ascii="Times New Roman" w:hAnsi="Times New Roman" w:cs="Times New Roman"/>
                <w:sz w:val="24"/>
                <w:szCs w:val="24"/>
              </w:rPr>
              <w:t>-ция</w:t>
            </w:r>
            <w:proofErr w:type="spellEnd"/>
            <w:r>
              <w:rPr>
                <w:rFonts w:ascii="Times New Roman" w:hAnsi="Times New Roman" w:cs="Times New Roman"/>
                <w:sz w:val="24"/>
                <w:szCs w:val="24"/>
              </w:rPr>
              <w:t xml:space="preserve"> на 50,0 тыс.</w:t>
            </w:r>
            <w:r w:rsidRPr="008A1D97">
              <w:rPr>
                <w:rFonts w:ascii="Times New Roman" w:hAnsi="Times New Roman" w:cs="Times New Roman"/>
                <w:sz w:val="24"/>
                <w:szCs w:val="24"/>
              </w:rPr>
              <w:t xml:space="preserve"> </w:t>
            </w:r>
            <w:r>
              <w:rPr>
                <w:rFonts w:ascii="Times New Roman" w:hAnsi="Times New Roman" w:cs="Times New Roman"/>
                <w:sz w:val="24"/>
                <w:szCs w:val="24"/>
              </w:rPr>
              <w:t>жит</w:t>
            </w:r>
            <w:r w:rsidR="002110DA">
              <w:rPr>
                <w:rFonts w:ascii="Times New Roman" w:hAnsi="Times New Roman" w:cs="Times New Roman"/>
                <w:sz w:val="24"/>
                <w:szCs w:val="24"/>
              </w:rPr>
              <w:t>.</w:t>
            </w:r>
          </w:p>
        </w:tc>
        <w:tc>
          <w:tcPr>
            <w:tcW w:w="1363" w:type="dxa"/>
          </w:tcPr>
          <w:p w14:paraId="2EF066B0"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57A03CC3"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в </w:t>
            </w:r>
            <w:proofErr w:type="spellStart"/>
            <w:r>
              <w:rPr>
                <w:rFonts w:ascii="Times New Roman" w:hAnsi="Times New Roman" w:cs="Times New Roman"/>
                <w:sz w:val="24"/>
                <w:szCs w:val="24"/>
              </w:rPr>
              <w:t>г.н.п</w:t>
            </w:r>
            <w:proofErr w:type="spellEnd"/>
          </w:p>
          <w:p w14:paraId="3947E1FA"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 в сельской местности</w:t>
            </w:r>
          </w:p>
        </w:tc>
      </w:tr>
      <w:tr w:rsidR="00454FEF" w:rsidRPr="007C3061" w14:paraId="2122F2BE" w14:textId="77777777" w:rsidTr="005A111D">
        <w:tc>
          <w:tcPr>
            <w:tcW w:w="567" w:type="dxa"/>
          </w:tcPr>
          <w:p w14:paraId="5C950CAE" w14:textId="77777777" w:rsidR="00454FEF"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25</w:t>
            </w:r>
          </w:p>
        </w:tc>
        <w:tc>
          <w:tcPr>
            <w:tcW w:w="3338" w:type="dxa"/>
          </w:tcPr>
          <w:p w14:paraId="5D144DEB" w14:textId="77777777" w:rsidR="00454FEF" w:rsidRPr="00601353" w:rsidRDefault="00454FEF" w:rsidP="0012670D">
            <w:pPr>
              <w:pStyle w:val="ConsPlusNormal"/>
              <w:rPr>
                <w:rFonts w:ascii="Times New Roman" w:hAnsi="Times New Roman" w:cs="Times New Roman"/>
                <w:sz w:val="24"/>
                <w:szCs w:val="24"/>
              </w:rPr>
            </w:pPr>
            <w:r w:rsidRPr="00601353">
              <w:rPr>
                <w:rFonts w:ascii="Times New Roman" w:hAnsi="Times New Roman" w:cs="Times New Roman"/>
                <w:sz w:val="24"/>
                <w:szCs w:val="24"/>
              </w:rPr>
              <w:t>Специализированная служба социально-медицинского обслуживания, в том числе граждан пожилого возраста и инвалидов</w:t>
            </w:r>
          </w:p>
        </w:tc>
        <w:tc>
          <w:tcPr>
            <w:tcW w:w="2725" w:type="dxa"/>
            <w:gridSpan w:val="2"/>
          </w:tcPr>
          <w:p w14:paraId="6EFE20FC" w14:textId="348D9087" w:rsidR="00454FEF" w:rsidRPr="00B8632B" w:rsidRDefault="002110D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264463FA"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28BC2E2F"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в </w:t>
            </w:r>
            <w:proofErr w:type="spellStart"/>
            <w:r>
              <w:rPr>
                <w:rFonts w:ascii="Times New Roman" w:hAnsi="Times New Roman" w:cs="Times New Roman"/>
                <w:sz w:val="24"/>
                <w:szCs w:val="24"/>
              </w:rPr>
              <w:t>г.н.п</w:t>
            </w:r>
            <w:proofErr w:type="spellEnd"/>
          </w:p>
          <w:p w14:paraId="56449C09"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 в сельской местности</w:t>
            </w:r>
          </w:p>
        </w:tc>
      </w:tr>
      <w:tr w:rsidR="00454FEF" w:rsidRPr="007C3061" w14:paraId="3749B8F7" w14:textId="77777777" w:rsidTr="005A111D">
        <w:trPr>
          <w:trHeight w:val="537"/>
        </w:trPr>
        <w:tc>
          <w:tcPr>
            <w:tcW w:w="567" w:type="dxa"/>
          </w:tcPr>
          <w:p w14:paraId="54C724F6" w14:textId="77777777" w:rsidR="00454FEF"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26</w:t>
            </w:r>
          </w:p>
        </w:tc>
        <w:tc>
          <w:tcPr>
            <w:tcW w:w="3338" w:type="dxa"/>
          </w:tcPr>
          <w:p w14:paraId="76E1C535" w14:textId="77777777" w:rsidR="00454FEF" w:rsidRPr="00601353" w:rsidRDefault="00454FEF" w:rsidP="0012670D">
            <w:pPr>
              <w:pStyle w:val="ConsPlusNormal"/>
              <w:rPr>
                <w:rFonts w:ascii="Times New Roman" w:hAnsi="Times New Roman" w:cs="Times New Roman"/>
                <w:sz w:val="24"/>
                <w:szCs w:val="24"/>
              </w:rPr>
            </w:pPr>
            <w:r w:rsidRPr="00601353">
              <w:rPr>
                <w:rFonts w:ascii="Times New Roman" w:hAnsi="Times New Roman" w:cs="Times New Roman"/>
                <w:sz w:val="24"/>
                <w:szCs w:val="24"/>
              </w:rPr>
              <w:t>Центр социальной помощи</w:t>
            </w:r>
          </w:p>
        </w:tc>
        <w:tc>
          <w:tcPr>
            <w:tcW w:w="2725" w:type="dxa"/>
            <w:gridSpan w:val="2"/>
          </w:tcPr>
          <w:p w14:paraId="4E578C45" w14:textId="119ED1F2" w:rsidR="00454FEF" w:rsidRPr="00B8632B" w:rsidRDefault="002110D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0FAD2363"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1363" w:type="dxa"/>
          </w:tcPr>
          <w:p w14:paraId="00334B29"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в </w:t>
            </w:r>
            <w:proofErr w:type="spellStart"/>
            <w:r>
              <w:rPr>
                <w:rFonts w:ascii="Times New Roman" w:hAnsi="Times New Roman" w:cs="Times New Roman"/>
                <w:sz w:val="24"/>
                <w:szCs w:val="24"/>
              </w:rPr>
              <w:t>г.н.п</w:t>
            </w:r>
            <w:proofErr w:type="spellEnd"/>
          </w:p>
          <w:p w14:paraId="4AD70E3B" w14:textId="77777777" w:rsidR="00454FEF" w:rsidRDefault="00454FE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 в сельской местности</w:t>
            </w:r>
          </w:p>
        </w:tc>
      </w:tr>
      <w:tr w:rsidR="005A111D" w:rsidRPr="007C3061" w14:paraId="39CB9882" w14:textId="77777777" w:rsidTr="005A111D">
        <w:tc>
          <w:tcPr>
            <w:tcW w:w="567" w:type="dxa"/>
          </w:tcPr>
          <w:p w14:paraId="2249A131" w14:textId="77777777" w:rsidR="005A111D"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27</w:t>
            </w:r>
          </w:p>
        </w:tc>
        <w:tc>
          <w:tcPr>
            <w:tcW w:w="3338" w:type="dxa"/>
          </w:tcPr>
          <w:p w14:paraId="7DB996E2" w14:textId="77777777" w:rsidR="005A111D" w:rsidRPr="00FF56C3" w:rsidRDefault="005A111D" w:rsidP="0012670D">
            <w:pPr>
              <w:pStyle w:val="ConsPlusNormal"/>
              <w:rPr>
                <w:rFonts w:ascii="Times New Roman" w:hAnsi="Times New Roman" w:cs="Times New Roman"/>
                <w:sz w:val="24"/>
                <w:szCs w:val="24"/>
              </w:rPr>
            </w:pPr>
            <w:r w:rsidRPr="00FF56C3">
              <w:rPr>
                <w:rFonts w:ascii="Times New Roman" w:hAnsi="Times New Roman" w:cs="Times New Roman"/>
                <w:sz w:val="24"/>
                <w:szCs w:val="24"/>
              </w:rPr>
              <w:t>Служба срочного социального обслуживания, в том числе экстренной психологической помощи</w:t>
            </w:r>
          </w:p>
        </w:tc>
        <w:tc>
          <w:tcPr>
            <w:tcW w:w="2725" w:type="dxa"/>
            <w:gridSpan w:val="2"/>
          </w:tcPr>
          <w:p w14:paraId="53DE643F" w14:textId="477FEBA0" w:rsidR="005A111D" w:rsidRPr="00B8632B" w:rsidRDefault="002110D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15B8A061"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66ED5465"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414E2E">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5A111D" w:rsidRPr="007C3061" w14:paraId="29B946F4" w14:textId="77777777" w:rsidTr="005A111D">
        <w:tc>
          <w:tcPr>
            <w:tcW w:w="567" w:type="dxa"/>
          </w:tcPr>
          <w:p w14:paraId="52A689B1" w14:textId="77777777" w:rsidR="005A111D" w:rsidRPr="005A111D" w:rsidRDefault="005A111D" w:rsidP="0012670D">
            <w:pPr>
              <w:spacing w:line="240" w:lineRule="auto"/>
              <w:jc w:val="center"/>
              <w:rPr>
                <w:rFonts w:ascii="Times New Roman" w:hAnsi="Times New Roman" w:cs="Times New Roman"/>
                <w:sz w:val="24"/>
                <w:szCs w:val="24"/>
              </w:rPr>
            </w:pPr>
            <w:r w:rsidRPr="005A111D">
              <w:rPr>
                <w:rFonts w:ascii="Times New Roman" w:hAnsi="Times New Roman" w:cs="Times New Roman"/>
                <w:sz w:val="24"/>
                <w:szCs w:val="24"/>
              </w:rPr>
              <w:t>28</w:t>
            </w:r>
          </w:p>
        </w:tc>
        <w:tc>
          <w:tcPr>
            <w:tcW w:w="3338" w:type="dxa"/>
          </w:tcPr>
          <w:p w14:paraId="59FD3CAB" w14:textId="77777777" w:rsidR="005A111D" w:rsidRPr="00FF56C3" w:rsidRDefault="005A111D" w:rsidP="0012670D">
            <w:pPr>
              <w:pStyle w:val="ConsPlusNormal"/>
              <w:rPr>
                <w:rFonts w:ascii="Times New Roman" w:hAnsi="Times New Roman" w:cs="Times New Roman"/>
                <w:sz w:val="24"/>
                <w:szCs w:val="24"/>
              </w:rPr>
            </w:pPr>
            <w:r w:rsidRPr="00FF56C3">
              <w:rPr>
                <w:rFonts w:ascii="Times New Roman" w:hAnsi="Times New Roman" w:cs="Times New Roman"/>
                <w:sz w:val="24"/>
                <w:szCs w:val="24"/>
              </w:rPr>
              <w:t>Консультативный центр</w:t>
            </w:r>
          </w:p>
        </w:tc>
        <w:tc>
          <w:tcPr>
            <w:tcW w:w="2725" w:type="dxa"/>
            <w:gridSpan w:val="2"/>
          </w:tcPr>
          <w:p w14:paraId="630D3F24" w14:textId="5A2604A1" w:rsidR="005A111D" w:rsidRPr="00B8632B" w:rsidRDefault="002110D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заданию уполномоченного исполнительного органа государственной власти Ивановской области</w:t>
            </w:r>
          </w:p>
        </w:tc>
        <w:tc>
          <w:tcPr>
            <w:tcW w:w="1363" w:type="dxa"/>
          </w:tcPr>
          <w:p w14:paraId="0E3C2BD0" w14:textId="77777777" w:rsidR="005A111D" w:rsidRPr="007C3061" w:rsidRDefault="005A111D"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356974F9" w14:textId="77777777" w:rsidR="005A111D" w:rsidRPr="007C3061" w:rsidRDefault="005A111D"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414E2E">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bl>
    <w:p w14:paraId="16E09943" w14:textId="77777777" w:rsidR="003F6C98" w:rsidRPr="0079627B" w:rsidRDefault="00454FEF"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79627B">
        <w:rPr>
          <w:rFonts w:ascii="Times New Roman" w:hAnsi="Times New Roman"/>
          <w:sz w:val="24"/>
          <w:szCs w:val="24"/>
        </w:rPr>
        <w:t>Примечани</w:t>
      </w:r>
      <w:r w:rsidR="003F6C98" w:rsidRPr="0079627B">
        <w:rPr>
          <w:rFonts w:ascii="Times New Roman" w:hAnsi="Times New Roman"/>
          <w:sz w:val="24"/>
          <w:szCs w:val="24"/>
        </w:rPr>
        <w:t>я</w:t>
      </w:r>
      <w:r w:rsidRPr="0079627B">
        <w:rPr>
          <w:rFonts w:ascii="Times New Roman" w:hAnsi="Times New Roman"/>
          <w:sz w:val="24"/>
          <w:szCs w:val="24"/>
        </w:rPr>
        <w:t xml:space="preserve">: </w:t>
      </w:r>
    </w:p>
    <w:p w14:paraId="41646F37" w14:textId="77777777" w:rsidR="005D1A12" w:rsidRPr="0079627B" w:rsidRDefault="003F6C98" w:rsidP="003F6C98">
      <w:pPr>
        <w:tabs>
          <w:tab w:val="left" w:pos="709"/>
          <w:tab w:val="left" w:pos="993"/>
        </w:tabs>
        <w:autoSpaceDE w:val="0"/>
        <w:autoSpaceDN w:val="0"/>
        <w:adjustRightInd w:val="0"/>
        <w:spacing w:after="0" w:line="240" w:lineRule="auto"/>
        <w:jc w:val="both"/>
        <w:rPr>
          <w:rFonts w:ascii="Times New Roman" w:hAnsi="Times New Roman"/>
          <w:sz w:val="24"/>
          <w:szCs w:val="24"/>
        </w:rPr>
      </w:pPr>
      <w:r w:rsidRPr="0079627B">
        <w:rPr>
          <w:rFonts w:ascii="Times New Roman" w:hAnsi="Times New Roman"/>
          <w:sz w:val="24"/>
          <w:szCs w:val="24"/>
        </w:rPr>
        <w:t>1. В</w:t>
      </w:r>
      <w:r w:rsidR="004B445E" w:rsidRPr="0079627B">
        <w:rPr>
          <w:rFonts w:ascii="Times New Roman" w:hAnsi="Times New Roman"/>
          <w:sz w:val="24"/>
          <w:szCs w:val="24"/>
        </w:rPr>
        <w:t xml:space="preserve">зрослое население – </w:t>
      </w:r>
      <w:r w:rsidR="00FF56C3" w:rsidRPr="0079627B">
        <w:rPr>
          <w:rFonts w:ascii="Times New Roman" w:hAnsi="Times New Roman"/>
          <w:sz w:val="24"/>
          <w:szCs w:val="24"/>
        </w:rPr>
        <w:t xml:space="preserve">старше </w:t>
      </w:r>
      <w:r w:rsidR="004B445E" w:rsidRPr="0079627B">
        <w:rPr>
          <w:rFonts w:ascii="Times New Roman" w:hAnsi="Times New Roman"/>
          <w:sz w:val="24"/>
          <w:szCs w:val="24"/>
        </w:rPr>
        <w:t>18 лет, если не оговорено иное.</w:t>
      </w:r>
    </w:p>
    <w:p w14:paraId="450B5C95" w14:textId="77777777" w:rsidR="003F6C98" w:rsidRPr="0079627B" w:rsidRDefault="003F6C98" w:rsidP="003F6C98">
      <w:pPr>
        <w:tabs>
          <w:tab w:val="left" w:pos="709"/>
          <w:tab w:val="left" w:pos="993"/>
        </w:tabs>
        <w:autoSpaceDE w:val="0"/>
        <w:autoSpaceDN w:val="0"/>
        <w:adjustRightInd w:val="0"/>
        <w:spacing w:after="0" w:line="240" w:lineRule="auto"/>
        <w:jc w:val="both"/>
        <w:rPr>
          <w:rFonts w:ascii="Times New Roman" w:hAnsi="Times New Roman"/>
          <w:sz w:val="24"/>
          <w:szCs w:val="24"/>
        </w:rPr>
      </w:pPr>
      <w:r w:rsidRPr="0079627B">
        <w:rPr>
          <w:rFonts w:ascii="Times New Roman" w:hAnsi="Times New Roman"/>
          <w:sz w:val="24"/>
          <w:szCs w:val="24"/>
        </w:rPr>
        <w:t>2. Наличие в графах знака «-» означает, что данный показатель не применяется.</w:t>
      </w:r>
    </w:p>
    <w:p w14:paraId="5FEBA488" w14:textId="77777777" w:rsidR="003F6C98" w:rsidRPr="003F6C98" w:rsidRDefault="003F6C98" w:rsidP="003F6C98">
      <w:pPr>
        <w:tabs>
          <w:tab w:val="left" w:pos="709"/>
          <w:tab w:val="left" w:pos="993"/>
        </w:tabs>
        <w:autoSpaceDE w:val="0"/>
        <w:autoSpaceDN w:val="0"/>
        <w:adjustRightInd w:val="0"/>
        <w:spacing w:after="0" w:line="240" w:lineRule="auto"/>
        <w:jc w:val="both"/>
        <w:rPr>
          <w:rFonts w:ascii="Times New Roman" w:hAnsi="Times New Roman"/>
        </w:rPr>
      </w:pPr>
    </w:p>
    <w:p w14:paraId="6E13DE87" w14:textId="77777777" w:rsidR="00454FEF" w:rsidRPr="00282DA6" w:rsidRDefault="00454FEF"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lastRenderedPageBreak/>
        <w:t>Для организаций социального обслуживания, предоставляющих социальные услуги в полустационарной форме социального обслуживания и в форме социального обслуживания на дому, оптимальное количество единиц вместимости организаций социального обслуживания определяется количеством штатных единиц, приходящихся на 1000 человек соответствующей социально-демографической группы в соответствии с нормами труда.</w:t>
      </w:r>
    </w:p>
    <w:p w14:paraId="0B4CDB2E" w14:textId="77777777" w:rsidR="00454FEF" w:rsidRPr="00282DA6" w:rsidRDefault="00454FEF"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Требования к оптимальному территориальному размещению объектов социального обслуживания определяются с учетом следующих факторов:</w:t>
      </w:r>
    </w:p>
    <w:p w14:paraId="1E812A30" w14:textId="77777777" w:rsidR="00454FEF" w:rsidRPr="00282DA6" w:rsidRDefault="00454FEF"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а) градостроительные условия размещения организаций социального обслуживания;</w:t>
      </w:r>
    </w:p>
    <w:p w14:paraId="5C3C28EF" w14:textId="77777777" w:rsidR="00454FEF" w:rsidRPr="00282DA6" w:rsidRDefault="00454FEF"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б) возможность объединения или разделения организаций социального обслуживания для обеспечения наиболее эффективного решения функциональных и отраслевых задач;</w:t>
      </w:r>
    </w:p>
    <w:p w14:paraId="0AFB4D31" w14:textId="77777777" w:rsidR="00454FEF" w:rsidRPr="00282DA6" w:rsidRDefault="00454FEF"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в) наличие медицинских и образовательных организаций, организаций культуры, организаций социально-бытового назначения и иных организаций, плотности их размещения, а также их транспортной доступности для организаций социального обслуживания.</w:t>
      </w:r>
    </w:p>
    <w:p w14:paraId="65CD07A5" w14:textId="77777777" w:rsidR="005619E4" w:rsidRPr="00414E2E" w:rsidRDefault="00454FEF" w:rsidP="00414E2E">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Организации социального обслуживания, предоставляющие социальные услуги в стационарной форме социального обслуживания, целесообразно размещать недалеко от крупных населенных пунктов, имеющих медицинские и образовательные организации, организации культуры, организации социально-бытового назначения и иные организации.</w:t>
      </w:r>
    </w:p>
    <w:p w14:paraId="05AB43A6" w14:textId="77777777" w:rsidR="005619E4" w:rsidRPr="00F96EE1" w:rsidRDefault="00F96EE1"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0" w:name="_Toc185867321"/>
      <w:r>
        <w:rPr>
          <w:rFonts w:ascii="Times New Roman" w:eastAsiaTheme="majorEastAsia" w:hAnsi="Times New Roman" w:cs="Times New Roman"/>
          <w:b/>
          <w:bCs/>
          <w:iCs/>
          <w:sz w:val="28"/>
          <w:szCs w:val="28"/>
        </w:rPr>
        <w:t xml:space="preserve">1.2.8. </w:t>
      </w:r>
      <w:r w:rsidR="005619E4" w:rsidRPr="00F96EE1">
        <w:rPr>
          <w:rFonts w:ascii="Times New Roman" w:eastAsiaTheme="majorEastAsia" w:hAnsi="Times New Roman" w:cs="Times New Roman"/>
          <w:b/>
          <w:bCs/>
          <w:iCs/>
          <w:sz w:val="28"/>
          <w:szCs w:val="28"/>
        </w:rPr>
        <w:t>Иные области</w:t>
      </w:r>
      <w:bookmarkEnd w:id="10"/>
    </w:p>
    <w:p w14:paraId="164EF0B4" w14:textId="77777777" w:rsidR="005619E4" w:rsidRPr="00282DA6" w:rsidRDefault="005619E4"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8</w:t>
      </w:r>
      <w:r w:rsidRPr="00282DA6">
        <w:rPr>
          <w:rFonts w:ascii="Times New Roman" w:eastAsiaTheme="minorEastAsia" w:hAnsi="Times New Roman" w:cs="Times New Roman"/>
          <w:bCs/>
          <w:sz w:val="28"/>
          <w:szCs w:val="28"/>
        </w:rPr>
        <w:t xml:space="preserve"> – ОРЗ в иных областях</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19E4" w:rsidRPr="007E20AF" w14:paraId="4D99C1FA" w14:textId="77777777" w:rsidTr="009F245E">
        <w:trPr>
          <w:tblHeader/>
        </w:trPr>
        <w:tc>
          <w:tcPr>
            <w:tcW w:w="567" w:type="dxa"/>
            <w:vMerge w:val="restart"/>
          </w:tcPr>
          <w:p w14:paraId="6D74E21C" w14:textId="77777777" w:rsidR="005619E4" w:rsidRPr="007E20AF" w:rsidRDefault="007E20A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p w14:paraId="38133945"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п/п</w:t>
            </w:r>
          </w:p>
        </w:tc>
        <w:tc>
          <w:tcPr>
            <w:tcW w:w="3338" w:type="dxa"/>
            <w:vMerge w:val="restart"/>
          </w:tcPr>
          <w:p w14:paraId="5488D186"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Наименование нормируемых показателей и (или) объектов</w:t>
            </w:r>
          </w:p>
        </w:tc>
        <w:tc>
          <w:tcPr>
            <w:tcW w:w="2725" w:type="dxa"/>
            <w:gridSpan w:val="2"/>
          </w:tcPr>
          <w:p w14:paraId="1FDAEA22"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Минимально допустимый уровень обеспеченности</w:t>
            </w:r>
          </w:p>
        </w:tc>
        <w:tc>
          <w:tcPr>
            <w:tcW w:w="2726" w:type="dxa"/>
            <w:gridSpan w:val="2"/>
          </w:tcPr>
          <w:p w14:paraId="2C54D5C5"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Максимальный уровень территориальной доступности</w:t>
            </w:r>
          </w:p>
        </w:tc>
      </w:tr>
      <w:tr w:rsidR="005619E4" w:rsidRPr="007E20AF" w14:paraId="2E363D53" w14:textId="77777777" w:rsidTr="009F245E">
        <w:trPr>
          <w:tblHeader/>
        </w:trPr>
        <w:tc>
          <w:tcPr>
            <w:tcW w:w="567" w:type="dxa"/>
            <w:vMerge/>
          </w:tcPr>
          <w:p w14:paraId="1EB384BD" w14:textId="77777777" w:rsidR="005619E4" w:rsidRPr="007E20AF" w:rsidRDefault="005619E4" w:rsidP="0012670D">
            <w:pPr>
              <w:spacing w:after="1" w:line="240" w:lineRule="auto"/>
              <w:rPr>
                <w:rFonts w:ascii="Times New Roman" w:hAnsi="Times New Roman"/>
                <w:sz w:val="24"/>
                <w:szCs w:val="24"/>
              </w:rPr>
            </w:pPr>
          </w:p>
        </w:tc>
        <w:tc>
          <w:tcPr>
            <w:tcW w:w="3338" w:type="dxa"/>
            <w:vMerge/>
          </w:tcPr>
          <w:p w14:paraId="67F8163B" w14:textId="77777777" w:rsidR="005619E4" w:rsidRPr="007E20AF" w:rsidRDefault="005619E4" w:rsidP="0012670D">
            <w:pPr>
              <w:spacing w:after="1" w:line="240" w:lineRule="auto"/>
              <w:rPr>
                <w:rFonts w:ascii="Times New Roman" w:hAnsi="Times New Roman"/>
                <w:sz w:val="24"/>
                <w:szCs w:val="24"/>
              </w:rPr>
            </w:pPr>
          </w:p>
        </w:tc>
        <w:tc>
          <w:tcPr>
            <w:tcW w:w="1362" w:type="dxa"/>
          </w:tcPr>
          <w:p w14:paraId="3379D1E4"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363" w:type="dxa"/>
          </w:tcPr>
          <w:p w14:paraId="6375E65A"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c>
          <w:tcPr>
            <w:tcW w:w="1363" w:type="dxa"/>
          </w:tcPr>
          <w:p w14:paraId="3D12F252"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363" w:type="dxa"/>
          </w:tcPr>
          <w:p w14:paraId="1AE715A6" w14:textId="77777777" w:rsidR="005619E4" w:rsidRPr="007E20AF" w:rsidRDefault="005619E4"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r>
      <w:tr w:rsidR="00D5467E" w:rsidRPr="007E20AF" w14:paraId="1AD4E633" w14:textId="77777777" w:rsidTr="009F245E">
        <w:tc>
          <w:tcPr>
            <w:tcW w:w="567" w:type="dxa"/>
          </w:tcPr>
          <w:p w14:paraId="71DB5F95" w14:textId="77777777" w:rsidR="00D5467E" w:rsidRPr="007E20AF" w:rsidRDefault="00702903"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3338" w:type="dxa"/>
          </w:tcPr>
          <w:p w14:paraId="07EECD72" w14:textId="77777777" w:rsidR="00D5467E" w:rsidRPr="007E20AF" w:rsidRDefault="00D5467E"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Объект ЗАГС</w:t>
            </w:r>
          </w:p>
        </w:tc>
        <w:tc>
          <w:tcPr>
            <w:tcW w:w="1362" w:type="dxa"/>
          </w:tcPr>
          <w:p w14:paraId="6F4C3AB2"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объект</w:t>
            </w:r>
          </w:p>
        </w:tc>
        <w:tc>
          <w:tcPr>
            <w:tcW w:w="1363" w:type="dxa"/>
          </w:tcPr>
          <w:p w14:paraId="5A74A5EA"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1 на </w:t>
            </w:r>
            <w:proofErr w:type="spellStart"/>
            <w:r w:rsidRPr="007E20AF">
              <w:rPr>
                <w:rFonts w:ascii="Times New Roman" w:hAnsi="Times New Roman" w:cs="Times New Roman"/>
                <w:sz w:val="24"/>
                <w:szCs w:val="24"/>
              </w:rPr>
              <w:t>муници</w:t>
            </w:r>
            <w:r w:rsidR="00414E2E">
              <w:rPr>
                <w:rFonts w:ascii="Times New Roman" w:hAnsi="Times New Roman" w:cs="Times New Roman"/>
                <w:sz w:val="24"/>
                <w:szCs w:val="24"/>
              </w:rPr>
              <w:t>-</w:t>
            </w:r>
            <w:r w:rsidRPr="007E20AF">
              <w:rPr>
                <w:rFonts w:ascii="Times New Roman" w:hAnsi="Times New Roman" w:cs="Times New Roman"/>
                <w:sz w:val="24"/>
                <w:szCs w:val="24"/>
              </w:rPr>
              <w:t>пальный</w:t>
            </w:r>
            <w:proofErr w:type="spellEnd"/>
            <w:r w:rsidRPr="007E20AF">
              <w:rPr>
                <w:rFonts w:ascii="Times New Roman" w:hAnsi="Times New Roman" w:cs="Times New Roman"/>
                <w:sz w:val="24"/>
                <w:szCs w:val="24"/>
              </w:rPr>
              <w:t xml:space="preserve"> район, городской, </w:t>
            </w:r>
            <w:proofErr w:type="spellStart"/>
            <w:r w:rsidRPr="007E20AF">
              <w:rPr>
                <w:rFonts w:ascii="Times New Roman" w:hAnsi="Times New Roman" w:cs="Times New Roman"/>
                <w:sz w:val="24"/>
                <w:szCs w:val="24"/>
              </w:rPr>
              <w:t>муници</w:t>
            </w:r>
            <w:r w:rsidR="00414E2E">
              <w:rPr>
                <w:rFonts w:ascii="Times New Roman" w:hAnsi="Times New Roman" w:cs="Times New Roman"/>
                <w:sz w:val="24"/>
                <w:szCs w:val="24"/>
              </w:rPr>
              <w:t>-</w:t>
            </w:r>
            <w:r w:rsidRPr="007E20AF">
              <w:rPr>
                <w:rFonts w:ascii="Times New Roman" w:hAnsi="Times New Roman" w:cs="Times New Roman"/>
                <w:sz w:val="24"/>
                <w:szCs w:val="24"/>
              </w:rPr>
              <w:t>пальный</w:t>
            </w:r>
            <w:proofErr w:type="spellEnd"/>
            <w:r w:rsidRPr="007E20AF">
              <w:rPr>
                <w:rFonts w:ascii="Times New Roman" w:hAnsi="Times New Roman" w:cs="Times New Roman"/>
                <w:sz w:val="24"/>
                <w:szCs w:val="24"/>
              </w:rPr>
              <w:t xml:space="preserve"> округ</w:t>
            </w:r>
          </w:p>
        </w:tc>
        <w:tc>
          <w:tcPr>
            <w:tcW w:w="1363" w:type="dxa"/>
          </w:tcPr>
          <w:p w14:paraId="480DE789"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трансп., мин.</w:t>
            </w:r>
          </w:p>
        </w:tc>
        <w:tc>
          <w:tcPr>
            <w:tcW w:w="1363" w:type="dxa"/>
          </w:tcPr>
          <w:p w14:paraId="58785154"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60</w:t>
            </w:r>
          </w:p>
        </w:tc>
      </w:tr>
      <w:tr w:rsidR="00D5467E" w:rsidRPr="007E20AF" w14:paraId="1E0FF72B" w14:textId="77777777" w:rsidTr="009F245E">
        <w:tc>
          <w:tcPr>
            <w:tcW w:w="567" w:type="dxa"/>
          </w:tcPr>
          <w:p w14:paraId="748FEE78" w14:textId="77777777" w:rsidR="00D5467E" w:rsidRPr="007E20AF" w:rsidRDefault="00702903"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2</w:t>
            </w:r>
          </w:p>
        </w:tc>
        <w:tc>
          <w:tcPr>
            <w:tcW w:w="3338" w:type="dxa"/>
          </w:tcPr>
          <w:p w14:paraId="50BC576C" w14:textId="77777777" w:rsidR="00D5467E" w:rsidRPr="007E20AF" w:rsidRDefault="00D5467E"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Государственный архив</w:t>
            </w:r>
          </w:p>
        </w:tc>
        <w:tc>
          <w:tcPr>
            <w:tcW w:w="1362" w:type="dxa"/>
          </w:tcPr>
          <w:p w14:paraId="64729E60"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объект</w:t>
            </w:r>
          </w:p>
        </w:tc>
        <w:tc>
          <w:tcPr>
            <w:tcW w:w="1363" w:type="dxa"/>
          </w:tcPr>
          <w:p w14:paraId="1C32C868"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 на область</w:t>
            </w:r>
          </w:p>
        </w:tc>
        <w:tc>
          <w:tcPr>
            <w:tcW w:w="1363" w:type="dxa"/>
          </w:tcPr>
          <w:p w14:paraId="633EF719" w14:textId="77777777" w:rsidR="00D5467E" w:rsidRPr="007E20AF" w:rsidRDefault="00D5467E"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tcPr>
          <w:p w14:paraId="019A7891" w14:textId="77777777" w:rsidR="00D5467E" w:rsidRPr="007E20AF" w:rsidRDefault="00D5467E"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proofErr w:type="spellEnd"/>
            <w:r w:rsidR="00F96EE1">
              <w:rPr>
                <w:rFonts w:ascii="Times New Roman" w:hAnsi="Times New Roman" w:cs="Times New Roman"/>
                <w:sz w:val="24"/>
                <w:szCs w:val="24"/>
              </w:rPr>
              <w:t xml:space="preserve">- </w:t>
            </w:r>
            <w:proofErr w:type="spellStart"/>
            <w:r w:rsidRPr="007E20AF">
              <w:rPr>
                <w:rFonts w:ascii="Times New Roman" w:hAnsi="Times New Roman" w:cs="Times New Roman"/>
                <w:sz w:val="24"/>
                <w:szCs w:val="24"/>
              </w:rPr>
              <w:lastRenderedPageBreak/>
              <w:t>вается</w:t>
            </w:r>
            <w:proofErr w:type="spellEnd"/>
          </w:p>
        </w:tc>
      </w:tr>
    </w:tbl>
    <w:p w14:paraId="6589F1B4" w14:textId="77777777" w:rsidR="005619E4" w:rsidRPr="00F96EE1" w:rsidRDefault="005619E4" w:rsidP="00F96E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96EE1">
        <w:rPr>
          <w:rFonts w:ascii="Times New Roman" w:hAnsi="Times New Roman"/>
          <w:sz w:val="24"/>
          <w:szCs w:val="24"/>
        </w:rPr>
        <w:lastRenderedPageBreak/>
        <w:t>Примечания:</w:t>
      </w:r>
    </w:p>
    <w:p w14:paraId="780A7DDC" w14:textId="77777777" w:rsidR="00D5467E" w:rsidRPr="00F96EE1" w:rsidRDefault="00702903" w:rsidP="00F96E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96EE1">
        <w:rPr>
          <w:rFonts w:ascii="Times New Roman" w:hAnsi="Times New Roman"/>
          <w:sz w:val="24"/>
          <w:szCs w:val="24"/>
        </w:rPr>
        <w:t>1. </w:t>
      </w:r>
      <w:r w:rsidR="00D5467E" w:rsidRPr="00F96EE1">
        <w:rPr>
          <w:rFonts w:ascii="Times New Roman" w:hAnsi="Times New Roman"/>
          <w:sz w:val="24"/>
          <w:szCs w:val="24"/>
        </w:rPr>
        <w:t xml:space="preserve">Предусматривается размещение филиалов и стационарных рабочих мест в отдаленных населенных пунктах, жилых районах городских населенных пунктов при фактической необходимости по согласованию со службой ЗАГС </w:t>
      </w:r>
      <w:r w:rsidR="00A92648" w:rsidRPr="00F96EE1">
        <w:rPr>
          <w:rFonts w:ascii="Times New Roman" w:hAnsi="Times New Roman"/>
          <w:sz w:val="24"/>
          <w:szCs w:val="24"/>
        </w:rPr>
        <w:t>Ивановской</w:t>
      </w:r>
      <w:r w:rsidR="00D5467E" w:rsidRPr="00F96EE1">
        <w:rPr>
          <w:rFonts w:ascii="Times New Roman" w:hAnsi="Times New Roman"/>
          <w:sz w:val="24"/>
          <w:szCs w:val="24"/>
        </w:rPr>
        <w:t xml:space="preserve"> области.</w:t>
      </w:r>
    </w:p>
    <w:p w14:paraId="458B65FF" w14:textId="77777777" w:rsidR="005619E4" w:rsidRDefault="00702903" w:rsidP="00F96E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96EE1">
        <w:rPr>
          <w:rFonts w:ascii="Times New Roman" w:hAnsi="Times New Roman"/>
          <w:sz w:val="24"/>
          <w:szCs w:val="24"/>
        </w:rPr>
        <w:t>2. </w:t>
      </w:r>
      <w:r w:rsidR="00D5467E" w:rsidRPr="00F96EE1">
        <w:rPr>
          <w:rFonts w:ascii="Times New Roman" w:hAnsi="Times New Roman"/>
          <w:sz w:val="24"/>
          <w:szCs w:val="24"/>
        </w:rPr>
        <w:t>Общая мощность архива (кол</w:t>
      </w:r>
      <w:r w:rsidR="003F6C98">
        <w:rPr>
          <w:rFonts w:ascii="Times New Roman" w:hAnsi="Times New Roman"/>
          <w:sz w:val="24"/>
          <w:szCs w:val="24"/>
        </w:rPr>
        <w:t>-</w:t>
      </w:r>
      <w:r w:rsidR="00D5467E" w:rsidRPr="00F96EE1">
        <w:rPr>
          <w:rFonts w:ascii="Times New Roman" w:hAnsi="Times New Roman"/>
          <w:sz w:val="24"/>
          <w:szCs w:val="24"/>
        </w:rPr>
        <w:t>во единиц хранения) определяется уполномоченным органом.</w:t>
      </w:r>
    </w:p>
    <w:p w14:paraId="0FD4B1E5" w14:textId="77777777" w:rsidR="003F6C98" w:rsidRPr="00F96EE1" w:rsidRDefault="003F6C98" w:rsidP="00F96EE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1F93">
        <w:rPr>
          <w:rFonts w:ascii="Times New Roman" w:hAnsi="Times New Roman"/>
          <w:sz w:val="24"/>
          <w:szCs w:val="24"/>
        </w:rPr>
        <w:t>3. Наличие в графах знака «-» означает, что данный показатель не применяется.</w:t>
      </w:r>
    </w:p>
    <w:p w14:paraId="6DB951E4" w14:textId="77777777" w:rsidR="00975C91" w:rsidRPr="00F96EE1" w:rsidRDefault="00F81A78" w:rsidP="00F96EE1">
      <w:pPr>
        <w:spacing w:line="240"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br w:type="page"/>
      </w:r>
      <w:bookmarkStart w:id="11" w:name="_Toc185867322"/>
      <w:r w:rsidR="00F96EE1" w:rsidRPr="00F96EE1">
        <w:rPr>
          <w:rFonts w:ascii="Times New Roman" w:eastAsiaTheme="minorEastAsia" w:hAnsi="Times New Roman" w:cs="Times New Roman"/>
          <w:b/>
          <w:bCs/>
          <w:sz w:val="28"/>
          <w:szCs w:val="28"/>
        </w:rPr>
        <w:lastRenderedPageBreak/>
        <w:t xml:space="preserve">1.3. </w:t>
      </w:r>
      <w:r w:rsidR="00975C91" w:rsidRPr="00F96EE1">
        <w:rPr>
          <w:rFonts w:ascii="Times New Roman" w:eastAsiaTheme="majorEastAsia" w:hAnsi="Times New Roman" w:cs="Times New Roman"/>
          <w:b/>
          <w:bCs/>
          <w:iCs/>
          <w:sz w:val="28"/>
          <w:szCs w:val="28"/>
        </w:rPr>
        <w:t xml:space="preserve">Перечень предельных значений показателей минимально допустимого уровня обеспеченности населения </w:t>
      </w:r>
      <w:r w:rsidR="00A92648" w:rsidRPr="00F96EE1">
        <w:rPr>
          <w:rFonts w:ascii="Times New Roman" w:eastAsiaTheme="majorEastAsia" w:hAnsi="Times New Roman" w:cs="Times New Roman"/>
          <w:b/>
          <w:bCs/>
          <w:iCs/>
          <w:sz w:val="28"/>
          <w:szCs w:val="28"/>
        </w:rPr>
        <w:t>Ивановской</w:t>
      </w:r>
      <w:r w:rsidR="00975C91" w:rsidRPr="00F96EE1">
        <w:rPr>
          <w:rFonts w:ascii="Times New Roman" w:eastAsiaTheme="majorEastAsia" w:hAnsi="Times New Roman" w:cs="Times New Roman"/>
          <w:b/>
          <w:bCs/>
          <w:iCs/>
          <w:sz w:val="28"/>
          <w:szCs w:val="28"/>
        </w:rPr>
        <w:t xml:space="preserve"> области объектами местного значения муниципальных районов и максимально допустимого уровня территориальной доступности таких объектов для населения</w:t>
      </w:r>
      <w:bookmarkEnd w:id="11"/>
    </w:p>
    <w:p w14:paraId="79877E67" w14:textId="1AFAB050" w:rsidR="00702903" w:rsidRPr="00282DA6" w:rsidRDefault="00702903" w:rsidP="00F96EE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Нормируемые значения показателей объектов местного значения</w:t>
      </w:r>
      <w:r w:rsidR="003F6C98">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муниципальных районов установлены в таблицах</w:t>
      </w:r>
      <w:r w:rsidR="00D02BBD">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 xml:space="preserve"> 9 – 17</w:t>
      </w:r>
      <w:r w:rsidR="002A7AE6">
        <w:rPr>
          <w:rFonts w:ascii="Times New Roman" w:eastAsiaTheme="minorEastAsia" w:hAnsi="Times New Roman" w:cs="Times New Roman"/>
          <w:sz w:val="28"/>
          <w:szCs w:val="28"/>
        </w:rPr>
        <w:t xml:space="preserve"> Нормативов</w:t>
      </w:r>
      <w:r w:rsidRPr="00282DA6">
        <w:rPr>
          <w:rFonts w:ascii="Times New Roman" w:eastAsiaTheme="minorEastAsia" w:hAnsi="Times New Roman" w:cs="Times New Roman"/>
          <w:sz w:val="28"/>
          <w:szCs w:val="28"/>
        </w:rPr>
        <w:t>.</w:t>
      </w:r>
    </w:p>
    <w:p w14:paraId="5E0928E2" w14:textId="77777777" w:rsidR="00975C91" w:rsidRPr="00282DA6" w:rsidRDefault="00975C91" w:rsidP="0012670D">
      <w:pPr>
        <w:spacing w:line="240" w:lineRule="auto"/>
        <w:rPr>
          <w:sz w:val="28"/>
          <w:szCs w:val="28"/>
        </w:rPr>
      </w:pPr>
    </w:p>
    <w:p w14:paraId="20723C7F" w14:textId="77777777" w:rsidR="005C0522" w:rsidRPr="00F96EE1" w:rsidRDefault="00F96EE1" w:rsidP="00F96EE1">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2" w:name="_Toc185867323"/>
      <w:r w:rsidRPr="00F96EE1">
        <w:rPr>
          <w:rFonts w:ascii="Times New Roman" w:eastAsiaTheme="majorEastAsia" w:hAnsi="Times New Roman" w:cs="Times New Roman"/>
          <w:b/>
          <w:bCs/>
          <w:iCs/>
          <w:sz w:val="28"/>
          <w:szCs w:val="28"/>
        </w:rPr>
        <w:t xml:space="preserve">1.3.1. </w:t>
      </w:r>
      <w:r w:rsidR="005C0522" w:rsidRPr="00F96EE1">
        <w:rPr>
          <w:rFonts w:ascii="Times New Roman" w:eastAsiaTheme="majorEastAsia" w:hAnsi="Times New Roman" w:cs="Times New Roman"/>
          <w:b/>
          <w:bCs/>
          <w:iCs/>
          <w:sz w:val="28"/>
          <w:szCs w:val="28"/>
        </w:rPr>
        <w:t>Автомобильные дороги и транспорт</w:t>
      </w:r>
      <w:bookmarkEnd w:id="12"/>
    </w:p>
    <w:p w14:paraId="5987982C" w14:textId="77777777" w:rsidR="002D0B1F" w:rsidRPr="00282DA6" w:rsidRDefault="002D0B1F"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9</w:t>
      </w:r>
      <w:r w:rsidRPr="00282DA6">
        <w:rPr>
          <w:rFonts w:ascii="Times New Roman" w:eastAsiaTheme="minorEastAsia" w:hAnsi="Times New Roman" w:cs="Times New Roman"/>
          <w:bCs/>
          <w:sz w:val="28"/>
          <w:szCs w:val="28"/>
        </w:rPr>
        <w:t xml:space="preserve"> – </w:t>
      </w:r>
      <w:r w:rsidR="0041514E" w:rsidRPr="00282DA6">
        <w:rPr>
          <w:rFonts w:ascii="Times New Roman" w:eastAsiaTheme="minorEastAsia" w:hAnsi="Times New Roman" w:cs="Times New Roman"/>
          <w:bCs/>
          <w:sz w:val="28"/>
          <w:szCs w:val="28"/>
        </w:rPr>
        <w:t>ОМЗ</w:t>
      </w:r>
      <w:r w:rsidRPr="00282DA6">
        <w:rPr>
          <w:rFonts w:ascii="Times New Roman" w:eastAsiaTheme="minorEastAsia" w:hAnsi="Times New Roman" w:cs="Times New Roman"/>
          <w:bCs/>
          <w:sz w:val="28"/>
          <w:szCs w:val="28"/>
        </w:rPr>
        <w:t xml:space="preserve"> муниципальных районов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D0B1F" w:rsidRPr="007E20AF" w14:paraId="59B9B8C9" w14:textId="77777777" w:rsidTr="00384AFA">
        <w:tc>
          <w:tcPr>
            <w:tcW w:w="567" w:type="dxa"/>
            <w:vMerge w:val="restart"/>
          </w:tcPr>
          <w:p w14:paraId="41E5A720" w14:textId="77777777" w:rsidR="002D0B1F" w:rsidRPr="007E20AF" w:rsidRDefault="007E20A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p w14:paraId="224959FB"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п/п</w:t>
            </w:r>
          </w:p>
        </w:tc>
        <w:tc>
          <w:tcPr>
            <w:tcW w:w="3338" w:type="dxa"/>
            <w:vMerge w:val="restart"/>
          </w:tcPr>
          <w:p w14:paraId="730DC67A"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Наименование нормируемых показателей и (или) объектов</w:t>
            </w:r>
          </w:p>
        </w:tc>
        <w:tc>
          <w:tcPr>
            <w:tcW w:w="2725" w:type="dxa"/>
            <w:gridSpan w:val="2"/>
          </w:tcPr>
          <w:p w14:paraId="72841D6B"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Минимально допустимый уровень обеспеченности</w:t>
            </w:r>
          </w:p>
        </w:tc>
        <w:tc>
          <w:tcPr>
            <w:tcW w:w="2726" w:type="dxa"/>
            <w:gridSpan w:val="2"/>
          </w:tcPr>
          <w:p w14:paraId="51698FAD"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Максимальный уровень территориальной доступности</w:t>
            </w:r>
          </w:p>
        </w:tc>
      </w:tr>
      <w:tr w:rsidR="002D0B1F" w:rsidRPr="007E20AF" w14:paraId="09BD9DC5" w14:textId="77777777" w:rsidTr="00384AFA">
        <w:trPr>
          <w:trHeight w:val="443"/>
        </w:trPr>
        <w:tc>
          <w:tcPr>
            <w:tcW w:w="567" w:type="dxa"/>
            <w:vMerge/>
          </w:tcPr>
          <w:p w14:paraId="44F2E829" w14:textId="77777777" w:rsidR="002D0B1F" w:rsidRPr="007E20AF" w:rsidRDefault="002D0B1F" w:rsidP="0012670D">
            <w:pPr>
              <w:spacing w:after="1" w:line="240" w:lineRule="auto"/>
              <w:rPr>
                <w:rFonts w:ascii="Times New Roman" w:hAnsi="Times New Roman"/>
                <w:sz w:val="24"/>
                <w:szCs w:val="24"/>
              </w:rPr>
            </w:pPr>
          </w:p>
        </w:tc>
        <w:tc>
          <w:tcPr>
            <w:tcW w:w="3338" w:type="dxa"/>
            <w:vMerge/>
          </w:tcPr>
          <w:p w14:paraId="35C15160" w14:textId="77777777" w:rsidR="002D0B1F" w:rsidRPr="007E20AF" w:rsidRDefault="002D0B1F" w:rsidP="0012670D">
            <w:pPr>
              <w:spacing w:after="1" w:line="240" w:lineRule="auto"/>
              <w:rPr>
                <w:rFonts w:ascii="Times New Roman" w:hAnsi="Times New Roman"/>
                <w:sz w:val="24"/>
                <w:szCs w:val="24"/>
              </w:rPr>
            </w:pPr>
          </w:p>
        </w:tc>
        <w:tc>
          <w:tcPr>
            <w:tcW w:w="1362" w:type="dxa"/>
          </w:tcPr>
          <w:p w14:paraId="545B999B"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363" w:type="dxa"/>
          </w:tcPr>
          <w:p w14:paraId="59209EF5"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c>
          <w:tcPr>
            <w:tcW w:w="1363" w:type="dxa"/>
          </w:tcPr>
          <w:p w14:paraId="537EFA10"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единица измерения</w:t>
            </w:r>
          </w:p>
        </w:tc>
        <w:tc>
          <w:tcPr>
            <w:tcW w:w="1363" w:type="dxa"/>
          </w:tcPr>
          <w:p w14:paraId="494C2894"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показатели</w:t>
            </w:r>
          </w:p>
        </w:tc>
      </w:tr>
      <w:tr w:rsidR="002D0B1F" w:rsidRPr="007E20AF" w14:paraId="2DE59033" w14:textId="77777777" w:rsidTr="003C3990">
        <w:tc>
          <w:tcPr>
            <w:tcW w:w="567" w:type="dxa"/>
          </w:tcPr>
          <w:p w14:paraId="4A5A468A"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3338" w:type="dxa"/>
          </w:tcPr>
          <w:p w14:paraId="0450E9EA" w14:textId="77777777" w:rsidR="002D0B1F" w:rsidRPr="007E20AF" w:rsidRDefault="002D0B1F"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Доля автомобильных дорог </w:t>
            </w:r>
            <w:r w:rsidR="003C3990" w:rsidRPr="007E20AF">
              <w:rPr>
                <w:rFonts w:ascii="Times New Roman" w:hAnsi="Times New Roman" w:cs="Times New Roman"/>
                <w:sz w:val="24"/>
                <w:szCs w:val="24"/>
              </w:rPr>
              <w:t>местного значения вне границ населенных пунктов</w:t>
            </w:r>
            <w:r w:rsidR="00717277" w:rsidRPr="007E20AF">
              <w:rPr>
                <w:rFonts w:ascii="Times New Roman" w:hAnsi="Times New Roman" w:cs="Times New Roman"/>
                <w:sz w:val="24"/>
                <w:szCs w:val="24"/>
              </w:rPr>
              <w:t xml:space="preserve"> </w:t>
            </w:r>
            <w:r w:rsidRPr="007E20AF">
              <w:rPr>
                <w:rFonts w:ascii="Times New Roman" w:hAnsi="Times New Roman" w:cs="Times New Roman"/>
                <w:sz w:val="24"/>
                <w:szCs w:val="24"/>
              </w:rPr>
              <w:t xml:space="preserve">с твёрдым покрытием </w:t>
            </w:r>
          </w:p>
        </w:tc>
        <w:tc>
          <w:tcPr>
            <w:tcW w:w="1362" w:type="dxa"/>
          </w:tcPr>
          <w:p w14:paraId="2F2A57F4"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процент от общей протяжён</w:t>
            </w:r>
            <w:r w:rsidR="00414E2E">
              <w:rPr>
                <w:rFonts w:ascii="Times New Roman" w:hAnsi="Times New Roman" w:cs="Times New Roman"/>
                <w:sz w:val="24"/>
                <w:szCs w:val="24"/>
              </w:rPr>
              <w:t>-</w:t>
            </w:r>
            <w:proofErr w:type="spellStart"/>
            <w:r w:rsidRPr="007E20AF">
              <w:rPr>
                <w:rFonts w:ascii="Times New Roman" w:hAnsi="Times New Roman" w:cs="Times New Roman"/>
                <w:sz w:val="24"/>
                <w:szCs w:val="24"/>
              </w:rPr>
              <w:t>ности</w:t>
            </w:r>
            <w:proofErr w:type="spellEnd"/>
            <w:r w:rsidRPr="007E20AF">
              <w:rPr>
                <w:rFonts w:ascii="Times New Roman" w:hAnsi="Times New Roman" w:cs="Times New Roman"/>
                <w:sz w:val="24"/>
                <w:szCs w:val="24"/>
              </w:rPr>
              <w:t xml:space="preserve"> автодорог</w:t>
            </w:r>
          </w:p>
        </w:tc>
        <w:tc>
          <w:tcPr>
            <w:tcW w:w="1363" w:type="dxa"/>
          </w:tcPr>
          <w:p w14:paraId="067CE9FC" w14:textId="77777777" w:rsidR="002D0B1F" w:rsidRPr="007E20AF" w:rsidRDefault="00717277"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6</w:t>
            </w:r>
            <w:r w:rsidR="002D0B1F" w:rsidRPr="007E20AF">
              <w:rPr>
                <w:rFonts w:ascii="Times New Roman" w:hAnsi="Times New Roman" w:cs="Times New Roman"/>
                <w:sz w:val="24"/>
                <w:szCs w:val="24"/>
              </w:rPr>
              <w:t>0</w:t>
            </w:r>
          </w:p>
          <w:p w14:paraId="012920D2"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к 2030</w:t>
            </w:r>
            <w:r w:rsidR="00384AFA">
              <w:rPr>
                <w:rFonts w:ascii="Times New Roman" w:hAnsi="Times New Roman" w:cs="Times New Roman"/>
                <w:sz w:val="24"/>
                <w:szCs w:val="24"/>
              </w:rPr>
              <w:t xml:space="preserve"> </w:t>
            </w:r>
            <w:r w:rsidRPr="007E20AF">
              <w:rPr>
                <w:rFonts w:ascii="Times New Roman" w:hAnsi="Times New Roman" w:cs="Times New Roman"/>
                <w:sz w:val="24"/>
                <w:szCs w:val="24"/>
              </w:rPr>
              <w:t>г.</w:t>
            </w:r>
          </w:p>
        </w:tc>
        <w:tc>
          <w:tcPr>
            <w:tcW w:w="1363" w:type="dxa"/>
          </w:tcPr>
          <w:p w14:paraId="21DCDB94" w14:textId="77777777" w:rsidR="002D0B1F" w:rsidRPr="007E20AF" w:rsidRDefault="002D0B1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tcPr>
          <w:p w14:paraId="30E07497" w14:textId="77777777" w:rsidR="002D0B1F" w:rsidRPr="007E20AF" w:rsidRDefault="002D0B1F"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r w:rsidR="00384AFA">
              <w:rPr>
                <w:rFonts w:ascii="Times New Roman" w:hAnsi="Times New Roman" w:cs="Times New Roman"/>
                <w:sz w:val="24"/>
                <w:szCs w:val="24"/>
              </w:rPr>
              <w:t>-</w:t>
            </w:r>
            <w:r w:rsidRPr="007E20AF">
              <w:rPr>
                <w:rFonts w:ascii="Times New Roman" w:hAnsi="Times New Roman" w:cs="Times New Roman"/>
                <w:sz w:val="24"/>
                <w:szCs w:val="24"/>
              </w:rPr>
              <w:t>вается</w:t>
            </w:r>
            <w:proofErr w:type="spellEnd"/>
          </w:p>
        </w:tc>
      </w:tr>
      <w:tr w:rsidR="001C7BA8" w:rsidRPr="007E20AF" w14:paraId="55157FB4" w14:textId="77777777" w:rsidTr="003D3F79">
        <w:trPr>
          <w:trHeight w:val="2760"/>
        </w:trPr>
        <w:tc>
          <w:tcPr>
            <w:tcW w:w="567" w:type="dxa"/>
            <w:vMerge w:val="restart"/>
          </w:tcPr>
          <w:p w14:paraId="5AD9AD5C"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2</w:t>
            </w:r>
          </w:p>
        </w:tc>
        <w:tc>
          <w:tcPr>
            <w:tcW w:w="3338" w:type="dxa"/>
          </w:tcPr>
          <w:p w14:paraId="6BDC86C9"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Доступность населённых пунктов по автомобильным дорогам местного значения муниципального района с усовершенствованным покрытием, по группам населённых пунктов и расчётным срокам документов территориального планирования:</w:t>
            </w:r>
          </w:p>
        </w:tc>
        <w:tc>
          <w:tcPr>
            <w:tcW w:w="1362" w:type="dxa"/>
            <w:vMerge w:val="restart"/>
          </w:tcPr>
          <w:p w14:paraId="062BC5CF" w14:textId="77777777" w:rsidR="001C7BA8" w:rsidRPr="007E20AF" w:rsidRDefault="0017373B"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п</w:t>
            </w:r>
            <w:r w:rsidR="001C7BA8" w:rsidRPr="007E20AF">
              <w:rPr>
                <w:rFonts w:ascii="Times New Roman" w:hAnsi="Times New Roman" w:cs="Times New Roman"/>
                <w:sz w:val="24"/>
                <w:szCs w:val="24"/>
              </w:rPr>
              <w:t xml:space="preserve">роцент от общей </w:t>
            </w:r>
            <w:proofErr w:type="spellStart"/>
            <w:r w:rsidR="001C7BA8" w:rsidRPr="007E20AF">
              <w:rPr>
                <w:rFonts w:ascii="Times New Roman" w:hAnsi="Times New Roman" w:cs="Times New Roman"/>
                <w:sz w:val="24"/>
                <w:szCs w:val="24"/>
              </w:rPr>
              <w:t>численнос</w:t>
            </w:r>
            <w:r w:rsidR="00384AFA">
              <w:rPr>
                <w:rFonts w:ascii="Times New Roman" w:hAnsi="Times New Roman" w:cs="Times New Roman"/>
                <w:sz w:val="24"/>
                <w:szCs w:val="24"/>
              </w:rPr>
              <w:t>-</w:t>
            </w:r>
            <w:r w:rsidR="001C7BA8" w:rsidRPr="007E20AF">
              <w:rPr>
                <w:rFonts w:ascii="Times New Roman" w:hAnsi="Times New Roman" w:cs="Times New Roman"/>
                <w:sz w:val="24"/>
                <w:szCs w:val="24"/>
              </w:rPr>
              <w:t>ти</w:t>
            </w:r>
            <w:proofErr w:type="spellEnd"/>
            <w:r w:rsidR="001C7BA8" w:rsidRPr="007E20AF">
              <w:rPr>
                <w:rFonts w:ascii="Times New Roman" w:hAnsi="Times New Roman" w:cs="Times New Roman"/>
                <w:sz w:val="24"/>
                <w:szCs w:val="24"/>
              </w:rPr>
              <w:t xml:space="preserve"> населения в каждой группе населённых пунктов</w:t>
            </w:r>
          </w:p>
        </w:tc>
        <w:tc>
          <w:tcPr>
            <w:tcW w:w="1363" w:type="dxa"/>
          </w:tcPr>
          <w:p w14:paraId="5850422E"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vMerge w:val="restart"/>
          </w:tcPr>
          <w:p w14:paraId="1A07D074"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vMerge w:val="restart"/>
          </w:tcPr>
          <w:p w14:paraId="38D4C1A4"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r w:rsidR="00384AFA">
              <w:rPr>
                <w:rFonts w:ascii="Times New Roman" w:hAnsi="Times New Roman" w:cs="Times New Roman"/>
                <w:sz w:val="24"/>
                <w:szCs w:val="24"/>
              </w:rPr>
              <w:t>-</w:t>
            </w:r>
            <w:r w:rsidRPr="007E20AF">
              <w:rPr>
                <w:rFonts w:ascii="Times New Roman" w:hAnsi="Times New Roman" w:cs="Times New Roman"/>
                <w:sz w:val="24"/>
                <w:szCs w:val="24"/>
              </w:rPr>
              <w:t>вается</w:t>
            </w:r>
            <w:proofErr w:type="spellEnd"/>
          </w:p>
        </w:tc>
      </w:tr>
      <w:tr w:rsidR="001C7BA8" w:rsidRPr="007E20AF" w14:paraId="6529F52D" w14:textId="77777777" w:rsidTr="003D3F79">
        <w:tc>
          <w:tcPr>
            <w:tcW w:w="567" w:type="dxa"/>
            <w:vMerge/>
          </w:tcPr>
          <w:p w14:paraId="34D0EF0A"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4E6F1385"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менее 10 жит. к 2030 г.:</w:t>
            </w:r>
          </w:p>
        </w:tc>
        <w:tc>
          <w:tcPr>
            <w:tcW w:w="1362" w:type="dxa"/>
            <w:vMerge/>
          </w:tcPr>
          <w:p w14:paraId="164CBAB2"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18A30F4A"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30</w:t>
            </w:r>
          </w:p>
        </w:tc>
        <w:tc>
          <w:tcPr>
            <w:tcW w:w="1363" w:type="dxa"/>
            <w:vMerge/>
          </w:tcPr>
          <w:p w14:paraId="428E4E71"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6864269B"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23FD70E2" w14:textId="77777777" w:rsidTr="003D3F79">
        <w:tc>
          <w:tcPr>
            <w:tcW w:w="567" w:type="dxa"/>
            <w:vMerge/>
          </w:tcPr>
          <w:p w14:paraId="15AFBCA1"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11E43AF1"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менее 10 жит. к 2045 г.:</w:t>
            </w:r>
          </w:p>
        </w:tc>
        <w:tc>
          <w:tcPr>
            <w:tcW w:w="1362" w:type="dxa"/>
            <w:vMerge/>
          </w:tcPr>
          <w:p w14:paraId="7BB5E9D7"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0CD8E973"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50</w:t>
            </w:r>
          </w:p>
        </w:tc>
        <w:tc>
          <w:tcPr>
            <w:tcW w:w="1363" w:type="dxa"/>
            <w:vMerge/>
          </w:tcPr>
          <w:p w14:paraId="78809C7E"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7900850E"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48FEECDD" w14:textId="77777777" w:rsidTr="003C3990">
        <w:tc>
          <w:tcPr>
            <w:tcW w:w="567" w:type="dxa"/>
            <w:vMerge/>
          </w:tcPr>
          <w:p w14:paraId="4CE05F40"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56B2E939"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от 10 до 49 жит. к 2030 г.:</w:t>
            </w:r>
          </w:p>
        </w:tc>
        <w:tc>
          <w:tcPr>
            <w:tcW w:w="1362" w:type="dxa"/>
            <w:vMerge/>
          </w:tcPr>
          <w:p w14:paraId="28AA1AC8"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20D233CA"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60</w:t>
            </w:r>
          </w:p>
        </w:tc>
        <w:tc>
          <w:tcPr>
            <w:tcW w:w="1363" w:type="dxa"/>
            <w:vMerge/>
          </w:tcPr>
          <w:p w14:paraId="3B198AA6"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5DE8D9F8"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3F343EED" w14:textId="77777777" w:rsidTr="003C3990">
        <w:tc>
          <w:tcPr>
            <w:tcW w:w="567" w:type="dxa"/>
            <w:vMerge/>
          </w:tcPr>
          <w:p w14:paraId="76D1B818"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66905A71"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от 10 до 49 жит. к 2045 г.:</w:t>
            </w:r>
          </w:p>
        </w:tc>
        <w:tc>
          <w:tcPr>
            <w:tcW w:w="1362" w:type="dxa"/>
            <w:vMerge/>
          </w:tcPr>
          <w:p w14:paraId="4AEA8647"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222E3AD8"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80</w:t>
            </w:r>
          </w:p>
        </w:tc>
        <w:tc>
          <w:tcPr>
            <w:tcW w:w="1363" w:type="dxa"/>
            <w:vMerge/>
          </w:tcPr>
          <w:p w14:paraId="62943D45"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6BFF60DF"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7BFA4AAE" w14:textId="77777777" w:rsidTr="003C3990">
        <w:tc>
          <w:tcPr>
            <w:tcW w:w="567" w:type="dxa"/>
            <w:vMerge/>
          </w:tcPr>
          <w:p w14:paraId="525EE3F0"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1D5B3FDD"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от 50 до 199 жит. к 2030 г.:</w:t>
            </w:r>
          </w:p>
        </w:tc>
        <w:tc>
          <w:tcPr>
            <w:tcW w:w="1362" w:type="dxa"/>
            <w:vMerge/>
          </w:tcPr>
          <w:p w14:paraId="50ADB450"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32EB2F4A"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70</w:t>
            </w:r>
          </w:p>
        </w:tc>
        <w:tc>
          <w:tcPr>
            <w:tcW w:w="1363" w:type="dxa"/>
            <w:vMerge/>
          </w:tcPr>
          <w:p w14:paraId="0381F5A4"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2BB93A32"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545F3E85" w14:textId="77777777" w:rsidTr="003C3990">
        <w:tc>
          <w:tcPr>
            <w:tcW w:w="567" w:type="dxa"/>
            <w:vMerge/>
          </w:tcPr>
          <w:p w14:paraId="4C0FF018"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1A7A9E5D"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от 50 до 199 жит. к 2045 г.:</w:t>
            </w:r>
          </w:p>
        </w:tc>
        <w:tc>
          <w:tcPr>
            <w:tcW w:w="1362" w:type="dxa"/>
            <w:vMerge/>
          </w:tcPr>
          <w:p w14:paraId="6D1A20DC"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1E6B9847"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100</w:t>
            </w:r>
          </w:p>
        </w:tc>
        <w:tc>
          <w:tcPr>
            <w:tcW w:w="1363" w:type="dxa"/>
            <w:vMerge/>
          </w:tcPr>
          <w:p w14:paraId="20BD951E"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240E51A7" w14:textId="77777777" w:rsidR="001C7BA8" w:rsidRPr="007E20AF" w:rsidRDefault="001C7BA8" w:rsidP="0012670D">
            <w:pPr>
              <w:pStyle w:val="ConsPlusNormal"/>
              <w:rPr>
                <w:rFonts w:ascii="Times New Roman" w:hAnsi="Times New Roman" w:cs="Times New Roman"/>
                <w:sz w:val="24"/>
                <w:szCs w:val="24"/>
              </w:rPr>
            </w:pPr>
          </w:p>
        </w:tc>
      </w:tr>
      <w:tr w:rsidR="001C7BA8" w:rsidRPr="007E20AF" w14:paraId="1D6D8E74" w14:textId="77777777" w:rsidTr="003C3990">
        <w:tc>
          <w:tcPr>
            <w:tcW w:w="567" w:type="dxa"/>
            <w:vMerge/>
          </w:tcPr>
          <w:p w14:paraId="64EE5FC3" w14:textId="77777777" w:rsidR="001C7BA8" w:rsidRPr="007E20AF" w:rsidRDefault="001C7BA8" w:rsidP="0012670D">
            <w:pPr>
              <w:pStyle w:val="ConsPlusNormal"/>
              <w:jc w:val="center"/>
              <w:rPr>
                <w:rFonts w:ascii="Times New Roman" w:hAnsi="Times New Roman" w:cs="Times New Roman"/>
                <w:sz w:val="24"/>
                <w:szCs w:val="24"/>
              </w:rPr>
            </w:pPr>
          </w:p>
        </w:tc>
        <w:tc>
          <w:tcPr>
            <w:tcW w:w="3338" w:type="dxa"/>
          </w:tcPr>
          <w:p w14:paraId="27DCA7D0" w14:textId="77777777" w:rsidR="001C7BA8" w:rsidRPr="007E20AF" w:rsidRDefault="001C7BA8"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от 200 жит. к 2030 г.:</w:t>
            </w:r>
          </w:p>
        </w:tc>
        <w:tc>
          <w:tcPr>
            <w:tcW w:w="1362" w:type="dxa"/>
            <w:vMerge/>
          </w:tcPr>
          <w:p w14:paraId="571EA696"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tcPr>
          <w:p w14:paraId="4DE9A208" w14:textId="77777777" w:rsidR="001C7BA8" w:rsidRPr="007E20AF" w:rsidRDefault="001C7BA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100</w:t>
            </w:r>
          </w:p>
        </w:tc>
        <w:tc>
          <w:tcPr>
            <w:tcW w:w="1363" w:type="dxa"/>
            <w:vMerge/>
          </w:tcPr>
          <w:p w14:paraId="16F9E912" w14:textId="77777777" w:rsidR="001C7BA8" w:rsidRPr="007E20AF" w:rsidRDefault="001C7BA8" w:rsidP="0012670D">
            <w:pPr>
              <w:pStyle w:val="ConsPlusNormal"/>
              <w:jc w:val="center"/>
              <w:rPr>
                <w:rFonts w:ascii="Times New Roman" w:hAnsi="Times New Roman" w:cs="Times New Roman"/>
                <w:sz w:val="24"/>
                <w:szCs w:val="24"/>
              </w:rPr>
            </w:pPr>
          </w:p>
        </w:tc>
        <w:tc>
          <w:tcPr>
            <w:tcW w:w="1363" w:type="dxa"/>
            <w:vMerge/>
          </w:tcPr>
          <w:p w14:paraId="0C6F1B0E" w14:textId="77777777" w:rsidR="001C7BA8" w:rsidRPr="007E20AF" w:rsidRDefault="001C7BA8" w:rsidP="0012670D">
            <w:pPr>
              <w:pStyle w:val="ConsPlusNormal"/>
              <w:rPr>
                <w:rFonts w:ascii="Times New Roman" w:hAnsi="Times New Roman" w:cs="Times New Roman"/>
                <w:sz w:val="24"/>
                <w:szCs w:val="24"/>
              </w:rPr>
            </w:pPr>
          </w:p>
        </w:tc>
      </w:tr>
      <w:tr w:rsidR="0066367C" w:rsidRPr="007E20AF" w14:paraId="1F3B0A8C" w14:textId="77777777" w:rsidTr="003C3990">
        <w:tc>
          <w:tcPr>
            <w:tcW w:w="567" w:type="dxa"/>
          </w:tcPr>
          <w:p w14:paraId="0EFEAB9F" w14:textId="77777777" w:rsidR="0066367C" w:rsidRPr="007E20AF" w:rsidRDefault="0088389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lastRenderedPageBreak/>
              <w:t>3</w:t>
            </w:r>
          </w:p>
        </w:tc>
        <w:tc>
          <w:tcPr>
            <w:tcW w:w="3338" w:type="dxa"/>
          </w:tcPr>
          <w:p w14:paraId="5B0A9E12" w14:textId="77777777" w:rsidR="0066367C" w:rsidRPr="007E20AF" w:rsidRDefault="008A5F3E"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М</w:t>
            </w:r>
            <w:r w:rsidR="0066367C" w:rsidRPr="007E20AF">
              <w:rPr>
                <w:rFonts w:ascii="Times New Roman" w:hAnsi="Times New Roman" w:cs="Times New Roman"/>
                <w:sz w:val="24"/>
                <w:szCs w:val="24"/>
              </w:rPr>
              <w:t>инимальное количество велосипедных дорожек и (или) велосипедных полос в муниципальном образовании</w:t>
            </w:r>
          </w:p>
        </w:tc>
        <w:tc>
          <w:tcPr>
            <w:tcW w:w="1362" w:type="dxa"/>
          </w:tcPr>
          <w:p w14:paraId="415EF1EE" w14:textId="77777777" w:rsidR="0066367C" w:rsidRPr="007E20AF" w:rsidRDefault="0066367C"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кол-во объектов в границах </w:t>
            </w:r>
            <w:proofErr w:type="spellStart"/>
            <w:r w:rsidRPr="007E20AF">
              <w:rPr>
                <w:rFonts w:ascii="Times New Roman" w:hAnsi="Times New Roman" w:cs="Times New Roman"/>
                <w:sz w:val="24"/>
                <w:szCs w:val="24"/>
              </w:rPr>
              <w:t>муници</w:t>
            </w:r>
            <w:r w:rsidR="00384AFA">
              <w:rPr>
                <w:rFonts w:ascii="Times New Roman" w:hAnsi="Times New Roman" w:cs="Times New Roman"/>
                <w:sz w:val="24"/>
                <w:szCs w:val="24"/>
              </w:rPr>
              <w:t>-</w:t>
            </w:r>
            <w:r w:rsidRPr="007E20AF">
              <w:rPr>
                <w:rFonts w:ascii="Times New Roman" w:hAnsi="Times New Roman" w:cs="Times New Roman"/>
                <w:sz w:val="24"/>
                <w:szCs w:val="24"/>
              </w:rPr>
              <w:t>пального</w:t>
            </w:r>
            <w:proofErr w:type="spellEnd"/>
            <w:r w:rsidRPr="007E20AF">
              <w:rPr>
                <w:rFonts w:ascii="Times New Roman" w:hAnsi="Times New Roman" w:cs="Times New Roman"/>
                <w:sz w:val="24"/>
                <w:szCs w:val="24"/>
              </w:rPr>
              <w:t xml:space="preserve"> </w:t>
            </w:r>
            <w:proofErr w:type="spellStart"/>
            <w:r w:rsidRPr="007E20AF">
              <w:rPr>
                <w:rFonts w:ascii="Times New Roman" w:hAnsi="Times New Roman" w:cs="Times New Roman"/>
                <w:sz w:val="24"/>
                <w:szCs w:val="24"/>
              </w:rPr>
              <w:t>образова</w:t>
            </w:r>
            <w:r w:rsidR="00384AFA">
              <w:rPr>
                <w:rFonts w:ascii="Times New Roman" w:hAnsi="Times New Roman" w:cs="Times New Roman"/>
                <w:sz w:val="24"/>
                <w:szCs w:val="24"/>
              </w:rPr>
              <w:t>-</w:t>
            </w:r>
            <w:r w:rsidRPr="007E20AF">
              <w:rPr>
                <w:rFonts w:ascii="Times New Roman" w:hAnsi="Times New Roman" w:cs="Times New Roman"/>
                <w:sz w:val="24"/>
                <w:szCs w:val="24"/>
              </w:rPr>
              <w:t>ния</w:t>
            </w:r>
            <w:proofErr w:type="spellEnd"/>
            <w:r w:rsidR="00B601F7" w:rsidRPr="007E20AF">
              <w:rPr>
                <w:rFonts w:ascii="Times New Roman" w:hAnsi="Times New Roman" w:cs="Times New Roman"/>
                <w:sz w:val="24"/>
                <w:szCs w:val="24"/>
              </w:rPr>
              <w:t>, ед.</w:t>
            </w:r>
          </w:p>
        </w:tc>
        <w:tc>
          <w:tcPr>
            <w:tcW w:w="1363" w:type="dxa"/>
          </w:tcPr>
          <w:p w14:paraId="727405AF" w14:textId="77777777" w:rsidR="0066367C" w:rsidRPr="007E20AF" w:rsidRDefault="0066367C"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1</w:t>
            </w:r>
          </w:p>
        </w:tc>
        <w:tc>
          <w:tcPr>
            <w:tcW w:w="1363" w:type="dxa"/>
          </w:tcPr>
          <w:p w14:paraId="680AFCB0" w14:textId="77777777" w:rsidR="0066367C" w:rsidRPr="007E20AF" w:rsidRDefault="0066367C"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tcPr>
          <w:p w14:paraId="088CDE5B" w14:textId="77777777" w:rsidR="0066367C" w:rsidRPr="007E20AF" w:rsidRDefault="0066367C"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r w:rsidR="00384AFA">
              <w:rPr>
                <w:rFonts w:ascii="Times New Roman" w:hAnsi="Times New Roman" w:cs="Times New Roman"/>
                <w:sz w:val="24"/>
                <w:szCs w:val="24"/>
              </w:rPr>
              <w:t>-</w:t>
            </w:r>
            <w:r w:rsidRPr="007E20AF">
              <w:rPr>
                <w:rFonts w:ascii="Times New Roman" w:hAnsi="Times New Roman" w:cs="Times New Roman"/>
                <w:sz w:val="24"/>
                <w:szCs w:val="24"/>
              </w:rPr>
              <w:t>вается</w:t>
            </w:r>
            <w:proofErr w:type="spellEnd"/>
          </w:p>
        </w:tc>
      </w:tr>
      <w:tr w:rsidR="00A74C9B" w:rsidRPr="007E20AF" w14:paraId="6DC9540C" w14:textId="77777777" w:rsidTr="003C3990">
        <w:tc>
          <w:tcPr>
            <w:tcW w:w="567" w:type="dxa"/>
          </w:tcPr>
          <w:p w14:paraId="37106D42" w14:textId="77777777" w:rsidR="00A74C9B" w:rsidRPr="007E20AF" w:rsidRDefault="0088389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4</w:t>
            </w:r>
          </w:p>
        </w:tc>
        <w:tc>
          <w:tcPr>
            <w:tcW w:w="3338" w:type="dxa"/>
          </w:tcPr>
          <w:p w14:paraId="0C3C52FF" w14:textId="77777777" w:rsidR="00A74C9B" w:rsidRPr="007E20AF" w:rsidRDefault="00A74C9B"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Обеспечение площадками для </w:t>
            </w:r>
            <w:proofErr w:type="spellStart"/>
            <w:r w:rsidRPr="007E20AF">
              <w:rPr>
                <w:rFonts w:ascii="Times New Roman" w:hAnsi="Times New Roman" w:cs="Times New Roman"/>
                <w:sz w:val="24"/>
                <w:szCs w:val="24"/>
              </w:rPr>
              <w:t>межрейсового</w:t>
            </w:r>
            <w:proofErr w:type="spellEnd"/>
            <w:r w:rsidRPr="007E20AF">
              <w:rPr>
                <w:rFonts w:ascii="Times New Roman" w:hAnsi="Times New Roman" w:cs="Times New Roman"/>
                <w:sz w:val="24"/>
                <w:szCs w:val="24"/>
              </w:rPr>
              <w:t xml:space="preserve"> отстоя транспорта на муниципальных маршрутах регулярных перевозок</w:t>
            </w:r>
          </w:p>
        </w:tc>
        <w:tc>
          <w:tcPr>
            <w:tcW w:w="1362" w:type="dxa"/>
          </w:tcPr>
          <w:p w14:paraId="0148C833" w14:textId="77777777" w:rsidR="00A74C9B" w:rsidRPr="007E20AF" w:rsidRDefault="00A74C9B"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ед. площадок на 1 маршрут</w:t>
            </w:r>
          </w:p>
        </w:tc>
        <w:tc>
          <w:tcPr>
            <w:tcW w:w="1363" w:type="dxa"/>
          </w:tcPr>
          <w:p w14:paraId="6034EB8C" w14:textId="77777777" w:rsidR="00A74C9B" w:rsidRPr="007E20AF" w:rsidRDefault="00A74C9B"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1 </w:t>
            </w:r>
          </w:p>
          <w:p w14:paraId="693D3B57" w14:textId="77777777" w:rsidR="00A74C9B" w:rsidRPr="007E20AF" w:rsidRDefault="00A74C9B" w:rsidP="0012670D">
            <w:pPr>
              <w:pStyle w:val="ConsPlusNormal"/>
              <w:jc w:val="center"/>
              <w:rPr>
                <w:rFonts w:ascii="Times New Roman" w:hAnsi="Times New Roman" w:cs="Times New Roman"/>
                <w:sz w:val="24"/>
                <w:szCs w:val="24"/>
                <w:highlight w:val="yellow"/>
              </w:rPr>
            </w:pPr>
            <w:r w:rsidRPr="007E20AF">
              <w:rPr>
                <w:rFonts w:ascii="Times New Roman" w:hAnsi="Times New Roman" w:cs="Times New Roman"/>
                <w:sz w:val="24"/>
                <w:szCs w:val="24"/>
              </w:rPr>
              <w:t>(</w:t>
            </w:r>
            <w:r w:rsidR="00384AFA">
              <w:rPr>
                <w:rFonts w:ascii="Times New Roman" w:hAnsi="Times New Roman" w:cs="Times New Roman"/>
                <w:sz w:val="24"/>
                <w:szCs w:val="24"/>
              </w:rPr>
              <w:t>пункт 2</w:t>
            </w:r>
            <w:r w:rsidRPr="007E20AF">
              <w:rPr>
                <w:rFonts w:ascii="Times New Roman" w:hAnsi="Times New Roman" w:cs="Times New Roman"/>
                <w:sz w:val="24"/>
                <w:szCs w:val="24"/>
              </w:rPr>
              <w:t xml:space="preserve"> </w:t>
            </w:r>
            <w:proofErr w:type="spellStart"/>
            <w:r w:rsidRPr="007E20AF">
              <w:rPr>
                <w:rFonts w:ascii="Times New Roman" w:hAnsi="Times New Roman" w:cs="Times New Roman"/>
                <w:sz w:val="24"/>
                <w:szCs w:val="24"/>
              </w:rPr>
              <w:t>прим</w:t>
            </w:r>
            <w:r w:rsidR="00384AFA">
              <w:rPr>
                <w:rFonts w:ascii="Times New Roman" w:hAnsi="Times New Roman" w:cs="Times New Roman"/>
                <w:sz w:val="24"/>
                <w:szCs w:val="24"/>
              </w:rPr>
              <w:t>еча-ния</w:t>
            </w:r>
            <w:proofErr w:type="spellEnd"/>
            <w:r w:rsidRPr="007E20AF">
              <w:rPr>
                <w:rFonts w:ascii="Times New Roman" w:hAnsi="Times New Roman" w:cs="Times New Roman"/>
                <w:sz w:val="24"/>
                <w:szCs w:val="24"/>
              </w:rPr>
              <w:t>)</w:t>
            </w:r>
          </w:p>
        </w:tc>
        <w:tc>
          <w:tcPr>
            <w:tcW w:w="1363" w:type="dxa"/>
          </w:tcPr>
          <w:p w14:paraId="6D1A69F8" w14:textId="77777777" w:rsidR="00A74C9B" w:rsidRPr="007E20AF" w:rsidRDefault="00A74C9B"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w:t>
            </w:r>
          </w:p>
        </w:tc>
        <w:tc>
          <w:tcPr>
            <w:tcW w:w="1363" w:type="dxa"/>
          </w:tcPr>
          <w:p w14:paraId="2960487B" w14:textId="77777777" w:rsidR="00A74C9B" w:rsidRPr="007E20AF" w:rsidRDefault="00A74C9B"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 xml:space="preserve">не </w:t>
            </w:r>
            <w:proofErr w:type="spellStart"/>
            <w:r w:rsidRPr="007E20AF">
              <w:rPr>
                <w:rFonts w:ascii="Times New Roman" w:hAnsi="Times New Roman" w:cs="Times New Roman"/>
                <w:sz w:val="24"/>
                <w:szCs w:val="24"/>
              </w:rPr>
              <w:t>устанавли</w:t>
            </w:r>
            <w:r w:rsidR="00384AFA">
              <w:rPr>
                <w:rFonts w:ascii="Times New Roman" w:hAnsi="Times New Roman" w:cs="Times New Roman"/>
                <w:sz w:val="24"/>
                <w:szCs w:val="24"/>
              </w:rPr>
              <w:t>-</w:t>
            </w:r>
            <w:r w:rsidRPr="007E20AF">
              <w:rPr>
                <w:rFonts w:ascii="Times New Roman" w:hAnsi="Times New Roman" w:cs="Times New Roman"/>
                <w:sz w:val="24"/>
                <w:szCs w:val="24"/>
              </w:rPr>
              <w:t>вается</w:t>
            </w:r>
            <w:proofErr w:type="spellEnd"/>
          </w:p>
        </w:tc>
      </w:tr>
      <w:tr w:rsidR="0010308F" w:rsidRPr="007E20AF" w14:paraId="18D24E0A" w14:textId="77777777" w:rsidTr="003C3990">
        <w:tc>
          <w:tcPr>
            <w:tcW w:w="567" w:type="dxa"/>
          </w:tcPr>
          <w:p w14:paraId="5FAA477E" w14:textId="77777777" w:rsidR="0010308F" w:rsidRPr="007E20AF" w:rsidRDefault="00883898"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5</w:t>
            </w:r>
          </w:p>
        </w:tc>
        <w:tc>
          <w:tcPr>
            <w:tcW w:w="3338" w:type="dxa"/>
          </w:tcPr>
          <w:p w14:paraId="2285A5C9" w14:textId="77777777" w:rsidR="0010308F" w:rsidRPr="007E20AF" w:rsidRDefault="00C03823" w:rsidP="0012670D">
            <w:pPr>
              <w:pStyle w:val="ConsPlusNormal"/>
              <w:rPr>
                <w:rFonts w:ascii="Times New Roman" w:hAnsi="Times New Roman" w:cs="Times New Roman"/>
                <w:sz w:val="24"/>
                <w:szCs w:val="24"/>
              </w:rPr>
            </w:pPr>
            <w:r w:rsidRPr="007E20AF">
              <w:rPr>
                <w:rFonts w:ascii="Times New Roman" w:hAnsi="Times New Roman" w:cs="Times New Roman"/>
                <w:sz w:val="24"/>
                <w:szCs w:val="24"/>
              </w:rPr>
              <w:t>Остановки</w:t>
            </w:r>
            <w:r w:rsidR="0010308F" w:rsidRPr="007E20AF">
              <w:rPr>
                <w:rFonts w:ascii="Times New Roman" w:hAnsi="Times New Roman" w:cs="Times New Roman"/>
                <w:sz w:val="24"/>
                <w:szCs w:val="24"/>
              </w:rPr>
              <w:t xml:space="preserve"> школьных автобусов</w:t>
            </w:r>
          </w:p>
        </w:tc>
        <w:tc>
          <w:tcPr>
            <w:tcW w:w="1362" w:type="dxa"/>
          </w:tcPr>
          <w:p w14:paraId="7C35D0E7" w14:textId="77777777" w:rsidR="0010308F" w:rsidRPr="007E20AF" w:rsidRDefault="00D373EC"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кол-во</w:t>
            </w:r>
            <w:r w:rsidR="0010308F" w:rsidRPr="007E20AF">
              <w:rPr>
                <w:rFonts w:ascii="Times New Roman" w:hAnsi="Times New Roman" w:cs="Times New Roman"/>
                <w:sz w:val="24"/>
                <w:szCs w:val="24"/>
              </w:rPr>
              <w:t xml:space="preserve"> </w:t>
            </w:r>
            <w:r w:rsidR="00C03823" w:rsidRPr="007E20AF">
              <w:rPr>
                <w:rFonts w:ascii="Times New Roman" w:hAnsi="Times New Roman" w:cs="Times New Roman"/>
                <w:sz w:val="24"/>
                <w:szCs w:val="24"/>
              </w:rPr>
              <w:t>остановок</w:t>
            </w:r>
          </w:p>
        </w:tc>
        <w:tc>
          <w:tcPr>
            <w:tcW w:w="1363" w:type="dxa"/>
          </w:tcPr>
          <w:p w14:paraId="379C39A9" w14:textId="77777777" w:rsidR="0010308F" w:rsidRPr="007E20AF" w:rsidRDefault="0010308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 xml:space="preserve">в </w:t>
            </w:r>
            <w:proofErr w:type="spellStart"/>
            <w:r w:rsidRPr="007E20AF">
              <w:rPr>
                <w:rFonts w:ascii="Times New Roman" w:hAnsi="Times New Roman" w:cs="Times New Roman"/>
                <w:sz w:val="24"/>
                <w:szCs w:val="24"/>
              </w:rPr>
              <w:t>соответст</w:t>
            </w:r>
            <w:r w:rsidR="00384AFA">
              <w:rPr>
                <w:rFonts w:ascii="Times New Roman" w:hAnsi="Times New Roman" w:cs="Times New Roman"/>
                <w:sz w:val="24"/>
                <w:szCs w:val="24"/>
              </w:rPr>
              <w:t>-</w:t>
            </w:r>
            <w:r w:rsidRPr="007E20AF">
              <w:rPr>
                <w:rFonts w:ascii="Times New Roman" w:hAnsi="Times New Roman" w:cs="Times New Roman"/>
                <w:sz w:val="24"/>
                <w:szCs w:val="24"/>
              </w:rPr>
              <w:t>вии</w:t>
            </w:r>
            <w:proofErr w:type="spellEnd"/>
            <w:r w:rsidRPr="007E20AF">
              <w:rPr>
                <w:rFonts w:ascii="Times New Roman" w:hAnsi="Times New Roman" w:cs="Times New Roman"/>
                <w:sz w:val="24"/>
                <w:szCs w:val="24"/>
              </w:rPr>
              <w:t xml:space="preserve"> с утверждён</w:t>
            </w:r>
            <w:r w:rsidR="00384AFA">
              <w:rPr>
                <w:rFonts w:ascii="Times New Roman" w:hAnsi="Times New Roman" w:cs="Times New Roman"/>
                <w:sz w:val="24"/>
                <w:szCs w:val="24"/>
              </w:rPr>
              <w:t>-</w:t>
            </w:r>
            <w:proofErr w:type="spellStart"/>
            <w:r w:rsidRPr="007E20AF">
              <w:rPr>
                <w:rFonts w:ascii="Times New Roman" w:hAnsi="Times New Roman" w:cs="Times New Roman"/>
                <w:sz w:val="24"/>
                <w:szCs w:val="24"/>
              </w:rPr>
              <w:t>ным</w:t>
            </w:r>
            <w:proofErr w:type="spellEnd"/>
            <w:r w:rsidRPr="007E20AF">
              <w:rPr>
                <w:rFonts w:ascii="Times New Roman" w:hAnsi="Times New Roman" w:cs="Times New Roman"/>
                <w:sz w:val="24"/>
                <w:szCs w:val="24"/>
              </w:rPr>
              <w:t xml:space="preserve"> маршрутом</w:t>
            </w:r>
          </w:p>
        </w:tc>
        <w:tc>
          <w:tcPr>
            <w:tcW w:w="1363" w:type="dxa"/>
          </w:tcPr>
          <w:p w14:paraId="7F5CD917" w14:textId="77777777" w:rsidR="0010308F" w:rsidRPr="007E20AF" w:rsidRDefault="0010308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метр</w:t>
            </w:r>
          </w:p>
        </w:tc>
        <w:tc>
          <w:tcPr>
            <w:tcW w:w="1363" w:type="dxa"/>
          </w:tcPr>
          <w:p w14:paraId="28013940" w14:textId="77777777" w:rsidR="00384AFA" w:rsidRDefault="0010308F"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500</w:t>
            </w:r>
            <w:r w:rsidR="00C03823" w:rsidRPr="007E20AF">
              <w:rPr>
                <w:rFonts w:ascii="Times New Roman" w:hAnsi="Times New Roman" w:cs="Times New Roman"/>
                <w:sz w:val="24"/>
                <w:szCs w:val="24"/>
              </w:rPr>
              <w:t xml:space="preserve"> </w:t>
            </w:r>
          </w:p>
          <w:p w14:paraId="51FE0352" w14:textId="77777777" w:rsidR="0010308F" w:rsidRPr="007E20AF" w:rsidRDefault="00C03823" w:rsidP="0012670D">
            <w:pPr>
              <w:pStyle w:val="ConsPlusNormal"/>
              <w:jc w:val="center"/>
              <w:rPr>
                <w:rFonts w:ascii="Times New Roman" w:hAnsi="Times New Roman" w:cs="Times New Roman"/>
                <w:sz w:val="24"/>
                <w:szCs w:val="24"/>
              </w:rPr>
            </w:pPr>
            <w:r w:rsidRPr="007E20AF">
              <w:rPr>
                <w:rFonts w:ascii="Times New Roman" w:hAnsi="Times New Roman" w:cs="Times New Roman"/>
                <w:sz w:val="24"/>
                <w:szCs w:val="24"/>
              </w:rPr>
              <w:t>(в сельской местности допускает</w:t>
            </w:r>
            <w:r w:rsidR="00384AFA">
              <w:rPr>
                <w:rFonts w:ascii="Times New Roman" w:hAnsi="Times New Roman" w:cs="Times New Roman"/>
                <w:sz w:val="24"/>
                <w:szCs w:val="24"/>
              </w:rPr>
              <w:t>-</w:t>
            </w:r>
            <w:proofErr w:type="spellStart"/>
            <w:r w:rsidRPr="007E20AF">
              <w:rPr>
                <w:rFonts w:ascii="Times New Roman" w:hAnsi="Times New Roman" w:cs="Times New Roman"/>
                <w:sz w:val="24"/>
                <w:szCs w:val="24"/>
              </w:rPr>
              <w:t>ся</w:t>
            </w:r>
            <w:proofErr w:type="spellEnd"/>
            <w:r w:rsidRPr="007E20AF">
              <w:rPr>
                <w:rFonts w:ascii="Times New Roman" w:hAnsi="Times New Roman" w:cs="Times New Roman"/>
                <w:sz w:val="24"/>
                <w:szCs w:val="24"/>
              </w:rPr>
              <w:t xml:space="preserve"> 1000 м)</w:t>
            </w:r>
          </w:p>
        </w:tc>
      </w:tr>
      <w:tr w:rsidR="00C824FE" w:rsidRPr="007C3061" w14:paraId="50F4AEA4" w14:textId="77777777" w:rsidTr="003C3990">
        <w:tc>
          <w:tcPr>
            <w:tcW w:w="567" w:type="dxa"/>
          </w:tcPr>
          <w:p w14:paraId="570882AA" w14:textId="77777777" w:rsidR="00C824FE" w:rsidRPr="007C3061" w:rsidRDefault="0088389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338" w:type="dxa"/>
          </w:tcPr>
          <w:p w14:paraId="7C8993F6" w14:textId="77777777" w:rsidR="00C824FE" w:rsidRDefault="00462156" w:rsidP="0012670D">
            <w:pPr>
              <w:pStyle w:val="ConsPlusNormal"/>
              <w:rPr>
                <w:rFonts w:ascii="Times New Roman" w:hAnsi="Times New Roman" w:cs="Times New Roman"/>
                <w:sz w:val="24"/>
                <w:szCs w:val="24"/>
              </w:rPr>
            </w:pPr>
            <w:r>
              <w:rPr>
                <w:rFonts w:ascii="Times New Roman" w:hAnsi="Times New Roman" w:cs="Times New Roman"/>
                <w:sz w:val="24"/>
                <w:szCs w:val="24"/>
              </w:rPr>
              <w:t>АЗС</w:t>
            </w:r>
            <w:r w:rsidR="00971D5A">
              <w:rPr>
                <w:rFonts w:ascii="Times New Roman" w:hAnsi="Times New Roman" w:cs="Times New Roman"/>
                <w:sz w:val="24"/>
                <w:szCs w:val="24"/>
              </w:rPr>
              <w:t xml:space="preserve"> </w:t>
            </w:r>
          </w:p>
        </w:tc>
        <w:tc>
          <w:tcPr>
            <w:tcW w:w="1362" w:type="dxa"/>
          </w:tcPr>
          <w:p w14:paraId="44FE4D43" w14:textId="77777777" w:rsidR="00C824FE" w:rsidRDefault="004621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топливораздаточных колонок на 1200 легковых </w:t>
            </w:r>
            <w:proofErr w:type="spellStart"/>
            <w:r>
              <w:rPr>
                <w:rFonts w:ascii="Times New Roman" w:hAnsi="Times New Roman" w:cs="Times New Roman"/>
                <w:sz w:val="24"/>
                <w:szCs w:val="24"/>
              </w:rPr>
              <w:t>автомоби</w:t>
            </w:r>
            <w:proofErr w:type="spellEnd"/>
            <w:r w:rsidR="00414E2E">
              <w:rPr>
                <w:rFonts w:ascii="Times New Roman" w:hAnsi="Times New Roman" w:cs="Times New Roman"/>
                <w:sz w:val="24"/>
                <w:szCs w:val="24"/>
              </w:rPr>
              <w:t>-</w:t>
            </w:r>
            <w:r>
              <w:rPr>
                <w:rFonts w:ascii="Times New Roman" w:hAnsi="Times New Roman" w:cs="Times New Roman"/>
                <w:sz w:val="24"/>
                <w:szCs w:val="24"/>
              </w:rPr>
              <w:t>лей</w:t>
            </w:r>
          </w:p>
        </w:tc>
        <w:tc>
          <w:tcPr>
            <w:tcW w:w="1363" w:type="dxa"/>
          </w:tcPr>
          <w:p w14:paraId="6AE6D7C8" w14:textId="77777777" w:rsidR="00C824FE" w:rsidRPr="007C3061" w:rsidRDefault="004621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3" w:type="dxa"/>
          </w:tcPr>
          <w:p w14:paraId="34F108B2" w14:textId="77777777" w:rsidR="00C824FE" w:rsidRPr="007C3061" w:rsidRDefault="00462156"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километро</w:t>
            </w:r>
            <w:proofErr w:type="spellEnd"/>
            <w:r w:rsidR="00414E2E">
              <w:rPr>
                <w:rFonts w:ascii="Times New Roman" w:hAnsi="Times New Roman" w:cs="Times New Roman"/>
                <w:sz w:val="24"/>
                <w:szCs w:val="24"/>
              </w:rPr>
              <w:t>-</w:t>
            </w:r>
            <w:r>
              <w:rPr>
                <w:rFonts w:ascii="Times New Roman" w:hAnsi="Times New Roman" w:cs="Times New Roman"/>
                <w:sz w:val="24"/>
                <w:szCs w:val="24"/>
              </w:rPr>
              <w:t xml:space="preserve">в пути по автомобильным дорогам общего </w:t>
            </w:r>
            <w:proofErr w:type="spellStart"/>
            <w:r>
              <w:rPr>
                <w:rFonts w:ascii="Times New Roman" w:hAnsi="Times New Roman" w:cs="Times New Roman"/>
                <w:sz w:val="24"/>
                <w:szCs w:val="24"/>
              </w:rPr>
              <w:t>пользова</w:t>
            </w:r>
            <w:r w:rsidR="00414E2E">
              <w:rPr>
                <w:rFonts w:ascii="Times New Roman" w:hAnsi="Times New Roman" w:cs="Times New Roman"/>
                <w:sz w:val="24"/>
                <w:szCs w:val="24"/>
              </w:rPr>
              <w:t>-</w:t>
            </w:r>
            <w:r>
              <w:rPr>
                <w:rFonts w:ascii="Times New Roman" w:hAnsi="Times New Roman" w:cs="Times New Roman"/>
                <w:sz w:val="24"/>
                <w:szCs w:val="24"/>
              </w:rPr>
              <w:t>ния</w:t>
            </w:r>
            <w:proofErr w:type="spellEnd"/>
          </w:p>
        </w:tc>
        <w:tc>
          <w:tcPr>
            <w:tcW w:w="1363" w:type="dxa"/>
          </w:tcPr>
          <w:p w14:paraId="1DE76404" w14:textId="77777777" w:rsidR="00C824FE" w:rsidRDefault="004621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bl>
    <w:p w14:paraId="55DCA477" w14:textId="77777777" w:rsidR="002D0B1F" w:rsidRPr="00384AFA" w:rsidRDefault="002D0B1F"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Примечания:</w:t>
      </w:r>
    </w:p>
    <w:p w14:paraId="0C9E4FBC" w14:textId="77777777" w:rsidR="00F937A9" w:rsidRPr="00384AFA" w:rsidRDefault="00883898"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1</w:t>
      </w:r>
      <w:r w:rsidR="00F937A9" w:rsidRPr="00384AFA">
        <w:rPr>
          <w:rFonts w:ascii="Times New Roman" w:hAnsi="Times New Roman"/>
          <w:sz w:val="24"/>
          <w:szCs w:val="24"/>
        </w:rPr>
        <w:t>.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городского поселения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3065A55B" w14:textId="77777777" w:rsidR="00384AFA" w:rsidRDefault="00883898"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2. </w:t>
      </w:r>
      <w:r w:rsidR="00181BF7" w:rsidRPr="00384AFA">
        <w:rPr>
          <w:rFonts w:ascii="Times New Roman" w:hAnsi="Times New Roman"/>
          <w:sz w:val="24"/>
          <w:szCs w:val="24"/>
        </w:rPr>
        <w:t xml:space="preserve">Допускается совмещать площадки для </w:t>
      </w:r>
      <w:proofErr w:type="spellStart"/>
      <w:r w:rsidR="00181BF7" w:rsidRPr="00384AFA">
        <w:rPr>
          <w:rFonts w:ascii="Times New Roman" w:hAnsi="Times New Roman"/>
          <w:sz w:val="24"/>
          <w:szCs w:val="24"/>
        </w:rPr>
        <w:t>межрейсового</w:t>
      </w:r>
      <w:proofErr w:type="spellEnd"/>
      <w:r w:rsidR="00181BF7" w:rsidRPr="00384AFA">
        <w:rPr>
          <w:rFonts w:ascii="Times New Roman" w:hAnsi="Times New Roman"/>
          <w:sz w:val="24"/>
          <w:szCs w:val="24"/>
        </w:rPr>
        <w:t xml:space="preserve"> отстоя транспорта при низкой интенсивности движения.  </w:t>
      </w:r>
    </w:p>
    <w:p w14:paraId="46856787" w14:textId="77777777" w:rsidR="003F6C98" w:rsidRDefault="003F6C98" w:rsidP="003F6C98">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1F93">
        <w:rPr>
          <w:rFonts w:ascii="Times New Roman" w:hAnsi="Times New Roman"/>
          <w:sz w:val="24"/>
          <w:szCs w:val="24"/>
        </w:rPr>
        <w:t>3. Наличие в графах знака «-» означает, что данный показатель не применяется.</w:t>
      </w:r>
    </w:p>
    <w:p w14:paraId="06E18D39" w14:textId="77777777" w:rsidR="00384AFA" w:rsidRDefault="00384AFA"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15F37BC2" w14:textId="77777777" w:rsidR="00384AFA" w:rsidRDefault="00384AFA" w:rsidP="00384AFA">
      <w:pPr>
        <w:tabs>
          <w:tab w:val="left" w:pos="709"/>
          <w:tab w:val="left" w:pos="993"/>
        </w:tabs>
        <w:autoSpaceDE w:val="0"/>
        <w:autoSpaceDN w:val="0"/>
        <w:adjustRightInd w:val="0"/>
        <w:spacing w:after="0" w:line="240" w:lineRule="auto"/>
        <w:jc w:val="center"/>
        <w:rPr>
          <w:rFonts w:ascii="Times New Roman" w:hAnsi="Times New Roman"/>
          <w:b/>
          <w:bCs/>
          <w:sz w:val="28"/>
          <w:szCs w:val="28"/>
        </w:rPr>
      </w:pPr>
      <w:r w:rsidRPr="00384AFA">
        <w:rPr>
          <w:rFonts w:ascii="Times New Roman" w:hAnsi="Times New Roman"/>
          <w:b/>
          <w:bCs/>
          <w:sz w:val="28"/>
          <w:szCs w:val="28"/>
        </w:rPr>
        <w:t>1.3.2. Защита и предупреждение чрезвычайных ситуаций</w:t>
      </w:r>
    </w:p>
    <w:p w14:paraId="38DF6FDC" w14:textId="77777777" w:rsidR="00384AFA" w:rsidRPr="00384AFA" w:rsidRDefault="00384AFA" w:rsidP="00384AFA">
      <w:pPr>
        <w:tabs>
          <w:tab w:val="left" w:pos="709"/>
          <w:tab w:val="left" w:pos="993"/>
        </w:tabs>
        <w:autoSpaceDE w:val="0"/>
        <w:autoSpaceDN w:val="0"/>
        <w:adjustRightInd w:val="0"/>
        <w:spacing w:after="0" w:line="240" w:lineRule="auto"/>
        <w:jc w:val="center"/>
        <w:rPr>
          <w:rFonts w:ascii="Times New Roman" w:hAnsi="Times New Roman"/>
          <w:b/>
          <w:bCs/>
          <w:sz w:val="28"/>
          <w:szCs w:val="28"/>
        </w:rPr>
      </w:pPr>
    </w:p>
    <w:p w14:paraId="6ED30F1B" w14:textId="77777777" w:rsidR="00EA4554" w:rsidRPr="00384AFA" w:rsidRDefault="00EA4554" w:rsidP="00025073">
      <w:pPr>
        <w:tabs>
          <w:tab w:val="left" w:pos="709"/>
          <w:tab w:val="left" w:pos="993"/>
        </w:tabs>
        <w:autoSpaceDE w:val="0"/>
        <w:autoSpaceDN w:val="0"/>
        <w:adjustRightInd w:val="0"/>
        <w:spacing w:after="0" w:line="240" w:lineRule="auto"/>
        <w:jc w:val="center"/>
        <w:rPr>
          <w:rFonts w:ascii="Times New Roman" w:hAnsi="Times New Roman"/>
          <w:sz w:val="24"/>
          <w:szCs w:val="24"/>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10</w:t>
      </w:r>
      <w:r w:rsidRPr="00282DA6">
        <w:rPr>
          <w:rFonts w:ascii="Times New Roman" w:eastAsiaTheme="minorEastAsia" w:hAnsi="Times New Roman" w:cs="Times New Roman"/>
          <w:bCs/>
          <w:sz w:val="28"/>
          <w:szCs w:val="28"/>
        </w:rPr>
        <w:t xml:space="preserve"> – ОМЗ муниципальных районов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10"/>
        <w:gridCol w:w="2126"/>
        <w:gridCol w:w="1276"/>
        <w:gridCol w:w="1418"/>
        <w:gridCol w:w="1559"/>
      </w:tblGrid>
      <w:tr w:rsidR="00EA4554" w:rsidRPr="007C3061" w14:paraId="1DD2FA06" w14:textId="77777777" w:rsidTr="00384AFA">
        <w:trPr>
          <w:tblHeader/>
        </w:trPr>
        <w:tc>
          <w:tcPr>
            <w:tcW w:w="567" w:type="dxa"/>
            <w:vMerge w:val="restart"/>
          </w:tcPr>
          <w:p w14:paraId="31F763E3" w14:textId="77777777" w:rsidR="00EA4554" w:rsidRPr="007C3061" w:rsidRDefault="007E20A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7ABFD6A6"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410" w:type="dxa"/>
            <w:vMerge w:val="restart"/>
          </w:tcPr>
          <w:p w14:paraId="2C9AA0AE"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 xml:space="preserve">нормируемых показателей и (или) </w:t>
            </w:r>
            <w:r>
              <w:rPr>
                <w:rFonts w:ascii="Times New Roman" w:hAnsi="Times New Roman" w:cs="Times New Roman"/>
                <w:sz w:val="24"/>
                <w:szCs w:val="24"/>
              </w:rPr>
              <w:lastRenderedPageBreak/>
              <w:t>объектов</w:t>
            </w:r>
          </w:p>
        </w:tc>
        <w:tc>
          <w:tcPr>
            <w:tcW w:w="3402" w:type="dxa"/>
            <w:gridSpan w:val="2"/>
          </w:tcPr>
          <w:p w14:paraId="43130F26"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lastRenderedPageBreak/>
              <w:t>Минимально допустимый уровень обеспеченности</w:t>
            </w:r>
          </w:p>
        </w:tc>
        <w:tc>
          <w:tcPr>
            <w:tcW w:w="2977" w:type="dxa"/>
            <w:gridSpan w:val="2"/>
          </w:tcPr>
          <w:p w14:paraId="4D38F9C6"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EA4554" w:rsidRPr="007C3061" w14:paraId="6884C955" w14:textId="77777777" w:rsidTr="00384AFA">
        <w:trPr>
          <w:tblHeader/>
        </w:trPr>
        <w:tc>
          <w:tcPr>
            <w:tcW w:w="567" w:type="dxa"/>
            <w:vMerge/>
          </w:tcPr>
          <w:p w14:paraId="41CE6A88" w14:textId="77777777" w:rsidR="00EA4554" w:rsidRPr="007C3061" w:rsidRDefault="00EA4554" w:rsidP="0012670D">
            <w:pPr>
              <w:spacing w:after="1" w:line="240" w:lineRule="auto"/>
              <w:rPr>
                <w:rFonts w:ascii="Times New Roman" w:hAnsi="Times New Roman"/>
              </w:rPr>
            </w:pPr>
          </w:p>
        </w:tc>
        <w:tc>
          <w:tcPr>
            <w:tcW w:w="2410" w:type="dxa"/>
            <w:vMerge/>
          </w:tcPr>
          <w:p w14:paraId="26D9BFA5" w14:textId="77777777" w:rsidR="00EA4554" w:rsidRPr="007C3061" w:rsidRDefault="00EA4554" w:rsidP="0012670D">
            <w:pPr>
              <w:spacing w:after="1" w:line="240" w:lineRule="auto"/>
              <w:rPr>
                <w:rFonts w:ascii="Times New Roman" w:hAnsi="Times New Roman"/>
              </w:rPr>
            </w:pPr>
          </w:p>
        </w:tc>
        <w:tc>
          <w:tcPr>
            <w:tcW w:w="2126" w:type="dxa"/>
          </w:tcPr>
          <w:p w14:paraId="0A99E76C"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4D4FE2D7"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418" w:type="dxa"/>
          </w:tcPr>
          <w:p w14:paraId="0CBE2C53"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59" w:type="dxa"/>
          </w:tcPr>
          <w:p w14:paraId="76B713F0" w14:textId="77777777" w:rsidR="00EA4554" w:rsidRPr="007C3061" w:rsidRDefault="00EA4554"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EA4554" w:rsidRPr="007C3061" w14:paraId="356BF887" w14:textId="77777777" w:rsidTr="00384AFA">
        <w:tc>
          <w:tcPr>
            <w:tcW w:w="567" w:type="dxa"/>
          </w:tcPr>
          <w:p w14:paraId="492CB87D" w14:textId="77777777" w:rsidR="00EA4554"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10" w:type="dxa"/>
          </w:tcPr>
          <w:p w14:paraId="53AE81DB" w14:textId="77777777" w:rsidR="00EA4554" w:rsidRPr="00C2352F" w:rsidRDefault="00EA4554" w:rsidP="0012670D">
            <w:pPr>
              <w:pStyle w:val="ConsPlusNormal"/>
              <w:rPr>
                <w:rFonts w:ascii="Times New Roman" w:hAnsi="Times New Roman" w:cs="Times New Roman"/>
                <w:sz w:val="24"/>
                <w:szCs w:val="24"/>
              </w:rPr>
            </w:pPr>
            <w:r>
              <w:rPr>
                <w:rFonts w:ascii="Times New Roman" w:hAnsi="Times New Roman" w:cs="Times New Roman"/>
                <w:sz w:val="24"/>
                <w:szCs w:val="24"/>
              </w:rPr>
              <w:t>Аварийно-спасательные службы</w:t>
            </w:r>
          </w:p>
        </w:tc>
        <w:tc>
          <w:tcPr>
            <w:tcW w:w="2126" w:type="dxa"/>
          </w:tcPr>
          <w:p w14:paraId="68B87E5B" w14:textId="77777777" w:rsidR="00EA4554"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объектов</w:t>
            </w:r>
            <w:r w:rsidRPr="00FB7425">
              <w:rPr>
                <w:rFonts w:ascii="Times New Roman" w:hAnsi="Times New Roman" w:cs="Times New Roman"/>
                <w:sz w:val="24"/>
                <w:szCs w:val="24"/>
              </w:rPr>
              <w:t xml:space="preserve"> на муниципальный район или </w:t>
            </w:r>
            <w:proofErr w:type="spellStart"/>
            <w:r>
              <w:rPr>
                <w:rFonts w:ascii="Times New Roman" w:hAnsi="Times New Roman" w:cs="Times New Roman"/>
                <w:sz w:val="24"/>
                <w:szCs w:val="24"/>
              </w:rPr>
              <w:t>муници</w:t>
            </w:r>
            <w:r w:rsidR="00384AFA">
              <w:rPr>
                <w:rFonts w:ascii="Times New Roman" w:hAnsi="Times New Roman" w:cs="Times New Roman"/>
                <w:sz w:val="24"/>
                <w:szCs w:val="24"/>
              </w:rPr>
              <w:t>-</w:t>
            </w:r>
            <w:r>
              <w:rPr>
                <w:rFonts w:ascii="Times New Roman" w:hAnsi="Times New Roman" w:cs="Times New Roman"/>
                <w:sz w:val="24"/>
                <w:szCs w:val="24"/>
              </w:rPr>
              <w:t>пальный</w:t>
            </w:r>
            <w:proofErr w:type="spellEnd"/>
            <w:r>
              <w:rPr>
                <w:rFonts w:ascii="Times New Roman" w:hAnsi="Times New Roman" w:cs="Times New Roman"/>
                <w:sz w:val="24"/>
                <w:szCs w:val="24"/>
              </w:rPr>
              <w:t>, городской округ</w:t>
            </w:r>
          </w:p>
        </w:tc>
        <w:tc>
          <w:tcPr>
            <w:tcW w:w="1276" w:type="dxa"/>
          </w:tcPr>
          <w:p w14:paraId="08D4540F" w14:textId="77777777" w:rsidR="00EA4554"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54A9859C" w14:textId="77777777" w:rsidR="00EA4554" w:rsidRPr="007C3061"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 пути по автодорогам общего пользования</w:t>
            </w:r>
            <w:r w:rsidR="00384AFA">
              <w:rPr>
                <w:rFonts w:ascii="Times New Roman" w:hAnsi="Times New Roman" w:cs="Times New Roman"/>
                <w:sz w:val="24"/>
                <w:szCs w:val="24"/>
              </w:rPr>
              <w:t xml:space="preserve"> </w:t>
            </w:r>
          </w:p>
        </w:tc>
        <w:tc>
          <w:tcPr>
            <w:tcW w:w="1559" w:type="dxa"/>
          </w:tcPr>
          <w:p w14:paraId="06779A6D" w14:textId="77777777" w:rsidR="00EA4554"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EA4554" w:rsidRPr="007C3061" w14:paraId="0082A68C" w14:textId="77777777" w:rsidTr="00384AFA">
        <w:tc>
          <w:tcPr>
            <w:tcW w:w="567" w:type="dxa"/>
          </w:tcPr>
          <w:p w14:paraId="0A2A1DFA" w14:textId="77777777" w:rsidR="00EA4554"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0CCCA583" w14:textId="29568C98" w:rsidR="00EA4554" w:rsidRPr="007C3061" w:rsidRDefault="00376A76" w:rsidP="0012670D">
            <w:pPr>
              <w:pStyle w:val="ConsPlusNormal"/>
              <w:rPr>
                <w:rFonts w:ascii="Times New Roman" w:hAnsi="Times New Roman" w:cs="Times New Roman"/>
                <w:sz w:val="24"/>
                <w:szCs w:val="24"/>
              </w:rPr>
            </w:pPr>
            <w:r>
              <w:rPr>
                <w:rFonts w:ascii="Times New Roman" w:hAnsi="Times New Roman" w:cs="Times New Roman"/>
                <w:sz w:val="24"/>
                <w:szCs w:val="24"/>
              </w:rPr>
              <w:t>ЗС ГО</w:t>
            </w:r>
          </w:p>
        </w:tc>
        <w:tc>
          <w:tcPr>
            <w:tcW w:w="2126" w:type="dxa"/>
          </w:tcPr>
          <w:p w14:paraId="21F65414" w14:textId="77777777" w:rsidR="00EA4554" w:rsidRPr="00E40663"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Типы и вместимость  ЗС ГО</w:t>
            </w:r>
          </w:p>
        </w:tc>
        <w:tc>
          <w:tcPr>
            <w:tcW w:w="1276" w:type="dxa"/>
          </w:tcPr>
          <w:p w14:paraId="020453AB" w14:textId="77777777" w:rsidR="00EA4554" w:rsidRPr="007C3061" w:rsidRDefault="00EA4554" w:rsidP="0012670D">
            <w:pPr>
              <w:pStyle w:val="ConsPlusNormal"/>
              <w:jc w:val="center"/>
              <w:rPr>
                <w:rFonts w:ascii="Times New Roman" w:hAnsi="Times New Roman" w:cs="Times New Roman"/>
                <w:sz w:val="24"/>
                <w:szCs w:val="24"/>
              </w:rPr>
            </w:pPr>
            <w:r w:rsidRPr="00C05D6F">
              <w:rPr>
                <w:rFonts w:ascii="Times New Roman" w:hAnsi="Times New Roman" w:cs="Times New Roman"/>
                <w:sz w:val="24"/>
                <w:szCs w:val="24"/>
              </w:rPr>
              <w:t>СП 165.1325800.2014</w:t>
            </w:r>
          </w:p>
        </w:tc>
        <w:tc>
          <w:tcPr>
            <w:tcW w:w="1418" w:type="dxa"/>
          </w:tcPr>
          <w:p w14:paraId="7B0A76C6" w14:textId="77777777" w:rsidR="00EA4554" w:rsidRPr="007C3061" w:rsidRDefault="00EA455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радиус сбора </w:t>
            </w:r>
            <w:proofErr w:type="spellStart"/>
            <w:r>
              <w:rPr>
                <w:rFonts w:ascii="Times New Roman" w:hAnsi="Times New Roman" w:cs="Times New Roman"/>
                <w:sz w:val="24"/>
                <w:szCs w:val="24"/>
              </w:rPr>
              <w:t>укрывае</w:t>
            </w:r>
            <w:r w:rsidR="003F6C98">
              <w:rPr>
                <w:rFonts w:ascii="Times New Roman" w:hAnsi="Times New Roman" w:cs="Times New Roman"/>
                <w:sz w:val="24"/>
                <w:szCs w:val="24"/>
              </w:rPr>
              <w:t>-</w:t>
            </w:r>
            <w:r>
              <w:rPr>
                <w:rFonts w:ascii="Times New Roman" w:hAnsi="Times New Roman" w:cs="Times New Roman"/>
                <w:sz w:val="24"/>
                <w:szCs w:val="24"/>
              </w:rPr>
              <w:t>мы</w:t>
            </w:r>
            <w:r w:rsidR="003F6C98">
              <w:rPr>
                <w:rFonts w:ascii="Times New Roman" w:hAnsi="Times New Roman" w:cs="Times New Roman"/>
                <w:sz w:val="24"/>
                <w:szCs w:val="24"/>
              </w:rPr>
              <w:t>х</w:t>
            </w:r>
            <w:proofErr w:type="spellEnd"/>
            <w:r>
              <w:rPr>
                <w:rFonts w:ascii="Times New Roman" w:hAnsi="Times New Roman" w:cs="Times New Roman"/>
                <w:sz w:val="24"/>
                <w:szCs w:val="24"/>
              </w:rPr>
              <w:t>, м</w:t>
            </w:r>
          </w:p>
        </w:tc>
        <w:tc>
          <w:tcPr>
            <w:tcW w:w="1559" w:type="dxa"/>
          </w:tcPr>
          <w:p w14:paraId="5B7B77DA" w14:textId="77777777" w:rsidR="00AB3469" w:rsidRDefault="00EA4554" w:rsidP="0012670D">
            <w:pPr>
              <w:pStyle w:val="ConsPlusNormal"/>
              <w:jc w:val="center"/>
              <w:rPr>
                <w:rFonts w:ascii="Times New Roman" w:eastAsia="Times New Roman" w:hAnsi="Times New Roman" w:cs="Times New Roman"/>
                <w:sz w:val="24"/>
                <w:szCs w:val="20"/>
              </w:rPr>
            </w:pPr>
            <w:r>
              <w:rPr>
                <w:rFonts w:ascii="Times New Roman" w:hAnsi="Times New Roman" w:cs="Times New Roman"/>
                <w:sz w:val="24"/>
                <w:szCs w:val="24"/>
              </w:rPr>
              <w:t xml:space="preserve">500 </w:t>
            </w:r>
            <w:r w:rsidRPr="00B1565C">
              <w:rPr>
                <w:rFonts w:ascii="Times New Roman" w:eastAsia="Times New Roman" w:hAnsi="Times New Roman" w:cs="Times New Roman"/>
                <w:sz w:val="24"/>
                <w:szCs w:val="20"/>
              </w:rPr>
              <w:t>на территория</w:t>
            </w:r>
            <w:r w:rsidR="00384AFA">
              <w:rPr>
                <w:rFonts w:ascii="Times New Roman" w:eastAsia="Times New Roman" w:hAnsi="Times New Roman" w:cs="Times New Roman"/>
                <w:sz w:val="24"/>
                <w:szCs w:val="20"/>
              </w:rPr>
              <w:t>х</w:t>
            </w:r>
            <w:r w:rsidRPr="00B1565C">
              <w:rPr>
                <w:rFonts w:ascii="Times New Roman" w:eastAsia="Times New Roman" w:hAnsi="Times New Roman" w:cs="Times New Roman"/>
                <w:sz w:val="24"/>
                <w:szCs w:val="20"/>
              </w:rPr>
              <w:t xml:space="preserve">, отнесенных </w:t>
            </w:r>
          </w:p>
          <w:p w14:paraId="2AB1C295" w14:textId="77777777" w:rsidR="00EA4554" w:rsidRPr="007C3061" w:rsidRDefault="00EA4554" w:rsidP="0012670D">
            <w:pPr>
              <w:pStyle w:val="ConsPlusNormal"/>
              <w:jc w:val="center"/>
              <w:rPr>
                <w:rFonts w:ascii="Times New Roman" w:hAnsi="Times New Roman" w:cs="Times New Roman"/>
                <w:sz w:val="24"/>
                <w:szCs w:val="24"/>
              </w:rPr>
            </w:pPr>
            <w:r w:rsidRPr="00B1565C">
              <w:rPr>
                <w:rFonts w:ascii="Times New Roman" w:eastAsia="Times New Roman" w:hAnsi="Times New Roman" w:cs="Times New Roman"/>
                <w:sz w:val="24"/>
                <w:szCs w:val="20"/>
              </w:rPr>
              <w:t xml:space="preserve">к особой группе по </w:t>
            </w:r>
            <w:r>
              <w:rPr>
                <w:rFonts w:ascii="Times New Roman" w:eastAsia="Times New Roman" w:hAnsi="Times New Roman" w:cs="Times New Roman"/>
                <w:sz w:val="24"/>
                <w:szCs w:val="20"/>
              </w:rPr>
              <w:t>ГО, 1000 – на прочих территориях</w:t>
            </w:r>
          </w:p>
        </w:tc>
      </w:tr>
    </w:tbl>
    <w:p w14:paraId="2F3C0939" w14:textId="77777777" w:rsidR="00EA4554" w:rsidRPr="00384AFA" w:rsidRDefault="00EA4554"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Примечания:</w:t>
      </w:r>
    </w:p>
    <w:p w14:paraId="2D3AAAAC" w14:textId="77777777" w:rsidR="00EA4554" w:rsidRPr="00384AFA" w:rsidRDefault="002F71F6"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1. </w:t>
      </w:r>
      <w:r w:rsidR="00EA4554" w:rsidRPr="00384AFA">
        <w:rPr>
          <w:rFonts w:ascii="Times New Roman" w:hAnsi="Times New Roman"/>
          <w:sz w:val="24"/>
          <w:szCs w:val="24"/>
        </w:rPr>
        <w:t>Требования к созданию объектов гражданской обороны устанавливаются Порядком создания убежищ и иных объектов гражданской обороны, утв</w:t>
      </w:r>
      <w:r w:rsidR="00AB3469">
        <w:rPr>
          <w:rFonts w:ascii="Times New Roman" w:hAnsi="Times New Roman"/>
          <w:sz w:val="24"/>
          <w:szCs w:val="24"/>
        </w:rPr>
        <w:t>ержденных</w:t>
      </w:r>
      <w:r w:rsidR="00EA4554" w:rsidRPr="00384AFA">
        <w:rPr>
          <w:rFonts w:ascii="Times New Roman" w:hAnsi="Times New Roman"/>
          <w:sz w:val="24"/>
          <w:szCs w:val="24"/>
        </w:rPr>
        <w:t xml:space="preserve"> </w:t>
      </w:r>
      <w:r w:rsidR="00AB3469" w:rsidRPr="00C05D6F">
        <w:rPr>
          <w:rFonts w:ascii="Times New Roman" w:hAnsi="Times New Roman"/>
          <w:sz w:val="24"/>
          <w:szCs w:val="24"/>
        </w:rPr>
        <w:t>п</w:t>
      </w:r>
      <w:r w:rsidR="00EA4554" w:rsidRPr="00C05D6F">
        <w:rPr>
          <w:rFonts w:ascii="Times New Roman" w:hAnsi="Times New Roman"/>
          <w:sz w:val="24"/>
          <w:szCs w:val="24"/>
        </w:rPr>
        <w:t>остановлением Правительства Р</w:t>
      </w:r>
      <w:r w:rsidR="00AB3469" w:rsidRPr="00C05D6F">
        <w:rPr>
          <w:rFonts w:ascii="Times New Roman" w:hAnsi="Times New Roman"/>
          <w:sz w:val="24"/>
          <w:szCs w:val="24"/>
        </w:rPr>
        <w:t xml:space="preserve">оссийской </w:t>
      </w:r>
      <w:r w:rsidR="00EA4554" w:rsidRPr="00C05D6F">
        <w:rPr>
          <w:rFonts w:ascii="Times New Roman" w:hAnsi="Times New Roman"/>
          <w:sz w:val="24"/>
          <w:szCs w:val="24"/>
        </w:rPr>
        <w:t>Ф</w:t>
      </w:r>
      <w:r w:rsidR="00AB3469" w:rsidRPr="00C05D6F">
        <w:rPr>
          <w:rFonts w:ascii="Times New Roman" w:hAnsi="Times New Roman"/>
          <w:sz w:val="24"/>
          <w:szCs w:val="24"/>
        </w:rPr>
        <w:t>едерации</w:t>
      </w:r>
      <w:r w:rsidR="00EA4554" w:rsidRPr="00C05D6F">
        <w:rPr>
          <w:rFonts w:ascii="Times New Roman" w:hAnsi="Times New Roman"/>
          <w:sz w:val="24"/>
          <w:szCs w:val="24"/>
        </w:rPr>
        <w:t xml:space="preserve"> от 29.11.1999 № 1309</w:t>
      </w:r>
      <w:r w:rsidR="00AB3469">
        <w:rPr>
          <w:rFonts w:ascii="Times New Roman" w:hAnsi="Times New Roman"/>
          <w:sz w:val="24"/>
          <w:szCs w:val="24"/>
        </w:rPr>
        <w:t>.</w:t>
      </w:r>
    </w:p>
    <w:p w14:paraId="3EB25B18" w14:textId="77777777" w:rsidR="00EA4554" w:rsidRPr="00384AFA" w:rsidRDefault="002F71F6" w:rsidP="00384AFA">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84AFA">
        <w:rPr>
          <w:rFonts w:ascii="Times New Roman" w:hAnsi="Times New Roman"/>
          <w:sz w:val="24"/>
          <w:szCs w:val="24"/>
        </w:rPr>
        <w:t>2. </w:t>
      </w:r>
      <w:r w:rsidR="00EA4554" w:rsidRPr="00384AFA">
        <w:rPr>
          <w:rFonts w:ascii="Times New Roman" w:hAnsi="Times New Roman"/>
          <w:sz w:val="24"/>
          <w:szCs w:val="24"/>
        </w:rPr>
        <w:t>В случае, если установлен подвоз укрываемых к ЗС ГО на автомобилях, радиус такого подвоза устанавливается в размере не более 20 км.</w:t>
      </w:r>
    </w:p>
    <w:p w14:paraId="5B5D784E" w14:textId="77777777" w:rsidR="005C0522" w:rsidRPr="00AB3469" w:rsidRDefault="00AB3469"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3" w:name="_Toc185867325"/>
      <w:r>
        <w:rPr>
          <w:rFonts w:ascii="Times New Roman" w:eastAsiaTheme="majorEastAsia" w:hAnsi="Times New Roman" w:cs="Times New Roman"/>
          <w:b/>
          <w:bCs/>
          <w:iCs/>
          <w:sz w:val="28"/>
          <w:szCs w:val="28"/>
        </w:rPr>
        <w:t xml:space="preserve">1.3.3. </w:t>
      </w:r>
      <w:r w:rsidR="005C0522" w:rsidRPr="00AB3469">
        <w:rPr>
          <w:rFonts w:ascii="Times New Roman" w:eastAsiaTheme="majorEastAsia" w:hAnsi="Times New Roman" w:cs="Times New Roman"/>
          <w:b/>
          <w:bCs/>
          <w:iCs/>
          <w:sz w:val="28"/>
          <w:szCs w:val="28"/>
        </w:rPr>
        <w:t>Образование</w:t>
      </w:r>
      <w:bookmarkEnd w:id="13"/>
    </w:p>
    <w:p w14:paraId="2BDD1C8F" w14:textId="77777777" w:rsidR="00E100D1" w:rsidRPr="00282DA6" w:rsidRDefault="00E100D1"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702903" w:rsidRPr="00282DA6">
        <w:rPr>
          <w:rFonts w:ascii="Times New Roman" w:eastAsiaTheme="minorEastAsia" w:hAnsi="Times New Roman" w:cs="Times New Roman"/>
          <w:bCs/>
          <w:sz w:val="28"/>
          <w:szCs w:val="28"/>
        </w:rPr>
        <w:t>11</w:t>
      </w:r>
      <w:r w:rsidRPr="00282DA6">
        <w:rPr>
          <w:rFonts w:ascii="Times New Roman" w:eastAsiaTheme="minorEastAsia" w:hAnsi="Times New Roman" w:cs="Times New Roman"/>
          <w:bCs/>
          <w:sz w:val="28"/>
          <w:szCs w:val="28"/>
        </w:rPr>
        <w:t xml:space="preserve"> – ОМЗ муниципальных районов в области образования</w:t>
      </w:r>
    </w:p>
    <w:tbl>
      <w:tblPr>
        <w:tblW w:w="94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2835"/>
        <w:gridCol w:w="1701"/>
        <w:gridCol w:w="1276"/>
        <w:gridCol w:w="1701"/>
        <w:gridCol w:w="1337"/>
      </w:tblGrid>
      <w:tr w:rsidR="00E100D1" w:rsidRPr="007C3061" w14:paraId="2E7CA30F" w14:textId="77777777" w:rsidTr="00AB3469">
        <w:tc>
          <w:tcPr>
            <w:tcW w:w="567" w:type="dxa"/>
            <w:vMerge w:val="restart"/>
          </w:tcPr>
          <w:p w14:paraId="5C9D53B8" w14:textId="77777777" w:rsidR="00E100D1" w:rsidRPr="007C3061" w:rsidRDefault="00D02BB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1AA19569"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835" w:type="dxa"/>
            <w:vMerge w:val="restart"/>
          </w:tcPr>
          <w:p w14:paraId="43ED8F46"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977" w:type="dxa"/>
            <w:gridSpan w:val="2"/>
          </w:tcPr>
          <w:p w14:paraId="0B9E37C4"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3038" w:type="dxa"/>
            <w:gridSpan w:val="2"/>
          </w:tcPr>
          <w:p w14:paraId="4FCE0AAE"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E100D1" w:rsidRPr="007C3061" w14:paraId="0298BF3E" w14:textId="77777777" w:rsidTr="00AB3469">
        <w:tc>
          <w:tcPr>
            <w:tcW w:w="567" w:type="dxa"/>
            <w:vMerge/>
          </w:tcPr>
          <w:p w14:paraId="7E8834DC" w14:textId="77777777" w:rsidR="00E100D1" w:rsidRPr="007C3061" w:rsidRDefault="00E100D1" w:rsidP="0012670D">
            <w:pPr>
              <w:spacing w:after="1" w:line="240" w:lineRule="auto"/>
              <w:rPr>
                <w:rFonts w:ascii="Times New Roman" w:hAnsi="Times New Roman"/>
              </w:rPr>
            </w:pPr>
          </w:p>
        </w:tc>
        <w:tc>
          <w:tcPr>
            <w:tcW w:w="2835" w:type="dxa"/>
            <w:vMerge/>
          </w:tcPr>
          <w:p w14:paraId="4A60E7E3" w14:textId="77777777" w:rsidR="00E100D1" w:rsidRPr="007C3061" w:rsidRDefault="00E100D1" w:rsidP="0012670D">
            <w:pPr>
              <w:spacing w:after="1" w:line="240" w:lineRule="auto"/>
              <w:rPr>
                <w:rFonts w:ascii="Times New Roman" w:hAnsi="Times New Roman"/>
              </w:rPr>
            </w:pPr>
          </w:p>
        </w:tc>
        <w:tc>
          <w:tcPr>
            <w:tcW w:w="1701" w:type="dxa"/>
          </w:tcPr>
          <w:p w14:paraId="02ACD4FF"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3B73F2D5"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701" w:type="dxa"/>
          </w:tcPr>
          <w:p w14:paraId="6A37B80F"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37" w:type="dxa"/>
          </w:tcPr>
          <w:p w14:paraId="769D10C1" w14:textId="77777777" w:rsidR="00E100D1" w:rsidRPr="007C3061" w:rsidRDefault="00E100D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4E2C48" w:rsidRPr="007C3061" w14:paraId="2C83BDA5" w14:textId="77777777" w:rsidTr="00DB6FE5">
        <w:trPr>
          <w:trHeight w:val="1526"/>
        </w:trPr>
        <w:tc>
          <w:tcPr>
            <w:tcW w:w="567" w:type="dxa"/>
            <w:vMerge w:val="restart"/>
          </w:tcPr>
          <w:p w14:paraId="38ED5C34"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Merge w:val="restart"/>
          </w:tcPr>
          <w:p w14:paraId="04F716F4" w14:textId="77777777" w:rsidR="004E2C48" w:rsidRPr="007C3061" w:rsidRDefault="004E2C48" w:rsidP="0012670D">
            <w:pPr>
              <w:pStyle w:val="ConsPlusNormal"/>
              <w:spacing w:before="120" w:after="120"/>
              <w:rPr>
                <w:rFonts w:ascii="Times New Roman" w:hAnsi="Times New Roman" w:cs="Times New Roman"/>
                <w:sz w:val="24"/>
                <w:szCs w:val="24"/>
              </w:rPr>
            </w:pPr>
            <w:r w:rsidRPr="00237068">
              <w:rPr>
                <w:rFonts w:ascii="Times New Roman" w:hAnsi="Times New Roman" w:cs="Times New Roman"/>
                <w:sz w:val="24"/>
                <w:szCs w:val="24"/>
              </w:rPr>
              <w:t>Дошкольные образовательные организации</w:t>
            </w:r>
          </w:p>
        </w:tc>
        <w:tc>
          <w:tcPr>
            <w:tcW w:w="1701" w:type="dxa"/>
          </w:tcPr>
          <w:p w14:paraId="163853E1" w14:textId="77777777" w:rsidR="004E2C48" w:rsidRPr="00E40663" w:rsidRDefault="004E2C48" w:rsidP="0012670D">
            <w:pPr>
              <w:pStyle w:val="ConsPlusNormal"/>
              <w:spacing w:before="120" w:after="120"/>
              <w:rPr>
                <w:rFonts w:ascii="Times New Roman" w:hAnsi="Times New Roman" w:cs="Times New Roman"/>
                <w:sz w:val="24"/>
                <w:szCs w:val="24"/>
              </w:rPr>
            </w:pPr>
            <w:r w:rsidRPr="00237068">
              <w:rPr>
                <w:rFonts w:ascii="Times New Roman" w:hAnsi="Times New Roman" w:cs="Times New Roman"/>
                <w:sz w:val="24"/>
                <w:szCs w:val="24"/>
              </w:rPr>
              <w:t>число мест на 100 детей в возрасте от 2 до 7 лет, ед.</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w:t>
            </w:r>
          </w:p>
        </w:tc>
        <w:tc>
          <w:tcPr>
            <w:tcW w:w="1276" w:type="dxa"/>
          </w:tcPr>
          <w:p w14:paraId="09F68BEC"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65</w:t>
            </w:r>
          </w:p>
        </w:tc>
        <w:tc>
          <w:tcPr>
            <w:tcW w:w="1701" w:type="dxa"/>
          </w:tcPr>
          <w:p w14:paraId="5262A484"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радиус доступности, метры в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w:t>
            </w:r>
          </w:p>
        </w:tc>
        <w:tc>
          <w:tcPr>
            <w:tcW w:w="1337" w:type="dxa"/>
          </w:tcPr>
          <w:p w14:paraId="2D4E363E"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500</w:t>
            </w:r>
          </w:p>
        </w:tc>
      </w:tr>
      <w:tr w:rsidR="001B2273" w:rsidRPr="007C3061" w14:paraId="445E43E1" w14:textId="77777777" w:rsidTr="00AB3469">
        <w:trPr>
          <w:trHeight w:val="540"/>
        </w:trPr>
        <w:tc>
          <w:tcPr>
            <w:tcW w:w="567" w:type="dxa"/>
            <w:vMerge/>
          </w:tcPr>
          <w:p w14:paraId="550F239B" w14:textId="77777777" w:rsidR="001B2273" w:rsidRDefault="001B2273" w:rsidP="0012670D">
            <w:pPr>
              <w:pStyle w:val="ConsPlusNormal"/>
              <w:spacing w:before="120" w:after="120"/>
              <w:jc w:val="center"/>
              <w:rPr>
                <w:rFonts w:ascii="Times New Roman" w:hAnsi="Times New Roman" w:cs="Times New Roman"/>
                <w:sz w:val="24"/>
                <w:szCs w:val="24"/>
              </w:rPr>
            </w:pPr>
          </w:p>
        </w:tc>
        <w:tc>
          <w:tcPr>
            <w:tcW w:w="2835" w:type="dxa"/>
            <w:vMerge/>
          </w:tcPr>
          <w:p w14:paraId="40D5C1C8" w14:textId="77777777" w:rsidR="001B2273" w:rsidRPr="00237068" w:rsidRDefault="001B2273" w:rsidP="0012670D">
            <w:pPr>
              <w:pStyle w:val="ConsPlusNormal"/>
              <w:spacing w:before="120" w:after="120"/>
              <w:rPr>
                <w:rFonts w:ascii="Times New Roman" w:hAnsi="Times New Roman" w:cs="Times New Roman"/>
                <w:sz w:val="24"/>
                <w:szCs w:val="24"/>
              </w:rPr>
            </w:pPr>
          </w:p>
        </w:tc>
        <w:tc>
          <w:tcPr>
            <w:tcW w:w="1701" w:type="dxa"/>
          </w:tcPr>
          <w:p w14:paraId="6377F2A4" w14:textId="77777777" w:rsidR="001B2273" w:rsidRPr="00237068" w:rsidRDefault="004E2C48" w:rsidP="0012670D">
            <w:pPr>
              <w:pStyle w:val="ConsPlusNormal"/>
              <w:spacing w:before="120" w:after="120"/>
              <w:rPr>
                <w:rFonts w:ascii="Times New Roman" w:hAnsi="Times New Roman" w:cs="Times New Roman"/>
                <w:sz w:val="24"/>
                <w:szCs w:val="24"/>
              </w:rPr>
            </w:pPr>
            <w:r>
              <w:rPr>
                <w:rFonts w:ascii="Times New Roman" w:hAnsi="Times New Roman" w:cs="Times New Roman"/>
                <w:sz w:val="24"/>
                <w:szCs w:val="24"/>
              </w:rPr>
              <w:t xml:space="preserve">то же, </w:t>
            </w:r>
            <w:r w:rsidR="001B2273">
              <w:rPr>
                <w:rFonts w:ascii="Times New Roman" w:hAnsi="Times New Roman" w:cs="Times New Roman"/>
                <w:sz w:val="24"/>
                <w:szCs w:val="24"/>
              </w:rPr>
              <w:t xml:space="preserve">в </w:t>
            </w:r>
            <w:proofErr w:type="spellStart"/>
            <w:r w:rsidR="001B2273">
              <w:rPr>
                <w:rFonts w:ascii="Times New Roman" w:hAnsi="Times New Roman" w:cs="Times New Roman"/>
                <w:sz w:val="24"/>
                <w:szCs w:val="24"/>
              </w:rPr>
              <w:t>с.н.п</w:t>
            </w:r>
            <w:proofErr w:type="spellEnd"/>
            <w:r w:rsidR="001B2273">
              <w:rPr>
                <w:rFonts w:ascii="Times New Roman" w:hAnsi="Times New Roman" w:cs="Times New Roman"/>
                <w:sz w:val="24"/>
                <w:szCs w:val="24"/>
              </w:rPr>
              <w:t>.</w:t>
            </w:r>
          </w:p>
        </w:tc>
        <w:tc>
          <w:tcPr>
            <w:tcW w:w="1276" w:type="dxa"/>
          </w:tcPr>
          <w:p w14:paraId="0BA46761" w14:textId="77777777" w:rsidR="001B2273" w:rsidRDefault="001B2273"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14:paraId="3D1EB9FF" w14:textId="77777777" w:rsidR="001B2273"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то же, </w:t>
            </w:r>
            <w:r w:rsidR="001B2273">
              <w:rPr>
                <w:rFonts w:ascii="Times New Roman" w:hAnsi="Times New Roman" w:cs="Times New Roman"/>
                <w:sz w:val="24"/>
                <w:szCs w:val="24"/>
              </w:rPr>
              <w:t xml:space="preserve">в </w:t>
            </w:r>
            <w:proofErr w:type="spellStart"/>
            <w:r w:rsidR="001B2273">
              <w:rPr>
                <w:rFonts w:ascii="Times New Roman" w:hAnsi="Times New Roman" w:cs="Times New Roman"/>
                <w:sz w:val="24"/>
                <w:szCs w:val="24"/>
              </w:rPr>
              <w:t>с.н.п</w:t>
            </w:r>
            <w:proofErr w:type="spellEnd"/>
            <w:r w:rsidR="001B2273">
              <w:rPr>
                <w:rFonts w:ascii="Times New Roman" w:hAnsi="Times New Roman" w:cs="Times New Roman"/>
                <w:sz w:val="24"/>
                <w:szCs w:val="24"/>
              </w:rPr>
              <w:t>.</w:t>
            </w:r>
          </w:p>
        </w:tc>
        <w:tc>
          <w:tcPr>
            <w:tcW w:w="1337" w:type="dxa"/>
          </w:tcPr>
          <w:p w14:paraId="5ED24998" w14:textId="77777777" w:rsidR="001B2273" w:rsidRDefault="001B2273"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500</w:t>
            </w:r>
          </w:p>
        </w:tc>
      </w:tr>
      <w:tr w:rsidR="004E2C48" w:rsidRPr="007C3061" w14:paraId="07747056" w14:textId="77777777" w:rsidTr="00DB6FE5">
        <w:trPr>
          <w:trHeight w:val="1106"/>
        </w:trPr>
        <w:tc>
          <w:tcPr>
            <w:tcW w:w="567" w:type="dxa"/>
            <w:vMerge w:val="restart"/>
          </w:tcPr>
          <w:p w14:paraId="6F5EEBA6" w14:textId="77777777" w:rsidR="004E2C48" w:rsidRDefault="003A1E00"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vMerge w:val="restart"/>
          </w:tcPr>
          <w:p w14:paraId="27832223" w14:textId="77777777" w:rsidR="004E2C48" w:rsidRPr="006771D1" w:rsidRDefault="004E2C48" w:rsidP="0012670D">
            <w:pPr>
              <w:pStyle w:val="ConsPlusNormal"/>
              <w:spacing w:before="120" w:after="120"/>
              <w:rPr>
                <w:rFonts w:ascii="Times New Roman" w:hAnsi="Times New Roman" w:cs="Times New Roman"/>
                <w:sz w:val="24"/>
                <w:szCs w:val="24"/>
              </w:rPr>
            </w:pPr>
            <w:r w:rsidRPr="006771D1">
              <w:rPr>
                <w:rFonts w:ascii="Times New Roman" w:hAnsi="Times New Roman" w:cs="Times New Roman"/>
                <w:sz w:val="24"/>
                <w:szCs w:val="24"/>
              </w:rPr>
              <w:t>Общеобразовательные организации</w:t>
            </w:r>
          </w:p>
        </w:tc>
        <w:tc>
          <w:tcPr>
            <w:tcW w:w="1701" w:type="dxa"/>
          </w:tcPr>
          <w:p w14:paraId="6CC162AB" w14:textId="77777777" w:rsidR="004E2C48" w:rsidRPr="006771D1" w:rsidRDefault="004E2C48" w:rsidP="0012670D">
            <w:pPr>
              <w:pStyle w:val="ConsPlusNormal"/>
              <w:spacing w:before="120" w:after="120"/>
              <w:rPr>
                <w:rFonts w:ascii="Times New Roman" w:hAnsi="Times New Roman" w:cs="Times New Roman"/>
                <w:sz w:val="24"/>
                <w:szCs w:val="24"/>
              </w:rPr>
            </w:pPr>
            <w:r w:rsidRPr="006771D1">
              <w:rPr>
                <w:rFonts w:ascii="Times New Roman" w:hAnsi="Times New Roman" w:cs="Times New Roman"/>
                <w:sz w:val="24"/>
                <w:szCs w:val="24"/>
              </w:rPr>
              <w:t>число мест на 100 детей в возрасте от 7 до 18 лет, ед.</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w:t>
            </w:r>
          </w:p>
        </w:tc>
        <w:tc>
          <w:tcPr>
            <w:tcW w:w="1276" w:type="dxa"/>
          </w:tcPr>
          <w:p w14:paraId="51F31EAD" w14:textId="77777777" w:rsidR="004E2C48"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95</w:t>
            </w:r>
          </w:p>
        </w:tc>
        <w:tc>
          <w:tcPr>
            <w:tcW w:w="1701" w:type="dxa"/>
          </w:tcPr>
          <w:p w14:paraId="76ECA3B1"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радиус доступности, метры в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w:t>
            </w:r>
          </w:p>
        </w:tc>
        <w:tc>
          <w:tcPr>
            <w:tcW w:w="1337" w:type="dxa"/>
          </w:tcPr>
          <w:p w14:paraId="6F50BD20" w14:textId="77777777" w:rsidR="004E2C48" w:rsidRPr="007C3061"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500</w:t>
            </w:r>
          </w:p>
        </w:tc>
      </w:tr>
      <w:tr w:rsidR="004E2C48" w:rsidRPr="007C3061" w14:paraId="27F64770" w14:textId="77777777" w:rsidTr="00AB3469">
        <w:trPr>
          <w:trHeight w:val="20"/>
        </w:trPr>
        <w:tc>
          <w:tcPr>
            <w:tcW w:w="567" w:type="dxa"/>
            <w:vMerge/>
          </w:tcPr>
          <w:p w14:paraId="19064286" w14:textId="77777777" w:rsidR="004E2C48" w:rsidRDefault="004E2C48" w:rsidP="0012670D">
            <w:pPr>
              <w:pStyle w:val="ConsPlusNormal"/>
              <w:spacing w:before="120" w:after="120"/>
              <w:jc w:val="center"/>
              <w:rPr>
                <w:rFonts w:ascii="Times New Roman" w:hAnsi="Times New Roman" w:cs="Times New Roman"/>
                <w:sz w:val="24"/>
                <w:szCs w:val="24"/>
              </w:rPr>
            </w:pPr>
          </w:p>
        </w:tc>
        <w:tc>
          <w:tcPr>
            <w:tcW w:w="2835" w:type="dxa"/>
            <w:vMerge/>
          </w:tcPr>
          <w:p w14:paraId="2032D9C3" w14:textId="77777777" w:rsidR="004E2C48" w:rsidRPr="006771D1" w:rsidRDefault="004E2C48" w:rsidP="0012670D">
            <w:pPr>
              <w:pStyle w:val="ConsPlusNormal"/>
              <w:spacing w:before="120" w:after="120"/>
              <w:rPr>
                <w:rFonts w:ascii="Times New Roman" w:hAnsi="Times New Roman" w:cs="Times New Roman"/>
                <w:sz w:val="24"/>
                <w:szCs w:val="24"/>
              </w:rPr>
            </w:pPr>
          </w:p>
        </w:tc>
        <w:tc>
          <w:tcPr>
            <w:tcW w:w="1701" w:type="dxa"/>
          </w:tcPr>
          <w:p w14:paraId="59D8C177" w14:textId="77777777" w:rsidR="004E2C48" w:rsidRDefault="004E2C48" w:rsidP="0012670D">
            <w:pPr>
              <w:pStyle w:val="ConsPlusNormal"/>
              <w:spacing w:before="120" w:after="120"/>
              <w:rPr>
                <w:rFonts w:ascii="Times New Roman" w:hAnsi="Times New Roman" w:cs="Times New Roman"/>
                <w:sz w:val="24"/>
                <w:szCs w:val="24"/>
              </w:rPr>
            </w:pPr>
            <w:r>
              <w:rPr>
                <w:rFonts w:ascii="Times New Roman" w:hAnsi="Times New Roman" w:cs="Times New Roman"/>
                <w:sz w:val="24"/>
                <w:szCs w:val="24"/>
              </w:rPr>
              <w:t xml:space="preserve"> то же, в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w:t>
            </w:r>
          </w:p>
        </w:tc>
        <w:tc>
          <w:tcPr>
            <w:tcW w:w="1276" w:type="dxa"/>
          </w:tcPr>
          <w:p w14:paraId="6B82D1D6" w14:textId="77777777" w:rsidR="004E2C48"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14:paraId="14B8F641" w14:textId="77777777" w:rsidR="004E2C48"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время подвоза на автобусе, </w:t>
            </w:r>
            <w:r>
              <w:rPr>
                <w:rFonts w:ascii="Times New Roman" w:hAnsi="Times New Roman" w:cs="Times New Roman"/>
                <w:sz w:val="24"/>
                <w:szCs w:val="24"/>
              </w:rPr>
              <w:lastRenderedPageBreak/>
              <w:t>мин.</w:t>
            </w:r>
          </w:p>
        </w:tc>
        <w:tc>
          <w:tcPr>
            <w:tcW w:w="1337" w:type="dxa"/>
          </w:tcPr>
          <w:p w14:paraId="16CBEAAA" w14:textId="77777777" w:rsidR="004E2C48" w:rsidRDefault="004E2C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30</w:t>
            </w:r>
          </w:p>
        </w:tc>
      </w:tr>
      <w:tr w:rsidR="001B2273" w:rsidRPr="007C3061" w14:paraId="087CBF7E" w14:textId="77777777" w:rsidTr="00AB3469">
        <w:trPr>
          <w:trHeight w:val="375"/>
        </w:trPr>
        <w:tc>
          <w:tcPr>
            <w:tcW w:w="567" w:type="dxa"/>
            <w:vMerge w:val="restart"/>
          </w:tcPr>
          <w:p w14:paraId="2E1F58B3" w14:textId="77777777" w:rsidR="001B2273" w:rsidRDefault="003A1E00"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vMerge w:val="restart"/>
          </w:tcPr>
          <w:p w14:paraId="039A89AC" w14:textId="77777777" w:rsidR="001B2273" w:rsidRPr="007C3061" w:rsidRDefault="001B2273" w:rsidP="0012670D">
            <w:pPr>
              <w:pStyle w:val="ConsPlusNormal"/>
              <w:spacing w:before="120" w:after="120"/>
              <w:rPr>
                <w:rFonts w:ascii="Times New Roman" w:hAnsi="Times New Roman" w:cs="Times New Roman"/>
                <w:sz w:val="24"/>
                <w:szCs w:val="24"/>
              </w:rPr>
            </w:pPr>
            <w:r w:rsidRPr="006771D1">
              <w:rPr>
                <w:rFonts w:ascii="Times New Roman" w:hAnsi="Times New Roman" w:cs="Times New Roman"/>
                <w:sz w:val="24"/>
                <w:szCs w:val="24"/>
              </w:rPr>
              <w:t>Организации дополнительного образования детей</w:t>
            </w:r>
          </w:p>
        </w:tc>
        <w:tc>
          <w:tcPr>
            <w:tcW w:w="1701" w:type="dxa"/>
          </w:tcPr>
          <w:p w14:paraId="5AA03944" w14:textId="77777777" w:rsidR="001B2273" w:rsidRPr="00E40663" w:rsidRDefault="001B2273" w:rsidP="0012670D">
            <w:pPr>
              <w:pStyle w:val="ConsPlusNormal"/>
              <w:spacing w:before="120" w:after="120"/>
              <w:rPr>
                <w:rFonts w:ascii="Times New Roman" w:hAnsi="Times New Roman" w:cs="Times New Roman"/>
                <w:sz w:val="24"/>
                <w:szCs w:val="24"/>
              </w:rPr>
            </w:pPr>
            <w:r w:rsidRPr="006771D1">
              <w:rPr>
                <w:rFonts w:ascii="Times New Roman" w:hAnsi="Times New Roman" w:cs="Times New Roman"/>
                <w:sz w:val="24"/>
                <w:szCs w:val="24"/>
              </w:rPr>
              <w:t>общее число мест на программах доп</w:t>
            </w:r>
            <w:r>
              <w:rPr>
                <w:rFonts w:ascii="Times New Roman" w:hAnsi="Times New Roman" w:cs="Times New Roman"/>
                <w:sz w:val="24"/>
                <w:szCs w:val="24"/>
              </w:rPr>
              <w:t>.</w:t>
            </w:r>
            <w:r w:rsidRPr="006771D1">
              <w:rPr>
                <w:rFonts w:ascii="Times New Roman" w:hAnsi="Times New Roman" w:cs="Times New Roman"/>
                <w:sz w:val="24"/>
                <w:szCs w:val="24"/>
              </w:rPr>
              <w:t xml:space="preserve"> </w:t>
            </w:r>
            <w:r>
              <w:rPr>
                <w:rFonts w:ascii="Times New Roman" w:hAnsi="Times New Roman" w:cs="Times New Roman"/>
                <w:sz w:val="24"/>
                <w:szCs w:val="24"/>
              </w:rPr>
              <w:t>о</w:t>
            </w:r>
            <w:r w:rsidRPr="006771D1">
              <w:rPr>
                <w:rFonts w:ascii="Times New Roman" w:hAnsi="Times New Roman" w:cs="Times New Roman"/>
                <w:sz w:val="24"/>
                <w:szCs w:val="24"/>
              </w:rPr>
              <w:t>бр</w:t>
            </w:r>
            <w:r>
              <w:rPr>
                <w:rFonts w:ascii="Times New Roman" w:hAnsi="Times New Roman" w:cs="Times New Roman"/>
                <w:sz w:val="24"/>
                <w:szCs w:val="24"/>
              </w:rPr>
              <w:t>.</w:t>
            </w:r>
            <w:r w:rsidRPr="006771D1">
              <w:rPr>
                <w:rFonts w:ascii="Times New Roman" w:hAnsi="Times New Roman" w:cs="Times New Roman"/>
                <w:sz w:val="24"/>
                <w:szCs w:val="24"/>
              </w:rPr>
              <w:t xml:space="preserve"> детей на 100 детей в возрасте от 5 до 18 лет, ед.</w:t>
            </w:r>
            <w:r>
              <w:rPr>
                <w:rFonts w:ascii="Times New Roman" w:hAnsi="Times New Roman" w:cs="Times New Roman"/>
                <w:sz w:val="24"/>
                <w:szCs w:val="24"/>
              </w:rPr>
              <w:t>,</w:t>
            </w:r>
          </w:p>
        </w:tc>
        <w:tc>
          <w:tcPr>
            <w:tcW w:w="1276" w:type="dxa"/>
          </w:tcPr>
          <w:p w14:paraId="4FC1BEDE" w14:textId="77777777" w:rsidR="001B2273" w:rsidRPr="007C3061" w:rsidRDefault="001B2273"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75</w:t>
            </w:r>
          </w:p>
        </w:tc>
        <w:tc>
          <w:tcPr>
            <w:tcW w:w="1701" w:type="dxa"/>
            <w:vMerge w:val="restart"/>
          </w:tcPr>
          <w:p w14:paraId="56C42A55" w14:textId="77777777" w:rsidR="001B2273" w:rsidRPr="007C3061" w:rsidRDefault="001B2273"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пеш. доступ., мин.</w:t>
            </w:r>
          </w:p>
        </w:tc>
        <w:tc>
          <w:tcPr>
            <w:tcW w:w="1337" w:type="dxa"/>
            <w:vMerge w:val="restart"/>
          </w:tcPr>
          <w:p w14:paraId="3E98D6FF" w14:textId="77777777" w:rsidR="001B2273" w:rsidRDefault="001B2273"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30</w:t>
            </w:r>
          </w:p>
        </w:tc>
      </w:tr>
      <w:tr w:rsidR="00E82ADB" w:rsidRPr="007C3061" w14:paraId="32A5AACB" w14:textId="77777777" w:rsidTr="00DB6FE5">
        <w:trPr>
          <w:trHeight w:val="2500"/>
        </w:trPr>
        <w:tc>
          <w:tcPr>
            <w:tcW w:w="567" w:type="dxa"/>
            <w:vMerge/>
          </w:tcPr>
          <w:p w14:paraId="34CB09DC" w14:textId="77777777" w:rsidR="00E82ADB" w:rsidRDefault="00E82ADB" w:rsidP="0012670D">
            <w:pPr>
              <w:pStyle w:val="ConsPlusNormal"/>
              <w:spacing w:before="120" w:after="120"/>
              <w:jc w:val="center"/>
              <w:rPr>
                <w:rFonts w:ascii="Times New Roman" w:hAnsi="Times New Roman" w:cs="Times New Roman"/>
                <w:sz w:val="24"/>
                <w:szCs w:val="24"/>
              </w:rPr>
            </w:pPr>
          </w:p>
        </w:tc>
        <w:tc>
          <w:tcPr>
            <w:tcW w:w="2835" w:type="dxa"/>
            <w:vMerge/>
          </w:tcPr>
          <w:p w14:paraId="6C460287" w14:textId="77777777" w:rsidR="00E82ADB" w:rsidRPr="006771D1" w:rsidRDefault="00E82ADB" w:rsidP="0012670D">
            <w:pPr>
              <w:pStyle w:val="ConsPlusNormal"/>
              <w:spacing w:before="120" w:after="120"/>
              <w:rPr>
                <w:rFonts w:ascii="Times New Roman" w:hAnsi="Times New Roman" w:cs="Times New Roman"/>
                <w:sz w:val="24"/>
                <w:szCs w:val="24"/>
              </w:rPr>
            </w:pPr>
          </w:p>
        </w:tc>
        <w:tc>
          <w:tcPr>
            <w:tcW w:w="1701" w:type="dxa"/>
          </w:tcPr>
          <w:p w14:paraId="54DBEB6E" w14:textId="77777777" w:rsidR="00E82ADB" w:rsidRPr="006771D1" w:rsidRDefault="00E82ADB" w:rsidP="0012670D">
            <w:pPr>
              <w:pStyle w:val="ConsPlusNormal"/>
              <w:spacing w:before="120" w:after="120"/>
              <w:rPr>
                <w:rFonts w:ascii="Times New Roman" w:hAnsi="Times New Roman" w:cs="Times New Roman"/>
                <w:sz w:val="24"/>
                <w:szCs w:val="24"/>
              </w:rPr>
            </w:pPr>
            <w:r>
              <w:rPr>
                <w:rFonts w:ascii="Times New Roman" w:hAnsi="Times New Roman" w:cs="Times New Roman"/>
                <w:sz w:val="24"/>
                <w:szCs w:val="24"/>
              </w:rPr>
              <w:t>в т</w:t>
            </w:r>
            <w:r w:rsidR="00AB3469">
              <w:rPr>
                <w:rFonts w:ascii="Times New Roman" w:hAnsi="Times New Roman" w:cs="Times New Roman"/>
                <w:sz w:val="24"/>
                <w:szCs w:val="24"/>
              </w:rPr>
              <w:t xml:space="preserve">ом </w:t>
            </w:r>
            <w:r>
              <w:rPr>
                <w:rFonts w:ascii="Times New Roman" w:hAnsi="Times New Roman" w:cs="Times New Roman"/>
                <w:sz w:val="24"/>
                <w:szCs w:val="24"/>
              </w:rPr>
              <w:t>ч</w:t>
            </w:r>
            <w:r w:rsidR="00AB3469">
              <w:rPr>
                <w:rFonts w:ascii="Times New Roman" w:hAnsi="Times New Roman" w:cs="Times New Roman"/>
                <w:sz w:val="24"/>
                <w:szCs w:val="24"/>
              </w:rPr>
              <w:t>исле</w:t>
            </w:r>
            <w:r>
              <w:rPr>
                <w:rFonts w:ascii="Times New Roman" w:hAnsi="Times New Roman" w:cs="Times New Roman"/>
                <w:sz w:val="24"/>
                <w:szCs w:val="24"/>
              </w:rPr>
              <w:t xml:space="preserve"> ч</w:t>
            </w:r>
            <w:r w:rsidRPr="00E83255">
              <w:rPr>
                <w:rFonts w:ascii="Times New Roman" w:hAnsi="Times New Roman" w:cs="Times New Roman"/>
                <w:sz w:val="24"/>
                <w:szCs w:val="24"/>
              </w:rPr>
              <w:t xml:space="preserve">исло мест на программах </w:t>
            </w:r>
            <w:r>
              <w:rPr>
                <w:rFonts w:ascii="Times New Roman" w:hAnsi="Times New Roman" w:cs="Times New Roman"/>
                <w:sz w:val="24"/>
                <w:szCs w:val="24"/>
              </w:rPr>
              <w:t>доп</w:t>
            </w:r>
            <w:r w:rsidR="00AB3469">
              <w:rPr>
                <w:rFonts w:ascii="Times New Roman" w:hAnsi="Times New Roman" w:cs="Times New Roman"/>
                <w:sz w:val="24"/>
                <w:szCs w:val="24"/>
              </w:rPr>
              <w:t>. о</w:t>
            </w:r>
            <w:r>
              <w:rPr>
                <w:rFonts w:ascii="Times New Roman" w:hAnsi="Times New Roman" w:cs="Times New Roman"/>
                <w:sz w:val="24"/>
                <w:szCs w:val="24"/>
              </w:rPr>
              <w:t>бр</w:t>
            </w:r>
            <w:r w:rsidR="00AB3469">
              <w:rPr>
                <w:rFonts w:ascii="Times New Roman" w:hAnsi="Times New Roman" w:cs="Times New Roman"/>
                <w:sz w:val="24"/>
                <w:szCs w:val="24"/>
              </w:rPr>
              <w:t>.</w:t>
            </w:r>
            <w:r w:rsidRPr="00E83255">
              <w:rPr>
                <w:rFonts w:ascii="Times New Roman" w:hAnsi="Times New Roman" w:cs="Times New Roman"/>
                <w:sz w:val="24"/>
                <w:szCs w:val="24"/>
              </w:rPr>
              <w:t xml:space="preserve"> реализуемых на базе </w:t>
            </w:r>
            <w:r>
              <w:rPr>
                <w:rFonts w:ascii="Times New Roman" w:hAnsi="Times New Roman" w:cs="Times New Roman"/>
                <w:sz w:val="24"/>
                <w:szCs w:val="24"/>
              </w:rPr>
              <w:t>школ</w:t>
            </w:r>
            <w:r w:rsidRPr="00E83255">
              <w:rPr>
                <w:rFonts w:ascii="Times New Roman" w:hAnsi="Times New Roman" w:cs="Times New Roman"/>
                <w:sz w:val="24"/>
                <w:szCs w:val="24"/>
              </w:rPr>
              <w:t xml:space="preserve">, </w:t>
            </w:r>
            <w:r>
              <w:rPr>
                <w:rFonts w:ascii="Times New Roman" w:hAnsi="Times New Roman" w:cs="Times New Roman"/>
                <w:sz w:val="24"/>
                <w:szCs w:val="24"/>
              </w:rPr>
              <w:t xml:space="preserve">% от общего кол-ва мест в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w:t>
            </w:r>
          </w:p>
        </w:tc>
        <w:tc>
          <w:tcPr>
            <w:tcW w:w="1276" w:type="dxa"/>
          </w:tcPr>
          <w:p w14:paraId="13E3B481" w14:textId="77777777" w:rsidR="00E82ADB" w:rsidRDefault="00E82ADB"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vMerge/>
          </w:tcPr>
          <w:p w14:paraId="21906EAA" w14:textId="77777777" w:rsidR="00E82ADB" w:rsidRDefault="00E82ADB" w:rsidP="0012670D">
            <w:pPr>
              <w:pStyle w:val="ConsPlusNormal"/>
              <w:spacing w:before="120" w:after="120"/>
              <w:jc w:val="center"/>
              <w:rPr>
                <w:rFonts w:ascii="Times New Roman" w:hAnsi="Times New Roman" w:cs="Times New Roman"/>
                <w:sz w:val="24"/>
                <w:szCs w:val="24"/>
              </w:rPr>
            </w:pPr>
          </w:p>
        </w:tc>
        <w:tc>
          <w:tcPr>
            <w:tcW w:w="1337" w:type="dxa"/>
            <w:vMerge/>
          </w:tcPr>
          <w:p w14:paraId="3CF23345" w14:textId="77777777" w:rsidR="00E82ADB" w:rsidRDefault="00E82ADB" w:rsidP="0012670D">
            <w:pPr>
              <w:pStyle w:val="ConsPlusNormal"/>
              <w:spacing w:before="120" w:after="120"/>
              <w:jc w:val="center"/>
              <w:rPr>
                <w:rFonts w:ascii="Times New Roman" w:hAnsi="Times New Roman" w:cs="Times New Roman"/>
                <w:sz w:val="24"/>
                <w:szCs w:val="24"/>
              </w:rPr>
            </w:pPr>
          </w:p>
        </w:tc>
      </w:tr>
      <w:tr w:rsidR="001B2273" w:rsidRPr="007C3061" w14:paraId="7191A5E4" w14:textId="77777777" w:rsidTr="00AB3469">
        <w:trPr>
          <w:trHeight w:val="20"/>
        </w:trPr>
        <w:tc>
          <w:tcPr>
            <w:tcW w:w="567" w:type="dxa"/>
            <w:vMerge/>
          </w:tcPr>
          <w:p w14:paraId="18960796" w14:textId="77777777" w:rsidR="001B2273" w:rsidRDefault="001B2273" w:rsidP="0012670D">
            <w:pPr>
              <w:pStyle w:val="ConsPlusNormal"/>
              <w:spacing w:before="120" w:after="120"/>
              <w:jc w:val="center"/>
              <w:rPr>
                <w:rFonts w:ascii="Times New Roman" w:hAnsi="Times New Roman" w:cs="Times New Roman"/>
                <w:sz w:val="24"/>
                <w:szCs w:val="24"/>
              </w:rPr>
            </w:pPr>
          </w:p>
        </w:tc>
        <w:tc>
          <w:tcPr>
            <w:tcW w:w="2835" w:type="dxa"/>
            <w:vMerge/>
          </w:tcPr>
          <w:p w14:paraId="4EADD72A" w14:textId="77777777" w:rsidR="001B2273" w:rsidRPr="006771D1" w:rsidRDefault="001B2273" w:rsidP="0012670D">
            <w:pPr>
              <w:pStyle w:val="ConsPlusNormal"/>
              <w:spacing w:before="120" w:after="120"/>
              <w:rPr>
                <w:rFonts w:ascii="Times New Roman" w:hAnsi="Times New Roman" w:cs="Times New Roman"/>
                <w:sz w:val="24"/>
                <w:szCs w:val="24"/>
              </w:rPr>
            </w:pPr>
          </w:p>
        </w:tc>
        <w:tc>
          <w:tcPr>
            <w:tcW w:w="1701" w:type="dxa"/>
            <w:tcBorders>
              <w:top w:val="single" w:sz="4" w:space="0" w:color="auto"/>
            </w:tcBorders>
          </w:tcPr>
          <w:p w14:paraId="7E243FA5" w14:textId="77777777" w:rsidR="001B2273" w:rsidRPr="00E40663" w:rsidRDefault="00E82ADB" w:rsidP="0012670D">
            <w:pPr>
              <w:pStyle w:val="ConsPlusNormal"/>
              <w:spacing w:before="120" w:after="120"/>
              <w:rPr>
                <w:rFonts w:ascii="Times New Roman" w:hAnsi="Times New Roman" w:cs="Times New Roman"/>
                <w:sz w:val="24"/>
                <w:szCs w:val="24"/>
              </w:rPr>
            </w:pPr>
            <w:r>
              <w:rPr>
                <w:rFonts w:ascii="Times New Roman" w:hAnsi="Times New Roman" w:cs="Times New Roman"/>
                <w:sz w:val="24"/>
                <w:szCs w:val="24"/>
              </w:rPr>
              <w:t xml:space="preserve">то же, в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w:t>
            </w:r>
          </w:p>
        </w:tc>
        <w:tc>
          <w:tcPr>
            <w:tcW w:w="1276" w:type="dxa"/>
            <w:tcBorders>
              <w:top w:val="single" w:sz="4" w:space="0" w:color="auto"/>
            </w:tcBorders>
          </w:tcPr>
          <w:p w14:paraId="4FAA9187" w14:textId="77777777" w:rsidR="001B2273" w:rsidRPr="007C3061" w:rsidRDefault="00E82ADB"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65</w:t>
            </w:r>
          </w:p>
        </w:tc>
        <w:tc>
          <w:tcPr>
            <w:tcW w:w="1701" w:type="dxa"/>
            <w:vMerge/>
          </w:tcPr>
          <w:p w14:paraId="5D9DDA28" w14:textId="77777777" w:rsidR="001B2273" w:rsidRPr="007C3061" w:rsidRDefault="001B2273" w:rsidP="0012670D">
            <w:pPr>
              <w:pStyle w:val="ConsPlusNormal"/>
              <w:spacing w:before="120" w:after="120"/>
              <w:jc w:val="center"/>
              <w:rPr>
                <w:rFonts w:ascii="Times New Roman" w:hAnsi="Times New Roman" w:cs="Times New Roman"/>
                <w:sz w:val="24"/>
                <w:szCs w:val="24"/>
              </w:rPr>
            </w:pPr>
          </w:p>
        </w:tc>
        <w:tc>
          <w:tcPr>
            <w:tcW w:w="1337" w:type="dxa"/>
            <w:vMerge/>
          </w:tcPr>
          <w:p w14:paraId="0BC722E0" w14:textId="77777777" w:rsidR="001B2273" w:rsidRDefault="001B2273" w:rsidP="0012670D">
            <w:pPr>
              <w:pStyle w:val="ConsPlusNormal"/>
              <w:spacing w:before="120" w:after="120"/>
              <w:rPr>
                <w:rFonts w:ascii="Times New Roman" w:hAnsi="Times New Roman" w:cs="Times New Roman"/>
                <w:sz w:val="24"/>
                <w:szCs w:val="24"/>
              </w:rPr>
            </w:pPr>
          </w:p>
        </w:tc>
      </w:tr>
      <w:tr w:rsidR="00B02E48" w:rsidRPr="007C3061" w14:paraId="0849D16F" w14:textId="77777777" w:rsidTr="00DB6FE5">
        <w:trPr>
          <w:trHeight w:val="1430"/>
        </w:trPr>
        <w:tc>
          <w:tcPr>
            <w:tcW w:w="567" w:type="dxa"/>
          </w:tcPr>
          <w:p w14:paraId="7B9616B5" w14:textId="77777777" w:rsidR="00B02E48" w:rsidRDefault="003A1E00"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47F219C3" w14:textId="77777777" w:rsidR="00B02E48" w:rsidRPr="006771D1" w:rsidRDefault="00B02E48" w:rsidP="0012670D">
            <w:pPr>
              <w:pStyle w:val="ConsPlusNormal"/>
              <w:spacing w:before="120" w:after="120"/>
              <w:rPr>
                <w:rFonts w:ascii="Times New Roman" w:hAnsi="Times New Roman" w:cs="Times New Roman"/>
                <w:sz w:val="24"/>
                <w:szCs w:val="24"/>
              </w:rPr>
            </w:pPr>
            <w:r w:rsidRPr="00DF2FED">
              <w:rPr>
                <w:rFonts w:ascii="Times New Roman" w:hAnsi="Times New Roman" w:cs="Times New Roman"/>
                <w:sz w:val="24"/>
                <w:szCs w:val="24"/>
              </w:rPr>
              <w:t>Детские школы искусств</w:t>
            </w:r>
          </w:p>
        </w:tc>
        <w:tc>
          <w:tcPr>
            <w:tcW w:w="1701" w:type="dxa"/>
          </w:tcPr>
          <w:p w14:paraId="2DD318FF" w14:textId="77777777" w:rsidR="00B02E48" w:rsidRDefault="00B02E48" w:rsidP="0012670D">
            <w:pPr>
              <w:pStyle w:val="ConsPlusNormal"/>
              <w:spacing w:before="120" w:after="120"/>
              <w:rPr>
                <w:rFonts w:ascii="Times New Roman" w:hAnsi="Times New Roman" w:cs="Times New Roman"/>
                <w:sz w:val="24"/>
                <w:szCs w:val="24"/>
              </w:rPr>
            </w:pPr>
            <w:r w:rsidRPr="001F6546">
              <w:rPr>
                <w:rFonts w:ascii="Times New Roman" w:hAnsi="Times New Roman" w:cs="Times New Roman"/>
                <w:sz w:val="24"/>
                <w:szCs w:val="24"/>
              </w:rPr>
              <w:t>общее число мест на 100 детей в возрасте от 6,5 до 16 лет, ед.</w:t>
            </w:r>
          </w:p>
        </w:tc>
        <w:tc>
          <w:tcPr>
            <w:tcW w:w="1276" w:type="dxa"/>
          </w:tcPr>
          <w:p w14:paraId="1672A93C" w14:textId="77777777" w:rsidR="00B02E48" w:rsidRDefault="00B02E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14:paraId="47D317EC" w14:textId="77777777" w:rsidR="00B02E48" w:rsidRPr="007C3061" w:rsidRDefault="00B02E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пеш. доступ., мин.</w:t>
            </w:r>
          </w:p>
        </w:tc>
        <w:tc>
          <w:tcPr>
            <w:tcW w:w="1337" w:type="dxa"/>
          </w:tcPr>
          <w:p w14:paraId="08498A43" w14:textId="77777777" w:rsidR="00B02E48" w:rsidRDefault="00B02E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30</w:t>
            </w:r>
          </w:p>
        </w:tc>
      </w:tr>
      <w:tr w:rsidR="00B02E48" w:rsidRPr="007C3061" w14:paraId="6D41CF9C" w14:textId="77777777" w:rsidTr="00AB3469">
        <w:trPr>
          <w:trHeight w:val="1104"/>
        </w:trPr>
        <w:tc>
          <w:tcPr>
            <w:tcW w:w="567" w:type="dxa"/>
          </w:tcPr>
          <w:p w14:paraId="12F43F6E" w14:textId="77777777" w:rsidR="00B02E48" w:rsidRDefault="003A1E00"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14:paraId="3F3229F7" w14:textId="77777777" w:rsidR="00B02E48" w:rsidRPr="001475E2" w:rsidRDefault="00B02E48" w:rsidP="0012670D">
            <w:pPr>
              <w:pStyle w:val="ConsPlusNormal"/>
              <w:spacing w:before="120" w:after="120"/>
              <w:rPr>
                <w:color w:val="FF0000"/>
              </w:rPr>
            </w:pPr>
            <w:r w:rsidRPr="001F6546">
              <w:rPr>
                <w:rFonts w:ascii="Times New Roman" w:hAnsi="Times New Roman" w:cs="Times New Roman"/>
                <w:sz w:val="24"/>
                <w:szCs w:val="24"/>
              </w:rPr>
              <w:t>Центр</w:t>
            </w:r>
            <w:r>
              <w:rPr>
                <w:rFonts w:ascii="Times New Roman" w:hAnsi="Times New Roman" w:cs="Times New Roman"/>
                <w:sz w:val="24"/>
                <w:szCs w:val="24"/>
              </w:rPr>
              <w:t>ы</w:t>
            </w:r>
            <w:r w:rsidRPr="001F6546">
              <w:rPr>
                <w:rFonts w:ascii="Times New Roman" w:hAnsi="Times New Roman" w:cs="Times New Roman"/>
                <w:sz w:val="24"/>
                <w:szCs w:val="24"/>
              </w:rPr>
              <w:t xml:space="preserve"> психолого-педагогической, медицинской и социальной помощи</w:t>
            </w:r>
          </w:p>
        </w:tc>
        <w:tc>
          <w:tcPr>
            <w:tcW w:w="1701" w:type="dxa"/>
          </w:tcPr>
          <w:p w14:paraId="0280BBC1" w14:textId="77777777" w:rsidR="00B02E48" w:rsidRPr="001F6546" w:rsidRDefault="00AB3469" w:rsidP="0012670D">
            <w:pPr>
              <w:pStyle w:val="ConsPlusNormal"/>
              <w:spacing w:before="120" w:after="120"/>
              <w:rPr>
                <w:rFonts w:ascii="Times New Roman" w:hAnsi="Times New Roman" w:cs="Times New Roman"/>
                <w:sz w:val="24"/>
                <w:szCs w:val="24"/>
              </w:rPr>
            </w:pPr>
            <w:r>
              <w:rPr>
                <w:rFonts w:ascii="Times New Roman" w:hAnsi="Times New Roman" w:cs="Times New Roman"/>
                <w:sz w:val="24"/>
                <w:szCs w:val="24"/>
              </w:rPr>
              <w:t>к</w:t>
            </w:r>
            <w:r w:rsidR="00B02E48" w:rsidRPr="001F6546">
              <w:rPr>
                <w:rFonts w:ascii="Times New Roman" w:hAnsi="Times New Roman" w:cs="Times New Roman"/>
                <w:sz w:val="24"/>
                <w:szCs w:val="24"/>
              </w:rPr>
              <w:t>ол</w:t>
            </w:r>
            <w:r>
              <w:rPr>
                <w:rFonts w:ascii="Times New Roman" w:hAnsi="Times New Roman" w:cs="Times New Roman"/>
                <w:sz w:val="24"/>
                <w:szCs w:val="24"/>
              </w:rPr>
              <w:t>-</w:t>
            </w:r>
            <w:r w:rsidR="00B02E48" w:rsidRPr="001F6546">
              <w:rPr>
                <w:rFonts w:ascii="Times New Roman" w:hAnsi="Times New Roman" w:cs="Times New Roman"/>
                <w:sz w:val="24"/>
                <w:szCs w:val="24"/>
              </w:rPr>
              <w:t xml:space="preserve">во объектов на каждые 5,0 тыс. детей </w:t>
            </w:r>
          </w:p>
        </w:tc>
        <w:tc>
          <w:tcPr>
            <w:tcW w:w="1276" w:type="dxa"/>
          </w:tcPr>
          <w:p w14:paraId="1FAF987B" w14:textId="77777777" w:rsidR="00B02E48" w:rsidRPr="007C3061" w:rsidRDefault="00B02E48" w:rsidP="0012670D">
            <w:pPr>
              <w:pStyle w:val="ConsPlusNormal"/>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1, но не менее 1 на </w:t>
            </w:r>
            <w:r w:rsidR="004C750D">
              <w:rPr>
                <w:rFonts w:ascii="Times New Roman" w:hAnsi="Times New Roman" w:cs="Times New Roman"/>
                <w:sz w:val="24"/>
                <w:szCs w:val="24"/>
              </w:rPr>
              <w:t>район или округ</w:t>
            </w:r>
          </w:p>
        </w:tc>
        <w:tc>
          <w:tcPr>
            <w:tcW w:w="1701" w:type="dxa"/>
          </w:tcPr>
          <w:p w14:paraId="2E797776" w14:textId="77777777" w:rsidR="00B02E48" w:rsidRPr="00A74C9B" w:rsidRDefault="00B02E48" w:rsidP="0012670D">
            <w:pPr>
              <w:pStyle w:val="ConsPlusNormal"/>
              <w:spacing w:before="120" w:after="120"/>
              <w:jc w:val="center"/>
              <w:rPr>
                <w:rFonts w:ascii="Times New Roman" w:hAnsi="Times New Roman" w:cs="Times New Roman"/>
                <w:sz w:val="24"/>
                <w:szCs w:val="24"/>
              </w:rPr>
            </w:pPr>
            <w:r w:rsidRPr="00A74C9B">
              <w:rPr>
                <w:rFonts w:ascii="Times New Roman" w:hAnsi="Times New Roman" w:cs="Times New Roman"/>
                <w:sz w:val="24"/>
                <w:szCs w:val="24"/>
              </w:rPr>
              <w:t>-</w:t>
            </w:r>
          </w:p>
        </w:tc>
        <w:tc>
          <w:tcPr>
            <w:tcW w:w="1337" w:type="dxa"/>
          </w:tcPr>
          <w:p w14:paraId="04E8AD02" w14:textId="77777777" w:rsidR="00B02E48" w:rsidRPr="00A74C9B" w:rsidRDefault="00B02E48" w:rsidP="0012670D">
            <w:pPr>
              <w:pStyle w:val="ConsPlusNormal"/>
              <w:spacing w:before="120" w:after="120"/>
              <w:rPr>
                <w:rFonts w:ascii="Times New Roman" w:hAnsi="Times New Roman" w:cs="Times New Roman"/>
                <w:sz w:val="24"/>
                <w:szCs w:val="24"/>
              </w:rPr>
            </w:pPr>
            <w:r w:rsidRPr="00A74C9B">
              <w:rPr>
                <w:rFonts w:ascii="Times New Roman" w:hAnsi="Times New Roman" w:cs="Times New Roman"/>
                <w:sz w:val="24"/>
                <w:szCs w:val="24"/>
              </w:rPr>
              <w:t xml:space="preserve">не </w:t>
            </w:r>
            <w:proofErr w:type="spellStart"/>
            <w:r w:rsidRPr="00A74C9B">
              <w:rPr>
                <w:rFonts w:ascii="Times New Roman" w:hAnsi="Times New Roman" w:cs="Times New Roman"/>
                <w:sz w:val="24"/>
                <w:szCs w:val="24"/>
              </w:rPr>
              <w:t>устанавли</w:t>
            </w:r>
            <w:r w:rsidR="00AB3469">
              <w:rPr>
                <w:rFonts w:ascii="Times New Roman" w:hAnsi="Times New Roman" w:cs="Times New Roman"/>
                <w:sz w:val="24"/>
                <w:szCs w:val="24"/>
              </w:rPr>
              <w:t>-</w:t>
            </w:r>
            <w:r w:rsidRPr="00A74C9B">
              <w:rPr>
                <w:rFonts w:ascii="Times New Roman" w:hAnsi="Times New Roman" w:cs="Times New Roman"/>
                <w:sz w:val="24"/>
                <w:szCs w:val="24"/>
              </w:rPr>
              <w:t>вается</w:t>
            </w:r>
            <w:proofErr w:type="spellEnd"/>
          </w:p>
        </w:tc>
      </w:tr>
    </w:tbl>
    <w:p w14:paraId="10C6821F" w14:textId="77777777" w:rsidR="00E100D1" w:rsidRPr="00AB3469" w:rsidRDefault="00E100D1" w:rsidP="00AB346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B3469">
        <w:rPr>
          <w:rFonts w:ascii="Times New Roman" w:hAnsi="Times New Roman"/>
          <w:sz w:val="24"/>
          <w:szCs w:val="24"/>
        </w:rPr>
        <w:t>Примечания:</w:t>
      </w:r>
    </w:p>
    <w:p w14:paraId="2A7A88D9" w14:textId="740E40FB" w:rsidR="00E100D1" w:rsidRPr="00AB3469" w:rsidRDefault="00E100D1" w:rsidP="00AB346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B3469">
        <w:rPr>
          <w:rFonts w:ascii="Times New Roman" w:hAnsi="Times New Roman"/>
          <w:sz w:val="24"/>
          <w:szCs w:val="24"/>
        </w:rPr>
        <w:t>1. В условиях стеснённой городской застройки допускается увеличить радиус доступности дошкольных образовательных организаций, общеобразовательных организаций, реализующих программы начального общего, основного общего и среднего о</w:t>
      </w:r>
      <w:r w:rsidR="00C64372">
        <w:rPr>
          <w:rFonts w:ascii="Times New Roman" w:hAnsi="Times New Roman"/>
          <w:sz w:val="24"/>
          <w:szCs w:val="24"/>
        </w:rPr>
        <w:t>бщего образования до 800 метров (таблица 10.1 СП 42.13330.2016).</w:t>
      </w:r>
    </w:p>
    <w:p w14:paraId="39E0BF67" w14:textId="77777777" w:rsidR="005C0522" w:rsidRPr="00AB3469" w:rsidRDefault="00E100D1" w:rsidP="00AB346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B3469">
        <w:rPr>
          <w:rFonts w:ascii="Times New Roman" w:hAnsi="Times New Roman"/>
          <w:sz w:val="24"/>
          <w:szCs w:val="24"/>
        </w:rPr>
        <w:t>2. Детские школы искусств – организации дополнительного образования детей, реализующие дополнительные предпрофессиональные программы в области искусств.</w:t>
      </w:r>
      <w:r w:rsidR="005C0522" w:rsidRPr="00AB3469">
        <w:rPr>
          <w:rFonts w:ascii="Times New Roman" w:hAnsi="Times New Roman"/>
          <w:sz w:val="24"/>
          <w:szCs w:val="24"/>
        </w:rPr>
        <w:t xml:space="preserve"> </w:t>
      </w:r>
    </w:p>
    <w:p w14:paraId="4FB6CD23" w14:textId="331121DC" w:rsidR="00C64372" w:rsidRDefault="005C0522" w:rsidP="00AB346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B3469">
        <w:rPr>
          <w:rFonts w:ascii="Times New Roman" w:hAnsi="Times New Roman"/>
          <w:sz w:val="24"/>
          <w:szCs w:val="24"/>
        </w:rPr>
        <w:t xml:space="preserve">3. 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w:t>
      </w:r>
      <w:r w:rsidR="004119E2">
        <w:rPr>
          <w:rFonts w:ascii="Times New Roman" w:hAnsi="Times New Roman"/>
          <w:sz w:val="24"/>
          <w:szCs w:val="24"/>
        </w:rPr>
        <w:t>установлены в соответствии с</w:t>
      </w:r>
      <w:r w:rsidR="00C64372">
        <w:rPr>
          <w:rFonts w:ascii="Times New Roman" w:hAnsi="Times New Roman"/>
          <w:sz w:val="24"/>
          <w:szCs w:val="24"/>
        </w:rPr>
        <w:t xml:space="preserve"> таблиц</w:t>
      </w:r>
      <w:r w:rsidR="004119E2">
        <w:rPr>
          <w:rFonts w:ascii="Times New Roman" w:hAnsi="Times New Roman"/>
          <w:sz w:val="24"/>
          <w:szCs w:val="24"/>
        </w:rPr>
        <w:t xml:space="preserve">ей </w:t>
      </w:r>
      <w:r w:rsidR="00C64372">
        <w:rPr>
          <w:rFonts w:ascii="Times New Roman" w:hAnsi="Times New Roman"/>
          <w:sz w:val="24"/>
          <w:szCs w:val="24"/>
        </w:rPr>
        <w:t>№ 9 Нормативов.</w:t>
      </w:r>
    </w:p>
    <w:p w14:paraId="07A36688" w14:textId="77777777" w:rsidR="00E100D1" w:rsidRPr="00AB3469" w:rsidRDefault="00851968" w:rsidP="00AB346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B3469">
        <w:rPr>
          <w:rFonts w:ascii="Times New Roman" w:hAnsi="Times New Roman"/>
          <w:sz w:val="24"/>
          <w:szCs w:val="24"/>
        </w:rPr>
        <w:t>4. </w:t>
      </w:r>
      <w:r w:rsidR="00E100D1" w:rsidRPr="00AB3469">
        <w:rPr>
          <w:rFonts w:ascii="Times New Roman" w:hAnsi="Times New Roman"/>
          <w:sz w:val="24"/>
          <w:szCs w:val="24"/>
        </w:rPr>
        <w:t>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2A1194B" w14:textId="77777777" w:rsidR="00E100D1" w:rsidRPr="00282DA6" w:rsidRDefault="00E100D1" w:rsidP="00106B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Потребность в площадях земельных участков для объектов образования принимается в соответствии с приложением Д к </w:t>
      </w:r>
      <w:r w:rsidR="00DB6FE5">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282DA6">
        <w:rPr>
          <w:rFonts w:ascii="Times New Roman" w:eastAsiaTheme="minorEastAsia" w:hAnsi="Times New Roman" w:cs="Times New Roman"/>
          <w:sz w:val="28"/>
          <w:szCs w:val="28"/>
        </w:rPr>
        <w:t>.</w:t>
      </w:r>
    </w:p>
    <w:p w14:paraId="0FD128B4" w14:textId="65529D71" w:rsidR="00FD1E22" w:rsidRDefault="00E100D1" w:rsidP="00106B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82DA6">
        <w:rPr>
          <w:rFonts w:ascii="Times New Roman" w:eastAsiaTheme="minorEastAsia" w:hAnsi="Times New Roman" w:cs="Times New Roman"/>
          <w:sz w:val="28"/>
          <w:szCs w:val="28"/>
        </w:rPr>
        <w:lastRenderedPageBreak/>
        <w:t>Требования к размещению и территории дошкольных образовательных организаций определяется</w:t>
      </w:r>
      <w:r w:rsidR="00FD1E22">
        <w:rPr>
          <w:rFonts w:ascii="Times New Roman" w:eastAsiaTheme="minorEastAsia" w:hAnsi="Times New Roman" w:cs="Times New Roman"/>
          <w:sz w:val="28"/>
          <w:szCs w:val="28"/>
        </w:rPr>
        <w:t xml:space="preserve"> в соответствии с санитарными правилами </w:t>
      </w:r>
      <w:r w:rsidR="00FD1E22">
        <w:rPr>
          <w:rFonts w:ascii="Times New Roman" w:hAnsi="Times New Roman" w:cs="Times New Roman"/>
          <w:sz w:val="28"/>
          <w:szCs w:val="28"/>
        </w:rPr>
        <w:t xml:space="preserve">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 и «СП </w:t>
      </w:r>
    </w:p>
    <w:p w14:paraId="055EAD74" w14:textId="2A87B80A" w:rsidR="00FD1E22" w:rsidRDefault="00FD1E22" w:rsidP="00FD1E22">
      <w:pPr>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252.1325800.2016. Свод правил. Здания дошкольных образовательных организаций. Правила проектирования», утвержденным и введенным в действие приказом Минстроя России от 17.08.2016 № 573/</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(далее - СП  252.1325800.2016).</w:t>
      </w:r>
    </w:p>
    <w:p w14:paraId="4A82D850" w14:textId="5CE5D6D7" w:rsidR="00E100D1" w:rsidRPr="00FD1E22" w:rsidRDefault="00E100D1" w:rsidP="00FD1E22">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Требования к размещению и территории общеобразовательных организаций определяется</w:t>
      </w:r>
      <w:r w:rsidR="00FD1E22">
        <w:rPr>
          <w:rFonts w:ascii="Times New Roman" w:eastAsiaTheme="minorEastAsia" w:hAnsi="Times New Roman" w:cs="Times New Roman"/>
          <w:sz w:val="28"/>
          <w:szCs w:val="28"/>
        </w:rPr>
        <w:t xml:space="preserve"> </w:t>
      </w:r>
      <w:r w:rsidR="00FD1E22">
        <w:rPr>
          <w:rFonts w:ascii="Times New Roman" w:hAnsi="Times New Roman" w:cs="Times New Roman"/>
          <w:sz w:val="28"/>
          <w:szCs w:val="28"/>
        </w:rPr>
        <w:t>СП 2.4.3648-20 и СП  252.1325800.2016.</w:t>
      </w:r>
    </w:p>
    <w:p w14:paraId="18B16010" w14:textId="77777777" w:rsidR="00E100D1" w:rsidRPr="00282DA6" w:rsidRDefault="00E100D1" w:rsidP="00106B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Для реализации общеобразовательных программ дошкольного образования установлено размещение не менее одной дошкольной образовательной организации на 174 воспитанника</w:t>
      </w:r>
      <w:r w:rsidR="00813E67" w:rsidRPr="00282DA6">
        <w:rPr>
          <w:rFonts w:ascii="Times New Roman" w:eastAsiaTheme="minorEastAsia" w:hAnsi="Times New Roman" w:cs="Times New Roman"/>
          <w:sz w:val="28"/>
          <w:szCs w:val="28"/>
        </w:rPr>
        <w:t>.</w:t>
      </w:r>
      <w:r w:rsidRPr="00282DA6">
        <w:rPr>
          <w:rFonts w:ascii="Times New Roman" w:eastAsiaTheme="minorEastAsia" w:hAnsi="Times New Roman" w:cs="Times New Roman"/>
          <w:sz w:val="28"/>
          <w:szCs w:val="28"/>
        </w:rPr>
        <w:t xml:space="preserve"> </w:t>
      </w:r>
    </w:p>
    <w:p w14:paraId="67BF07F9" w14:textId="77777777" w:rsidR="00E100D1" w:rsidRPr="00282DA6" w:rsidRDefault="00E100D1" w:rsidP="00106B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Для реализации общеобразовательных программ установлено размещение не менее одной общеобразовательной организации на 892 обучающихся</w:t>
      </w:r>
      <w:r w:rsidR="00813E67" w:rsidRPr="00282DA6">
        <w:rPr>
          <w:rFonts w:ascii="Times New Roman" w:eastAsiaTheme="minorEastAsia" w:hAnsi="Times New Roman" w:cs="Times New Roman"/>
          <w:sz w:val="28"/>
          <w:szCs w:val="28"/>
        </w:rPr>
        <w:t>.</w:t>
      </w:r>
      <w:r w:rsidRPr="00282DA6">
        <w:rPr>
          <w:rFonts w:ascii="Times New Roman" w:eastAsiaTheme="minorEastAsia" w:hAnsi="Times New Roman" w:cs="Times New Roman"/>
          <w:sz w:val="28"/>
          <w:szCs w:val="28"/>
        </w:rPr>
        <w:t xml:space="preserve"> </w:t>
      </w:r>
    </w:p>
    <w:p w14:paraId="26A1C435" w14:textId="77777777" w:rsidR="00E100D1" w:rsidRPr="00282DA6" w:rsidRDefault="00E100D1" w:rsidP="00106B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Размещение организаций отдыха и оздоровления детей в каникулярное время, их наименование и мощность следует определять в соответствие Реестром организаций отдыха детей и их оздоровления на территории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или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 Д к </w:t>
      </w:r>
      <w:r w:rsidRPr="00C05D6F">
        <w:rPr>
          <w:rFonts w:ascii="Times New Roman" w:eastAsiaTheme="minorEastAsia" w:hAnsi="Times New Roman" w:cs="Times New Roman"/>
          <w:sz w:val="28"/>
          <w:szCs w:val="28"/>
        </w:rPr>
        <w:t>СП 42.13330.2016</w:t>
      </w:r>
      <w:r w:rsidRPr="00282DA6">
        <w:rPr>
          <w:rFonts w:ascii="Times New Roman" w:eastAsiaTheme="minorEastAsia" w:hAnsi="Times New Roman" w:cs="Times New Roman"/>
          <w:sz w:val="28"/>
          <w:szCs w:val="28"/>
        </w:rPr>
        <w:t>.</w:t>
      </w:r>
    </w:p>
    <w:p w14:paraId="448F9849" w14:textId="62D984C8" w:rsidR="009F04C7" w:rsidRDefault="00E100D1"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282DA6">
        <w:rPr>
          <w:rFonts w:ascii="Times New Roman" w:eastAsiaTheme="minorEastAsia" w:hAnsi="Times New Roman" w:cs="Times New Roman"/>
          <w:sz w:val="28"/>
          <w:szCs w:val="28"/>
        </w:rPr>
        <w:t xml:space="preserve">При подготовке документов территориального планирования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размещение объектов </w:t>
      </w:r>
      <w:r w:rsidR="003D7BAD" w:rsidRPr="00282DA6">
        <w:rPr>
          <w:rFonts w:ascii="Times New Roman" w:eastAsiaTheme="minorEastAsia" w:hAnsi="Times New Roman" w:cs="Times New Roman"/>
          <w:sz w:val="28"/>
          <w:szCs w:val="28"/>
        </w:rPr>
        <w:t>местного</w:t>
      </w:r>
      <w:r w:rsidRPr="00282DA6">
        <w:rPr>
          <w:rFonts w:ascii="Times New Roman" w:eastAsiaTheme="minorEastAsia" w:hAnsi="Times New Roman" w:cs="Times New Roman"/>
          <w:sz w:val="28"/>
          <w:szCs w:val="28"/>
        </w:rPr>
        <w:t xml:space="preserve"> значения в области </w:t>
      </w:r>
      <w:r w:rsidRPr="00F84CAC">
        <w:rPr>
          <w:rFonts w:ascii="Times New Roman" w:eastAsiaTheme="minorEastAsia" w:hAnsi="Times New Roman" w:cs="Times New Roman"/>
          <w:sz w:val="28"/>
          <w:szCs w:val="28"/>
        </w:rPr>
        <w:t xml:space="preserve">образования, их наименование и мощность следует определять в соответствие с </w:t>
      </w:r>
      <w:r w:rsidR="00FB3E95" w:rsidRPr="00F84CAC">
        <w:rPr>
          <w:rFonts w:ascii="Times New Roman" w:eastAsiaTheme="minorEastAsia" w:hAnsi="Times New Roman" w:cs="Times New Roman"/>
          <w:sz w:val="28"/>
          <w:szCs w:val="28"/>
        </w:rPr>
        <w:t xml:space="preserve">государственными и </w:t>
      </w:r>
      <w:r w:rsidR="003D7BAD" w:rsidRPr="00F84CAC">
        <w:rPr>
          <w:rFonts w:ascii="Times New Roman" w:eastAsiaTheme="minorEastAsia" w:hAnsi="Times New Roman" w:cs="Times New Roman"/>
          <w:sz w:val="28"/>
          <w:szCs w:val="28"/>
        </w:rPr>
        <w:t>муниципальн</w:t>
      </w:r>
      <w:r w:rsidR="00FB3E95" w:rsidRPr="00F84CAC">
        <w:rPr>
          <w:rFonts w:ascii="Times New Roman" w:eastAsiaTheme="minorEastAsia" w:hAnsi="Times New Roman" w:cs="Times New Roman"/>
          <w:sz w:val="28"/>
          <w:szCs w:val="28"/>
        </w:rPr>
        <w:t>ыми</w:t>
      </w:r>
      <w:r w:rsidRPr="00F84CAC">
        <w:rPr>
          <w:rFonts w:ascii="Times New Roman" w:eastAsiaTheme="minorEastAsia" w:hAnsi="Times New Roman" w:cs="Times New Roman"/>
          <w:sz w:val="28"/>
          <w:szCs w:val="28"/>
        </w:rPr>
        <w:t xml:space="preserve"> программ</w:t>
      </w:r>
      <w:r w:rsidR="00FB3E95" w:rsidRPr="00F84CAC">
        <w:rPr>
          <w:rFonts w:ascii="Times New Roman" w:eastAsiaTheme="minorEastAsia" w:hAnsi="Times New Roman" w:cs="Times New Roman"/>
          <w:sz w:val="28"/>
          <w:szCs w:val="28"/>
        </w:rPr>
        <w:t>ами</w:t>
      </w:r>
      <w:r w:rsidR="005F6B7B">
        <w:rPr>
          <w:rFonts w:ascii="Times New Roman" w:eastAsiaTheme="minorEastAsia" w:hAnsi="Times New Roman" w:cs="Times New Roman"/>
          <w:sz w:val="28"/>
          <w:szCs w:val="28"/>
        </w:rPr>
        <w:t xml:space="preserve"> Ивановской области</w:t>
      </w:r>
      <w:r w:rsidRPr="00F84CAC">
        <w:rPr>
          <w:rFonts w:ascii="Times New Roman" w:eastAsiaTheme="minorEastAsia" w:hAnsi="Times New Roman" w:cs="Times New Roman"/>
          <w:sz w:val="28"/>
          <w:szCs w:val="28"/>
        </w:rPr>
        <w:t xml:space="preserve"> в сфере развития образования</w:t>
      </w:r>
      <w:r w:rsidR="00F84CAC" w:rsidRPr="00F84CAC">
        <w:rPr>
          <w:rFonts w:ascii="Times New Roman" w:eastAsiaTheme="minorEastAsia" w:hAnsi="Times New Roman" w:cs="Times New Roman"/>
          <w:sz w:val="28"/>
          <w:szCs w:val="28"/>
        </w:rPr>
        <w:t>,</w:t>
      </w:r>
      <w:r w:rsidRPr="00F84CAC">
        <w:rPr>
          <w:rFonts w:ascii="Times New Roman" w:eastAsiaTheme="minorEastAsia" w:hAnsi="Times New Roman" w:cs="Times New Roman"/>
          <w:sz w:val="28"/>
          <w:szCs w:val="28"/>
        </w:rPr>
        <w:t xml:space="preserve"> а при </w:t>
      </w:r>
      <w:r w:rsidR="000A5F36" w:rsidRPr="00F84CAC">
        <w:rPr>
          <w:rFonts w:ascii="Times New Roman" w:eastAsiaTheme="minorEastAsia" w:hAnsi="Times New Roman" w:cs="Times New Roman"/>
          <w:sz w:val="28"/>
          <w:szCs w:val="28"/>
        </w:rPr>
        <w:t>их</w:t>
      </w:r>
      <w:r w:rsidRPr="00F84CAC">
        <w:rPr>
          <w:rFonts w:ascii="Times New Roman" w:eastAsiaTheme="minorEastAsia" w:hAnsi="Times New Roman" w:cs="Times New Roman"/>
          <w:sz w:val="28"/>
          <w:szCs w:val="28"/>
        </w:rPr>
        <w:t xml:space="preserve"> отсутствии и на период после окончания срока </w:t>
      </w:r>
      <w:r w:rsidR="000A5F36" w:rsidRPr="00F84CAC">
        <w:rPr>
          <w:rFonts w:ascii="Times New Roman" w:eastAsiaTheme="minorEastAsia" w:hAnsi="Times New Roman" w:cs="Times New Roman"/>
          <w:sz w:val="28"/>
          <w:szCs w:val="28"/>
        </w:rPr>
        <w:t>их</w:t>
      </w:r>
      <w:r w:rsidRPr="00F84CAC">
        <w:rPr>
          <w:rFonts w:ascii="Times New Roman" w:eastAsiaTheme="minorEastAsia" w:hAnsi="Times New Roman" w:cs="Times New Roman"/>
          <w:sz w:val="28"/>
          <w:szCs w:val="28"/>
        </w:rPr>
        <w:t xml:space="preserve"> действия – в соответствии </w:t>
      </w:r>
      <w:r w:rsidRPr="00282DA6">
        <w:rPr>
          <w:rFonts w:ascii="Times New Roman" w:eastAsiaTheme="minorEastAsia" w:hAnsi="Times New Roman" w:cs="Times New Roman"/>
          <w:sz w:val="28"/>
          <w:szCs w:val="28"/>
        </w:rPr>
        <w:t xml:space="preserve">с Нормативами и по запросу в уполномоченном </w:t>
      </w:r>
      <w:r w:rsidR="005F6B7B">
        <w:rPr>
          <w:rFonts w:ascii="Times New Roman" w:eastAsiaTheme="minorEastAsia" w:hAnsi="Times New Roman" w:cs="Times New Roman"/>
          <w:sz w:val="28"/>
          <w:szCs w:val="28"/>
        </w:rPr>
        <w:t>органе местного самоуправления муниципального образования.</w:t>
      </w:r>
      <w:proofErr w:type="gramEnd"/>
    </w:p>
    <w:p w14:paraId="061551CB" w14:textId="77777777" w:rsidR="00D71785" w:rsidRPr="00106BB3" w:rsidRDefault="00106BB3"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4" w:name="_Toc185867326"/>
      <w:r>
        <w:rPr>
          <w:rFonts w:ascii="Times New Roman" w:eastAsiaTheme="majorEastAsia" w:hAnsi="Times New Roman" w:cs="Times New Roman"/>
          <w:b/>
          <w:bCs/>
          <w:iCs/>
          <w:sz w:val="28"/>
          <w:szCs w:val="28"/>
        </w:rPr>
        <w:t xml:space="preserve">1.3.4. </w:t>
      </w:r>
      <w:r w:rsidR="00D71785" w:rsidRPr="00106BB3">
        <w:rPr>
          <w:rFonts w:ascii="Times New Roman" w:eastAsiaTheme="majorEastAsia" w:hAnsi="Times New Roman" w:cs="Times New Roman"/>
          <w:b/>
          <w:bCs/>
          <w:iCs/>
          <w:sz w:val="28"/>
          <w:szCs w:val="28"/>
        </w:rPr>
        <w:t>Физическая культура и массовый спорт</w:t>
      </w:r>
      <w:bookmarkEnd w:id="14"/>
    </w:p>
    <w:p w14:paraId="7AEF7E6F" w14:textId="77777777" w:rsidR="00D71785" w:rsidRPr="00282DA6" w:rsidRDefault="00D71785"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 </w:t>
      </w:r>
      <w:r w:rsidR="00702903" w:rsidRPr="00282DA6">
        <w:rPr>
          <w:rFonts w:ascii="Times New Roman" w:eastAsiaTheme="minorEastAsia" w:hAnsi="Times New Roman" w:cs="Times New Roman"/>
          <w:bCs/>
          <w:sz w:val="28"/>
          <w:szCs w:val="28"/>
        </w:rPr>
        <w:t>12</w:t>
      </w:r>
      <w:r w:rsidRPr="00282DA6">
        <w:rPr>
          <w:rFonts w:ascii="Times New Roman" w:eastAsiaTheme="minorEastAsia" w:hAnsi="Times New Roman" w:cs="Times New Roman"/>
          <w:bCs/>
          <w:sz w:val="28"/>
          <w:szCs w:val="28"/>
        </w:rPr>
        <w:t xml:space="preserve"> – ОМЗ муниципального района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275"/>
        <w:gridCol w:w="1701"/>
        <w:gridCol w:w="1418"/>
      </w:tblGrid>
      <w:tr w:rsidR="00D71785" w:rsidRPr="00741CB3" w14:paraId="2B1A9C22" w14:textId="77777777" w:rsidTr="00106BB3">
        <w:tc>
          <w:tcPr>
            <w:tcW w:w="567" w:type="dxa"/>
            <w:vMerge w:val="restart"/>
          </w:tcPr>
          <w:p w14:paraId="50D2502D" w14:textId="77777777" w:rsidR="00D71785" w:rsidRPr="00741CB3" w:rsidRDefault="00741CB3"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w:t>
            </w:r>
          </w:p>
          <w:p w14:paraId="2F5A9EE6" w14:textId="77777777" w:rsidR="00D71785" w:rsidRPr="00741CB3" w:rsidRDefault="00D71785"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п/п</w:t>
            </w:r>
          </w:p>
        </w:tc>
        <w:tc>
          <w:tcPr>
            <w:tcW w:w="2977" w:type="dxa"/>
            <w:vMerge w:val="restart"/>
          </w:tcPr>
          <w:p w14:paraId="428E9B25" w14:textId="77777777" w:rsidR="00D71785" w:rsidRPr="00741CB3" w:rsidRDefault="00D71785"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Наименование нормируемых показателей и (или) объектов</w:t>
            </w:r>
          </w:p>
        </w:tc>
        <w:tc>
          <w:tcPr>
            <w:tcW w:w="2693" w:type="dxa"/>
            <w:gridSpan w:val="2"/>
          </w:tcPr>
          <w:p w14:paraId="73E2C01E" w14:textId="77777777" w:rsidR="00D71785" w:rsidRPr="00741CB3" w:rsidRDefault="00D71785"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Минимально допустимый уровень обеспеченности</w:t>
            </w:r>
          </w:p>
        </w:tc>
        <w:tc>
          <w:tcPr>
            <w:tcW w:w="3119" w:type="dxa"/>
            <w:gridSpan w:val="2"/>
          </w:tcPr>
          <w:p w14:paraId="5CF12B65" w14:textId="77777777" w:rsidR="00D71785" w:rsidRPr="00741CB3" w:rsidRDefault="00D71785"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Максимальный уровень территориальной доступности</w:t>
            </w:r>
          </w:p>
        </w:tc>
      </w:tr>
      <w:tr w:rsidR="00D71785" w:rsidRPr="000D5E8C" w14:paraId="7D9B4EF2" w14:textId="77777777" w:rsidTr="00106BB3">
        <w:tc>
          <w:tcPr>
            <w:tcW w:w="567" w:type="dxa"/>
            <w:vMerge/>
          </w:tcPr>
          <w:p w14:paraId="36E4810B" w14:textId="77777777" w:rsidR="00D71785" w:rsidRPr="000D5E8C" w:rsidRDefault="00D71785" w:rsidP="0012670D">
            <w:pPr>
              <w:spacing w:after="0" w:line="240" w:lineRule="auto"/>
              <w:rPr>
                <w:rFonts w:ascii="Times New Roman" w:hAnsi="Times New Roman" w:cs="Times New Roman"/>
                <w:sz w:val="24"/>
                <w:szCs w:val="24"/>
              </w:rPr>
            </w:pPr>
          </w:p>
        </w:tc>
        <w:tc>
          <w:tcPr>
            <w:tcW w:w="2977" w:type="dxa"/>
            <w:vMerge/>
          </w:tcPr>
          <w:p w14:paraId="773761C7" w14:textId="77777777" w:rsidR="00D71785" w:rsidRPr="000D5E8C" w:rsidRDefault="00D71785" w:rsidP="0012670D">
            <w:pPr>
              <w:spacing w:after="0" w:line="240" w:lineRule="auto"/>
              <w:rPr>
                <w:rFonts w:ascii="Times New Roman" w:hAnsi="Times New Roman" w:cs="Times New Roman"/>
                <w:sz w:val="24"/>
                <w:szCs w:val="24"/>
              </w:rPr>
            </w:pPr>
          </w:p>
        </w:tc>
        <w:tc>
          <w:tcPr>
            <w:tcW w:w="1418" w:type="dxa"/>
          </w:tcPr>
          <w:p w14:paraId="22AF06E1" w14:textId="77777777" w:rsidR="00D71785" w:rsidRPr="000D5E8C" w:rsidRDefault="00D7178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275" w:type="dxa"/>
          </w:tcPr>
          <w:p w14:paraId="2FA7BBAF" w14:textId="77777777" w:rsidR="00D71785" w:rsidRPr="000D5E8C" w:rsidRDefault="00D7178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c>
          <w:tcPr>
            <w:tcW w:w="1701" w:type="dxa"/>
          </w:tcPr>
          <w:p w14:paraId="50D7E929" w14:textId="77777777" w:rsidR="00D71785" w:rsidRPr="000D5E8C" w:rsidRDefault="00D7178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418" w:type="dxa"/>
          </w:tcPr>
          <w:p w14:paraId="0618B9C4" w14:textId="77777777" w:rsidR="00D71785" w:rsidRPr="000D5E8C" w:rsidRDefault="00D7178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r>
      <w:tr w:rsidR="00D71785" w:rsidRPr="007C3061" w14:paraId="01228922" w14:textId="77777777" w:rsidTr="00106BB3">
        <w:tc>
          <w:tcPr>
            <w:tcW w:w="567" w:type="dxa"/>
          </w:tcPr>
          <w:p w14:paraId="4A308356"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77" w:type="dxa"/>
          </w:tcPr>
          <w:p w14:paraId="422B69F6" w14:textId="77777777" w:rsidR="00D71785" w:rsidRPr="007C3061" w:rsidRDefault="00D71785" w:rsidP="0012670D">
            <w:pPr>
              <w:pStyle w:val="ConsPlusNormal"/>
              <w:rPr>
                <w:rFonts w:ascii="Times New Roman" w:hAnsi="Times New Roman" w:cs="Times New Roman"/>
                <w:sz w:val="24"/>
                <w:szCs w:val="24"/>
              </w:rPr>
            </w:pPr>
            <w:r>
              <w:rPr>
                <w:rFonts w:ascii="Times New Roman" w:hAnsi="Times New Roman" w:cs="Times New Roman"/>
                <w:sz w:val="24"/>
                <w:szCs w:val="24"/>
              </w:rPr>
              <w:t>Усреднённый норматив единой пропускной способности (</w:t>
            </w:r>
            <w:proofErr w:type="spellStart"/>
            <w:r>
              <w:rPr>
                <w:rFonts w:ascii="Times New Roman" w:hAnsi="Times New Roman" w:cs="Times New Roman"/>
                <w:sz w:val="24"/>
                <w:szCs w:val="24"/>
              </w:rPr>
              <w:t>ЕПС</w:t>
            </w:r>
            <w:r w:rsidRPr="009508B0">
              <w:rPr>
                <w:rFonts w:ascii="Times New Roman" w:hAnsi="Times New Roman" w:cs="Times New Roman"/>
                <w:sz w:val="24"/>
                <w:szCs w:val="24"/>
                <w:vertAlign w:val="subscript"/>
              </w:rPr>
              <w:t>норм</w:t>
            </w:r>
            <w:proofErr w:type="spellEnd"/>
            <w:r>
              <w:rPr>
                <w:rFonts w:ascii="Times New Roman" w:hAnsi="Times New Roman" w:cs="Times New Roman"/>
                <w:sz w:val="24"/>
                <w:szCs w:val="24"/>
              </w:rPr>
              <w:t>)</w:t>
            </w:r>
          </w:p>
        </w:tc>
        <w:tc>
          <w:tcPr>
            <w:tcW w:w="1418" w:type="dxa"/>
          </w:tcPr>
          <w:p w14:paraId="168CD58A" w14:textId="77777777" w:rsidR="00D71785" w:rsidRPr="00E40663"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1000 жит.</w:t>
            </w:r>
          </w:p>
        </w:tc>
        <w:tc>
          <w:tcPr>
            <w:tcW w:w="1275" w:type="dxa"/>
          </w:tcPr>
          <w:p w14:paraId="33E8DA70"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1701" w:type="dxa"/>
          </w:tcPr>
          <w:p w14:paraId="0710C339"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291E0E97"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106BB3">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D71785" w:rsidRPr="007C3061" w14:paraId="53B333B8" w14:textId="77777777" w:rsidTr="00106BB3">
        <w:tc>
          <w:tcPr>
            <w:tcW w:w="567" w:type="dxa"/>
            <w:vMerge w:val="restart"/>
          </w:tcPr>
          <w:p w14:paraId="24F37B66"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vMerge w:val="restart"/>
          </w:tcPr>
          <w:p w14:paraId="2BD1CBAD" w14:textId="77777777" w:rsidR="00D71785" w:rsidRDefault="00D71785"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Стадионы с трибунами менее 1500 мест </w:t>
            </w:r>
          </w:p>
        </w:tc>
        <w:tc>
          <w:tcPr>
            <w:tcW w:w="1418" w:type="dxa"/>
            <w:vMerge w:val="restart"/>
          </w:tcPr>
          <w:p w14:paraId="2A7F861A" w14:textId="77777777" w:rsidR="00D71785" w:rsidRPr="00E40663"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w:t>
            </w:r>
            <w:proofErr w:type="spellStart"/>
            <w:r>
              <w:rPr>
                <w:rFonts w:ascii="Times New Roman" w:hAnsi="Times New Roman" w:cs="Times New Roman"/>
                <w:sz w:val="24"/>
                <w:szCs w:val="24"/>
              </w:rPr>
              <w:t>муниципа</w:t>
            </w:r>
            <w:r w:rsidR="00106BB3">
              <w:rPr>
                <w:rFonts w:ascii="Times New Roman" w:hAnsi="Times New Roman" w:cs="Times New Roman"/>
                <w:sz w:val="24"/>
                <w:szCs w:val="24"/>
              </w:rPr>
              <w:t>-</w:t>
            </w:r>
            <w:r>
              <w:rPr>
                <w:rFonts w:ascii="Times New Roman" w:hAnsi="Times New Roman" w:cs="Times New Roman"/>
                <w:sz w:val="24"/>
                <w:szCs w:val="24"/>
              </w:rPr>
              <w:t>льный</w:t>
            </w:r>
            <w:proofErr w:type="spellEnd"/>
            <w:r>
              <w:rPr>
                <w:rFonts w:ascii="Times New Roman" w:hAnsi="Times New Roman" w:cs="Times New Roman"/>
                <w:sz w:val="24"/>
                <w:szCs w:val="24"/>
              </w:rPr>
              <w:t xml:space="preserve"> район</w:t>
            </w:r>
          </w:p>
        </w:tc>
        <w:tc>
          <w:tcPr>
            <w:tcW w:w="1275" w:type="dxa"/>
            <w:vMerge w:val="restart"/>
          </w:tcPr>
          <w:p w14:paraId="794851E5"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val="restart"/>
          </w:tcPr>
          <w:p w14:paraId="667ABA75" w14:textId="77777777" w:rsidR="00D71785" w:rsidRPr="007C3061" w:rsidRDefault="00DB6FE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w:t>
            </w:r>
            <w:r w:rsidR="00D71785">
              <w:rPr>
                <w:rFonts w:ascii="Times New Roman" w:hAnsi="Times New Roman" w:cs="Times New Roman"/>
                <w:sz w:val="24"/>
                <w:szCs w:val="24"/>
              </w:rPr>
              <w:t>рансп</w:t>
            </w:r>
            <w:r>
              <w:rPr>
                <w:rFonts w:ascii="Times New Roman" w:hAnsi="Times New Roman" w:cs="Times New Roman"/>
                <w:sz w:val="24"/>
                <w:szCs w:val="24"/>
              </w:rPr>
              <w:t>.</w:t>
            </w:r>
            <w:r w:rsidR="00D71785">
              <w:rPr>
                <w:rFonts w:ascii="Times New Roman" w:hAnsi="Times New Roman" w:cs="Times New Roman"/>
                <w:sz w:val="24"/>
                <w:szCs w:val="24"/>
              </w:rPr>
              <w:t xml:space="preserve"> на общ</w:t>
            </w:r>
            <w:r>
              <w:rPr>
                <w:rFonts w:ascii="Times New Roman" w:hAnsi="Times New Roman" w:cs="Times New Roman"/>
                <w:sz w:val="24"/>
                <w:szCs w:val="24"/>
              </w:rPr>
              <w:t xml:space="preserve">. </w:t>
            </w:r>
            <w:proofErr w:type="spellStart"/>
            <w:r w:rsidR="00D71785">
              <w:rPr>
                <w:rFonts w:ascii="Times New Roman" w:hAnsi="Times New Roman" w:cs="Times New Roman"/>
                <w:sz w:val="24"/>
                <w:szCs w:val="24"/>
              </w:rPr>
              <w:t>тр</w:t>
            </w:r>
            <w:proofErr w:type="spellEnd"/>
            <w:r>
              <w:rPr>
                <w:rFonts w:ascii="Times New Roman" w:hAnsi="Times New Roman" w:cs="Times New Roman"/>
                <w:sz w:val="24"/>
                <w:szCs w:val="24"/>
              </w:rPr>
              <w:t>-</w:t>
            </w:r>
            <w:r w:rsidR="00D71785">
              <w:rPr>
                <w:rFonts w:ascii="Times New Roman" w:hAnsi="Times New Roman" w:cs="Times New Roman"/>
                <w:sz w:val="24"/>
                <w:szCs w:val="24"/>
              </w:rPr>
              <w:t>те, мин.</w:t>
            </w:r>
          </w:p>
        </w:tc>
        <w:tc>
          <w:tcPr>
            <w:tcW w:w="1418" w:type="dxa"/>
          </w:tcPr>
          <w:p w14:paraId="0D501145"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устанавли</w:t>
            </w:r>
            <w:r w:rsidR="00106BB3">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D71785" w:rsidRPr="007C3061" w14:paraId="1A2B0D9A" w14:textId="77777777" w:rsidTr="00106BB3">
        <w:tc>
          <w:tcPr>
            <w:tcW w:w="567" w:type="dxa"/>
            <w:vMerge/>
          </w:tcPr>
          <w:p w14:paraId="1CD407C4" w14:textId="77777777" w:rsidR="00D71785" w:rsidRDefault="00D71785" w:rsidP="0012670D">
            <w:pPr>
              <w:pStyle w:val="ConsPlusNormal"/>
              <w:jc w:val="center"/>
              <w:rPr>
                <w:rFonts w:ascii="Times New Roman" w:hAnsi="Times New Roman" w:cs="Times New Roman"/>
                <w:sz w:val="24"/>
                <w:szCs w:val="24"/>
              </w:rPr>
            </w:pPr>
          </w:p>
        </w:tc>
        <w:tc>
          <w:tcPr>
            <w:tcW w:w="2977" w:type="dxa"/>
            <w:vMerge/>
          </w:tcPr>
          <w:p w14:paraId="0D3AAF97" w14:textId="77777777" w:rsidR="00D71785" w:rsidRDefault="00D71785" w:rsidP="0012670D">
            <w:pPr>
              <w:pStyle w:val="ConsPlusNormal"/>
              <w:rPr>
                <w:rFonts w:ascii="Times New Roman" w:hAnsi="Times New Roman" w:cs="Times New Roman"/>
                <w:sz w:val="24"/>
                <w:szCs w:val="24"/>
              </w:rPr>
            </w:pPr>
          </w:p>
        </w:tc>
        <w:tc>
          <w:tcPr>
            <w:tcW w:w="1418" w:type="dxa"/>
            <w:vMerge/>
          </w:tcPr>
          <w:p w14:paraId="1F6EEEFA" w14:textId="77777777" w:rsidR="00D71785" w:rsidRDefault="00D71785" w:rsidP="0012670D">
            <w:pPr>
              <w:pStyle w:val="ConsPlusNormal"/>
              <w:jc w:val="center"/>
              <w:rPr>
                <w:rFonts w:ascii="Times New Roman" w:hAnsi="Times New Roman" w:cs="Times New Roman"/>
                <w:sz w:val="24"/>
                <w:szCs w:val="24"/>
              </w:rPr>
            </w:pPr>
          </w:p>
        </w:tc>
        <w:tc>
          <w:tcPr>
            <w:tcW w:w="1275" w:type="dxa"/>
            <w:vMerge/>
          </w:tcPr>
          <w:p w14:paraId="7DD2AC5B" w14:textId="77777777" w:rsidR="00D71785" w:rsidRDefault="00D71785" w:rsidP="0012670D">
            <w:pPr>
              <w:pStyle w:val="ConsPlusNormal"/>
              <w:jc w:val="center"/>
              <w:rPr>
                <w:rFonts w:ascii="Times New Roman" w:hAnsi="Times New Roman" w:cs="Times New Roman"/>
                <w:sz w:val="24"/>
                <w:szCs w:val="24"/>
              </w:rPr>
            </w:pPr>
          </w:p>
        </w:tc>
        <w:tc>
          <w:tcPr>
            <w:tcW w:w="1701" w:type="dxa"/>
            <w:vMerge/>
          </w:tcPr>
          <w:p w14:paraId="162B2076" w14:textId="77777777" w:rsidR="00D71785" w:rsidRDefault="00D71785" w:rsidP="0012670D">
            <w:pPr>
              <w:pStyle w:val="ConsPlusNormal"/>
              <w:jc w:val="center"/>
              <w:rPr>
                <w:rFonts w:ascii="Times New Roman" w:hAnsi="Times New Roman" w:cs="Times New Roman"/>
                <w:sz w:val="24"/>
                <w:szCs w:val="24"/>
              </w:rPr>
            </w:pPr>
          </w:p>
        </w:tc>
        <w:tc>
          <w:tcPr>
            <w:tcW w:w="1418" w:type="dxa"/>
          </w:tcPr>
          <w:p w14:paraId="0F891D05"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90</w:t>
            </w:r>
          </w:p>
        </w:tc>
      </w:tr>
      <w:tr w:rsidR="00D71785" w:rsidRPr="007C3061" w14:paraId="1F98BC90" w14:textId="77777777" w:rsidTr="00106BB3">
        <w:tc>
          <w:tcPr>
            <w:tcW w:w="567" w:type="dxa"/>
          </w:tcPr>
          <w:p w14:paraId="00B59D0C"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52568F81" w14:textId="77777777" w:rsidR="00D71785" w:rsidRDefault="00D71785" w:rsidP="0012670D">
            <w:pPr>
              <w:pStyle w:val="ConsPlusNormal"/>
              <w:rPr>
                <w:rFonts w:ascii="Times New Roman" w:hAnsi="Times New Roman" w:cs="Times New Roman"/>
                <w:sz w:val="24"/>
                <w:szCs w:val="24"/>
              </w:rPr>
            </w:pPr>
            <w:r>
              <w:rPr>
                <w:rFonts w:ascii="Times New Roman" w:hAnsi="Times New Roman" w:cs="Times New Roman"/>
                <w:sz w:val="24"/>
                <w:szCs w:val="24"/>
              </w:rPr>
              <w:t>Плоскостные сооружения всех типов</w:t>
            </w:r>
          </w:p>
        </w:tc>
        <w:tc>
          <w:tcPr>
            <w:tcW w:w="1418" w:type="dxa"/>
          </w:tcPr>
          <w:p w14:paraId="5DCC1FE7" w14:textId="77777777" w:rsidR="00D71785" w:rsidRPr="00E40663"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275" w:type="dxa"/>
          </w:tcPr>
          <w:p w14:paraId="7AF0D6A1"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1701" w:type="dxa"/>
          </w:tcPr>
          <w:p w14:paraId="0466C60B"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75C848AB"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106BB3">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D71785" w:rsidRPr="007C3061" w14:paraId="7956AC98" w14:textId="77777777" w:rsidTr="00106BB3">
        <w:trPr>
          <w:trHeight w:val="557"/>
        </w:trPr>
        <w:tc>
          <w:tcPr>
            <w:tcW w:w="567" w:type="dxa"/>
          </w:tcPr>
          <w:p w14:paraId="41869E47"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6472EBF2" w14:textId="77777777" w:rsidR="00D71785" w:rsidRPr="007C3061" w:rsidRDefault="00D71785"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Спор</w:t>
            </w:r>
            <w:r>
              <w:rPr>
                <w:rFonts w:ascii="Times New Roman" w:hAnsi="Times New Roman" w:cs="Times New Roman"/>
                <w:sz w:val="24"/>
                <w:szCs w:val="24"/>
              </w:rPr>
              <w:t>тивные залы общего пользования</w:t>
            </w:r>
          </w:p>
        </w:tc>
        <w:tc>
          <w:tcPr>
            <w:tcW w:w="1418" w:type="dxa"/>
          </w:tcPr>
          <w:p w14:paraId="27D2A12C" w14:textId="77777777" w:rsidR="00D71785" w:rsidRPr="00E40663"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275" w:type="dxa"/>
          </w:tcPr>
          <w:p w14:paraId="567DCAEF"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1701" w:type="dxa"/>
          </w:tcPr>
          <w:p w14:paraId="32DF0446"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418" w:type="dxa"/>
          </w:tcPr>
          <w:p w14:paraId="30B3B5EA"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230285" w:rsidRPr="007C3061" w14:paraId="579DEA06" w14:textId="77777777" w:rsidTr="00106BB3">
        <w:trPr>
          <w:trHeight w:val="195"/>
        </w:trPr>
        <w:tc>
          <w:tcPr>
            <w:tcW w:w="567" w:type="dxa"/>
            <w:vMerge w:val="restart"/>
          </w:tcPr>
          <w:p w14:paraId="0D283437" w14:textId="77777777" w:rsidR="00230285" w:rsidRDefault="002302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vMerge w:val="restart"/>
          </w:tcPr>
          <w:p w14:paraId="5A67D228" w14:textId="77777777" w:rsidR="00230285" w:rsidRPr="00073C1A" w:rsidRDefault="00230285"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Бассейны крытые</w:t>
            </w:r>
            <w:r>
              <w:rPr>
                <w:rFonts w:ascii="Times New Roman" w:hAnsi="Times New Roman" w:cs="Times New Roman"/>
                <w:sz w:val="24"/>
                <w:szCs w:val="24"/>
              </w:rPr>
              <w:t xml:space="preserve"> и открытые общего пользования</w:t>
            </w:r>
          </w:p>
        </w:tc>
        <w:tc>
          <w:tcPr>
            <w:tcW w:w="1418" w:type="dxa"/>
          </w:tcPr>
          <w:p w14:paraId="5BF640DD" w14:textId="77777777" w:rsidR="00230285" w:rsidRPr="00230285" w:rsidRDefault="00230285" w:rsidP="0012670D">
            <w:pPr>
              <w:pStyle w:val="ConsPlusNormal"/>
              <w:jc w:val="center"/>
              <w:rPr>
                <w:rFonts w:ascii="Times New Roman" w:hAnsi="Times New Roman" w:cs="Times New Roman"/>
                <w:sz w:val="24"/>
                <w:szCs w:val="24"/>
              </w:rPr>
            </w:pPr>
            <w:r w:rsidRPr="00230285">
              <w:rPr>
                <w:rFonts w:ascii="Times New Roman" w:hAnsi="Times New Roman" w:cs="Times New Roman"/>
                <w:sz w:val="24"/>
                <w:szCs w:val="24"/>
              </w:rPr>
              <w:t xml:space="preserve">кол-во на 100,0 тыс. жит. </w:t>
            </w:r>
          </w:p>
        </w:tc>
        <w:tc>
          <w:tcPr>
            <w:tcW w:w="1275" w:type="dxa"/>
          </w:tcPr>
          <w:p w14:paraId="1123538D" w14:textId="77777777" w:rsidR="00230285" w:rsidRPr="00230285" w:rsidRDefault="00230285" w:rsidP="0012670D">
            <w:pPr>
              <w:pStyle w:val="ConsPlusNormal"/>
              <w:jc w:val="center"/>
              <w:rPr>
                <w:rFonts w:ascii="Times New Roman" w:hAnsi="Times New Roman" w:cs="Times New Roman"/>
                <w:sz w:val="24"/>
                <w:szCs w:val="24"/>
              </w:rPr>
            </w:pPr>
            <w:r w:rsidRPr="00230285">
              <w:rPr>
                <w:rFonts w:ascii="Times New Roman" w:hAnsi="Times New Roman" w:cs="Times New Roman"/>
                <w:sz w:val="24"/>
                <w:szCs w:val="24"/>
              </w:rPr>
              <w:t>5</w:t>
            </w:r>
          </w:p>
        </w:tc>
        <w:tc>
          <w:tcPr>
            <w:tcW w:w="1701" w:type="dxa"/>
            <w:vMerge w:val="restart"/>
          </w:tcPr>
          <w:p w14:paraId="134905F7" w14:textId="77777777" w:rsidR="00230285" w:rsidRPr="007C3061" w:rsidRDefault="00DB6FE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w:t>
            </w:r>
            <w:r w:rsidR="00230285">
              <w:rPr>
                <w:rFonts w:ascii="Times New Roman" w:hAnsi="Times New Roman" w:cs="Times New Roman"/>
                <w:sz w:val="24"/>
                <w:szCs w:val="24"/>
              </w:rPr>
              <w:t xml:space="preserve"> на общ</w:t>
            </w:r>
            <w:r>
              <w:rPr>
                <w:rFonts w:ascii="Times New Roman" w:hAnsi="Times New Roman" w:cs="Times New Roman"/>
                <w:sz w:val="24"/>
                <w:szCs w:val="24"/>
              </w:rPr>
              <w:t>.</w:t>
            </w:r>
            <w:r w:rsidR="00106BB3">
              <w:rPr>
                <w:rFonts w:ascii="Times New Roman" w:hAnsi="Times New Roman" w:cs="Times New Roman"/>
                <w:sz w:val="24"/>
                <w:szCs w:val="24"/>
              </w:rPr>
              <w:t xml:space="preserve"> </w:t>
            </w:r>
            <w:proofErr w:type="spellStart"/>
            <w:r w:rsidR="00230285">
              <w:rPr>
                <w:rFonts w:ascii="Times New Roman" w:hAnsi="Times New Roman" w:cs="Times New Roman"/>
                <w:sz w:val="24"/>
                <w:szCs w:val="24"/>
              </w:rPr>
              <w:t>тр</w:t>
            </w:r>
            <w:proofErr w:type="spellEnd"/>
            <w:r>
              <w:rPr>
                <w:rFonts w:ascii="Times New Roman" w:hAnsi="Times New Roman" w:cs="Times New Roman"/>
                <w:sz w:val="24"/>
                <w:szCs w:val="24"/>
              </w:rPr>
              <w:t>-т</w:t>
            </w:r>
            <w:r w:rsidR="00230285">
              <w:rPr>
                <w:rFonts w:ascii="Times New Roman" w:hAnsi="Times New Roman" w:cs="Times New Roman"/>
                <w:sz w:val="24"/>
                <w:szCs w:val="24"/>
              </w:rPr>
              <w:t>е, мин.</w:t>
            </w:r>
          </w:p>
          <w:p w14:paraId="7376A1FB" w14:textId="77777777" w:rsidR="00230285" w:rsidRPr="007C3061" w:rsidRDefault="00230285" w:rsidP="0012670D">
            <w:pPr>
              <w:pStyle w:val="ConsPlusNormal"/>
              <w:jc w:val="center"/>
              <w:rPr>
                <w:rFonts w:ascii="Times New Roman" w:hAnsi="Times New Roman" w:cs="Times New Roman"/>
                <w:sz w:val="24"/>
                <w:szCs w:val="24"/>
              </w:rPr>
            </w:pPr>
          </w:p>
        </w:tc>
        <w:tc>
          <w:tcPr>
            <w:tcW w:w="1418" w:type="dxa"/>
            <w:vMerge w:val="restart"/>
          </w:tcPr>
          <w:p w14:paraId="2930FE70" w14:textId="77777777" w:rsidR="00230285" w:rsidRPr="007C3061" w:rsidRDefault="002302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устанавли</w:t>
            </w:r>
            <w:r w:rsidR="00106BB3">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90</w:t>
            </w:r>
          </w:p>
        </w:tc>
      </w:tr>
      <w:tr w:rsidR="00230285" w:rsidRPr="007C3061" w14:paraId="045F6C05" w14:textId="77777777" w:rsidTr="00106BB3">
        <w:trPr>
          <w:trHeight w:val="1380"/>
        </w:trPr>
        <w:tc>
          <w:tcPr>
            <w:tcW w:w="567" w:type="dxa"/>
            <w:vMerge/>
            <w:tcBorders>
              <w:bottom w:val="single" w:sz="4" w:space="0" w:color="auto"/>
            </w:tcBorders>
          </w:tcPr>
          <w:p w14:paraId="6027D220" w14:textId="77777777" w:rsidR="00230285" w:rsidRDefault="00230285" w:rsidP="0012670D">
            <w:pPr>
              <w:pStyle w:val="ConsPlusNormal"/>
              <w:jc w:val="center"/>
              <w:rPr>
                <w:rFonts w:ascii="Times New Roman" w:hAnsi="Times New Roman" w:cs="Times New Roman"/>
                <w:sz w:val="24"/>
                <w:szCs w:val="24"/>
              </w:rPr>
            </w:pPr>
          </w:p>
        </w:tc>
        <w:tc>
          <w:tcPr>
            <w:tcW w:w="2977" w:type="dxa"/>
            <w:vMerge/>
            <w:tcBorders>
              <w:bottom w:val="single" w:sz="4" w:space="0" w:color="auto"/>
            </w:tcBorders>
          </w:tcPr>
          <w:p w14:paraId="72B50FAE" w14:textId="77777777" w:rsidR="00230285" w:rsidRPr="00073C1A" w:rsidRDefault="00230285" w:rsidP="0012670D">
            <w:pPr>
              <w:pStyle w:val="ConsPlusNormal"/>
              <w:rPr>
                <w:rFonts w:ascii="Times New Roman" w:hAnsi="Times New Roman" w:cs="Times New Roman"/>
                <w:sz w:val="24"/>
                <w:szCs w:val="24"/>
              </w:rPr>
            </w:pPr>
          </w:p>
        </w:tc>
        <w:tc>
          <w:tcPr>
            <w:tcW w:w="1418" w:type="dxa"/>
            <w:tcBorders>
              <w:bottom w:val="single" w:sz="4" w:space="0" w:color="auto"/>
            </w:tcBorders>
          </w:tcPr>
          <w:p w14:paraId="2727824B" w14:textId="77777777" w:rsidR="00230285" w:rsidRPr="00230285" w:rsidRDefault="00230285" w:rsidP="0012670D">
            <w:pPr>
              <w:pStyle w:val="ConsPlusNormal"/>
              <w:jc w:val="center"/>
              <w:rPr>
                <w:rFonts w:ascii="Times New Roman" w:hAnsi="Times New Roman" w:cs="Times New Roman"/>
                <w:sz w:val="24"/>
                <w:szCs w:val="24"/>
              </w:rPr>
            </w:pPr>
            <w:r w:rsidRPr="00230285">
              <w:rPr>
                <w:rFonts w:ascii="Times New Roman" w:hAnsi="Times New Roman" w:cs="Times New Roman"/>
                <w:sz w:val="24"/>
                <w:szCs w:val="24"/>
              </w:rPr>
              <w:t>кв.</w:t>
            </w:r>
            <w:r w:rsidR="001660AA">
              <w:rPr>
                <w:rFonts w:ascii="Times New Roman" w:hAnsi="Times New Roman" w:cs="Times New Roman"/>
                <w:sz w:val="24"/>
                <w:szCs w:val="24"/>
              </w:rPr>
              <w:t xml:space="preserve"> </w:t>
            </w:r>
            <w:r w:rsidRPr="00230285">
              <w:rPr>
                <w:rFonts w:ascii="Times New Roman" w:hAnsi="Times New Roman" w:cs="Times New Roman"/>
                <w:sz w:val="24"/>
                <w:szCs w:val="24"/>
              </w:rPr>
              <w:t>м общего зеркала воды на 1000 жит.</w:t>
            </w:r>
          </w:p>
        </w:tc>
        <w:tc>
          <w:tcPr>
            <w:tcW w:w="1275" w:type="dxa"/>
            <w:tcBorders>
              <w:bottom w:val="single" w:sz="4" w:space="0" w:color="auto"/>
            </w:tcBorders>
          </w:tcPr>
          <w:p w14:paraId="31BE494B" w14:textId="77777777" w:rsidR="00230285" w:rsidRPr="00230285" w:rsidRDefault="00230285" w:rsidP="0012670D">
            <w:pPr>
              <w:pStyle w:val="ConsPlusNormal"/>
              <w:jc w:val="center"/>
              <w:rPr>
                <w:rFonts w:ascii="Times New Roman" w:hAnsi="Times New Roman" w:cs="Times New Roman"/>
                <w:sz w:val="24"/>
                <w:szCs w:val="24"/>
              </w:rPr>
            </w:pPr>
            <w:r w:rsidRPr="00230285">
              <w:rPr>
                <w:rFonts w:ascii="Times New Roman" w:hAnsi="Times New Roman" w:cs="Times New Roman"/>
                <w:sz w:val="24"/>
                <w:szCs w:val="24"/>
              </w:rPr>
              <w:t>20</w:t>
            </w:r>
          </w:p>
        </w:tc>
        <w:tc>
          <w:tcPr>
            <w:tcW w:w="1701" w:type="dxa"/>
            <w:vMerge/>
            <w:tcBorders>
              <w:bottom w:val="single" w:sz="4" w:space="0" w:color="auto"/>
            </w:tcBorders>
          </w:tcPr>
          <w:p w14:paraId="6C0E981D" w14:textId="77777777" w:rsidR="00230285" w:rsidRDefault="00230285" w:rsidP="0012670D">
            <w:pPr>
              <w:pStyle w:val="ConsPlusNormal"/>
              <w:jc w:val="center"/>
              <w:rPr>
                <w:rFonts w:ascii="Times New Roman" w:hAnsi="Times New Roman" w:cs="Times New Roman"/>
                <w:sz w:val="24"/>
                <w:szCs w:val="24"/>
              </w:rPr>
            </w:pPr>
          </w:p>
        </w:tc>
        <w:tc>
          <w:tcPr>
            <w:tcW w:w="1418" w:type="dxa"/>
            <w:vMerge/>
            <w:tcBorders>
              <w:bottom w:val="single" w:sz="4" w:space="0" w:color="auto"/>
            </w:tcBorders>
          </w:tcPr>
          <w:p w14:paraId="06EE7086" w14:textId="77777777" w:rsidR="00230285" w:rsidRDefault="00230285" w:rsidP="0012670D">
            <w:pPr>
              <w:pStyle w:val="ConsPlusNormal"/>
              <w:jc w:val="center"/>
              <w:rPr>
                <w:rFonts w:ascii="Times New Roman" w:hAnsi="Times New Roman" w:cs="Times New Roman"/>
                <w:sz w:val="24"/>
                <w:szCs w:val="24"/>
              </w:rPr>
            </w:pPr>
          </w:p>
        </w:tc>
      </w:tr>
      <w:tr w:rsidR="00D71785" w:rsidRPr="007C3061" w14:paraId="27EDF325" w14:textId="77777777" w:rsidTr="00106BB3">
        <w:tc>
          <w:tcPr>
            <w:tcW w:w="567" w:type="dxa"/>
          </w:tcPr>
          <w:p w14:paraId="5BBFBD27"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65C869FE" w14:textId="77777777" w:rsidR="00D71785" w:rsidRPr="00073C1A" w:rsidRDefault="00D71785"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Доступность </w:t>
            </w:r>
            <w:r w:rsidRPr="007D2440">
              <w:rPr>
                <w:rFonts w:ascii="Times New Roman" w:hAnsi="Times New Roman" w:cs="Times New Roman"/>
                <w:sz w:val="24"/>
                <w:szCs w:val="24"/>
              </w:rPr>
              <w:t>физкультурно-оздоровительны</w:t>
            </w:r>
            <w:r>
              <w:rPr>
                <w:rFonts w:ascii="Times New Roman" w:hAnsi="Times New Roman" w:cs="Times New Roman"/>
                <w:sz w:val="24"/>
                <w:szCs w:val="24"/>
              </w:rPr>
              <w:t>х</w:t>
            </w:r>
            <w:r w:rsidRPr="007D2440">
              <w:rPr>
                <w:rFonts w:ascii="Times New Roman" w:hAnsi="Times New Roman" w:cs="Times New Roman"/>
                <w:sz w:val="24"/>
                <w:szCs w:val="24"/>
              </w:rPr>
              <w:t xml:space="preserve"> комплекс</w:t>
            </w:r>
            <w:r>
              <w:rPr>
                <w:rFonts w:ascii="Times New Roman" w:hAnsi="Times New Roman" w:cs="Times New Roman"/>
                <w:sz w:val="24"/>
                <w:szCs w:val="24"/>
              </w:rPr>
              <w:t>ов открытого типа</w:t>
            </w:r>
          </w:p>
        </w:tc>
        <w:tc>
          <w:tcPr>
            <w:tcW w:w="1418" w:type="dxa"/>
          </w:tcPr>
          <w:p w14:paraId="54971388"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42D53594" w14:textId="77777777" w:rsidR="00D71785"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08753B32"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418" w:type="dxa"/>
          </w:tcPr>
          <w:p w14:paraId="146CAB22" w14:textId="77777777" w:rsidR="00D71785" w:rsidRPr="007C3061" w:rsidRDefault="00D7178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14:paraId="6E95AA54" w14:textId="77777777" w:rsidR="00D71785" w:rsidRPr="00106BB3" w:rsidRDefault="00D71785" w:rsidP="00106BB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06BB3">
        <w:rPr>
          <w:rFonts w:ascii="Times New Roman" w:hAnsi="Times New Roman"/>
          <w:sz w:val="24"/>
          <w:szCs w:val="24"/>
        </w:rPr>
        <w:t>Примечания:</w:t>
      </w:r>
    </w:p>
    <w:p w14:paraId="7EB45B30" w14:textId="77777777" w:rsidR="00D71785" w:rsidRPr="00106BB3" w:rsidRDefault="00D71785" w:rsidP="00106BB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06BB3">
        <w:rPr>
          <w:rFonts w:ascii="Times New Roman" w:hAnsi="Times New Roman"/>
          <w:sz w:val="24"/>
          <w:szCs w:val="24"/>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81B383F" w14:textId="77777777" w:rsidR="00D71785" w:rsidRPr="00106BB3" w:rsidRDefault="006C41DD" w:rsidP="00106BB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06BB3">
        <w:rPr>
          <w:rFonts w:ascii="Times New Roman" w:hAnsi="Times New Roman"/>
          <w:sz w:val="24"/>
          <w:szCs w:val="24"/>
        </w:rPr>
        <w:t>2</w:t>
      </w:r>
      <w:r w:rsidR="00D71785" w:rsidRPr="00106BB3">
        <w:rPr>
          <w:rFonts w:ascii="Times New Roman" w:hAnsi="Times New Roman"/>
          <w:sz w:val="24"/>
          <w:szCs w:val="24"/>
        </w:rPr>
        <w:t xml:space="preserve">.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w:t>
      </w:r>
      <w:r w:rsidR="00DB6FE5">
        <w:rPr>
          <w:rFonts w:ascii="Times New Roman" w:hAnsi="Times New Roman"/>
          <w:sz w:val="24"/>
          <w:szCs w:val="24"/>
        </w:rPr>
        <w:t>подобных</w:t>
      </w:r>
      <w:r w:rsidR="00D71785" w:rsidRPr="00106BB3">
        <w:rPr>
          <w:rFonts w:ascii="Times New Roman" w:hAnsi="Times New Roman"/>
          <w:sz w:val="24"/>
          <w:szCs w:val="24"/>
        </w:rPr>
        <w:t xml:space="preserve"> объектов.</w:t>
      </w:r>
    </w:p>
    <w:p w14:paraId="7749B3CE" w14:textId="77777777" w:rsidR="00106BB3" w:rsidRDefault="006C41DD" w:rsidP="00106BB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06BB3">
        <w:rPr>
          <w:rFonts w:ascii="Times New Roman" w:hAnsi="Times New Roman"/>
          <w:sz w:val="24"/>
          <w:szCs w:val="24"/>
        </w:rPr>
        <w:t>3. При наличии на территории муниципального района стадиона с трибунами 1500 мест и более размещение стадиона с трибунами менее 1500 мест на является обязательным.</w:t>
      </w:r>
    </w:p>
    <w:p w14:paraId="6183EDC1" w14:textId="77777777" w:rsidR="00DB6FE5" w:rsidRDefault="00DB6FE5" w:rsidP="00DB6FE5">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4455">
        <w:rPr>
          <w:rFonts w:ascii="Times New Roman" w:hAnsi="Times New Roman"/>
          <w:sz w:val="24"/>
          <w:szCs w:val="24"/>
        </w:rPr>
        <w:t>4. Наличие в графах знака «-» означает, что данный показатель не применяется.</w:t>
      </w:r>
    </w:p>
    <w:p w14:paraId="1D44F223" w14:textId="77777777" w:rsidR="00DB6FE5" w:rsidRDefault="00DB6FE5" w:rsidP="00106BB3">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7909E734" w14:textId="35B965F1" w:rsidR="00D71785" w:rsidRPr="00106BB3" w:rsidRDefault="00D71785" w:rsidP="00DB6FE5">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282DA6">
        <w:rPr>
          <w:rFonts w:ascii="Times New Roman" w:eastAsiaTheme="minorEastAsia" w:hAnsi="Times New Roman" w:cs="Times New Roman"/>
          <w:sz w:val="28"/>
          <w:szCs w:val="28"/>
        </w:rPr>
        <w:t>Обеспеченность объектами физической культуры и спорта на территории определяется исходя из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w:t>
      </w:r>
      <w:r w:rsidR="00106BB3">
        <w:rPr>
          <w:rFonts w:ascii="Times New Roman" w:eastAsiaTheme="minorEastAsia" w:hAnsi="Times New Roman" w:cs="Times New Roman"/>
          <w:sz w:val="28"/>
          <w:szCs w:val="28"/>
        </w:rPr>
        <w:t>ержденных</w:t>
      </w:r>
      <w:r w:rsidRPr="00282DA6">
        <w:rPr>
          <w:rFonts w:ascii="Times New Roman" w:eastAsiaTheme="minorEastAsia" w:hAnsi="Times New Roman" w:cs="Times New Roman"/>
          <w:sz w:val="28"/>
          <w:szCs w:val="28"/>
        </w:rPr>
        <w:t xml:space="preserve"> </w:t>
      </w:r>
      <w:r w:rsidR="000D4455">
        <w:rPr>
          <w:rFonts w:ascii="Times New Roman" w:eastAsiaTheme="minorEastAsia" w:hAnsi="Times New Roman" w:cs="Times New Roman"/>
          <w:sz w:val="28"/>
          <w:szCs w:val="28"/>
        </w:rPr>
        <w:t>п</w:t>
      </w:r>
      <w:r w:rsidRPr="00C05D6F">
        <w:rPr>
          <w:rFonts w:ascii="Times New Roman" w:eastAsiaTheme="minorEastAsia" w:hAnsi="Times New Roman" w:cs="Times New Roman"/>
          <w:sz w:val="28"/>
          <w:szCs w:val="28"/>
        </w:rPr>
        <w:t xml:space="preserve">риказом </w:t>
      </w:r>
      <w:proofErr w:type="spellStart"/>
      <w:r w:rsidRPr="00C05D6F">
        <w:rPr>
          <w:rFonts w:ascii="Times New Roman" w:eastAsiaTheme="minorEastAsia" w:hAnsi="Times New Roman" w:cs="Times New Roman"/>
          <w:sz w:val="28"/>
          <w:szCs w:val="28"/>
        </w:rPr>
        <w:t>Минспорта</w:t>
      </w:r>
      <w:proofErr w:type="spellEnd"/>
      <w:r w:rsidRPr="00C05D6F">
        <w:rPr>
          <w:rFonts w:ascii="Times New Roman" w:eastAsiaTheme="minorEastAsia" w:hAnsi="Times New Roman" w:cs="Times New Roman"/>
          <w:sz w:val="28"/>
          <w:szCs w:val="28"/>
        </w:rPr>
        <w:t xml:space="preserve"> России от 19</w:t>
      </w:r>
      <w:r w:rsidR="00106BB3" w:rsidRPr="00C05D6F">
        <w:rPr>
          <w:rFonts w:ascii="Times New Roman" w:eastAsiaTheme="minorEastAsia" w:hAnsi="Times New Roman" w:cs="Times New Roman"/>
          <w:sz w:val="28"/>
          <w:szCs w:val="28"/>
        </w:rPr>
        <w:t>.08.</w:t>
      </w:r>
      <w:r w:rsidRPr="00C05D6F">
        <w:rPr>
          <w:rFonts w:ascii="Times New Roman" w:eastAsiaTheme="minorEastAsia" w:hAnsi="Times New Roman" w:cs="Times New Roman"/>
          <w:sz w:val="28"/>
          <w:szCs w:val="28"/>
        </w:rPr>
        <w:t>2021 № 649</w:t>
      </w:r>
      <w:r w:rsidRPr="00282DA6">
        <w:rPr>
          <w:rFonts w:ascii="Times New Roman" w:eastAsiaTheme="minorEastAsia" w:hAnsi="Times New Roman" w:cs="Times New Roman"/>
          <w:sz w:val="28"/>
          <w:szCs w:val="28"/>
        </w:rPr>
        <w:t>.</w:t>
      </w:r>
    </w:p>
    <w:p w14:paraId="0BF7A277" w14:textId="77777777" w:rsidR="00106BB3" w:rsidRDefault="00D71785"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lastRenderedPageBreak/>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w:t>
      </w:r>
      <w:r w:rsidR="00A92648" w:rsidRPr="00282DA6">
        <w:rPr>
          <w:rFonts w:ascii="Times New Roman" w:eastAsiaTheme="minorEastAsia" w:hAnsi="Times New Roman" w:cs="Times New Roman"/>
          <w:sz w:val="28"/>
          <w:szCs w:val="28"/>
        </w:rPr>
        <w:t>Ивановской</w:t>
      </w:r>
      <w:r w:rsidRPr="00282DA6">
        <w:rPr>
          <w:rFonts w:ascii="Times New Roman" w:eastAsiaTheme="minorEastAsia" w:hAnsi="Times New Roman" w:cs="Times New Roman"/>
          <w:sz w:val="28"/>
          <w:szCs w:val="28"/>
        </w:rPr>
        <w:t xml:space="preserve">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36206A5A" w14:textId="77777777" w:rsidR="00106BB3" w:rsidRDefault="00D71785"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149CBE3D" w14:textId="77777777" w:rsidR="00106BB3" w:rsidRDefault="00D71785"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w:t>
      </w:r>
      <w:r w:rsidR="00DB6FE5">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00590F66">
        <w:rPr>
          <w:rFonts w:ascii="Times New Roman" w:eastAsiaTheme="minorEastAsia" w:hAnsi="Times New Roman" w:cs="Times New Roman"/>
          <w:sz w:val="28"/>
          <w:szCs w:val="28"/>
        </w:rPr>
        <w:t>.</w:t>
      </w:r>
    </w:p>
    <w:p w14:paraId="5C3ADED5" w14:textId="77777777" w:rsidR="00106BB3" w:rsidRDefault="00D71785"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Решение о создании объектов спорта иных видов, не указанных в </w:t>
      </w:r>
      <w:r w:rsidR="00DB6FE5">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282DA6">
        <w:rPr>
          <w:rFonts w:ascii="Times New Roman" w:eastAsiaTheme="minorEastAsia" w:hAnsi="Times New Roman" w:cs="Times New Roman"/>
          <w:sz w:val="28"/>
          <w:szCs w:val="28"/>
        </w:rPr>
        <w:t>,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598385D1" w14:textId="77777777" w:rsidR="00D71785" w:rsidRPr="00106BB3" w:rsidRDefault="00D71785" w:rsidP="00DB6FE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106BB3">
        <w:rPr>
          <w:rFonts w:ascii="Times New Roman" w:eastAsiaTheme="minorEastAsia" w:hAnsi="Times New Roman" w:cs="Times New Roman"/>
          <w:sz w:val="28"/>
          <w:szCs w:val="28"/>
        </w:rPr>
        <w:t xml:space="preserve">При подготовке документов территориального планирования </w:t>
      </w:r>
      <w:r w:rsidR="00465C27" w:rsidRPr="00106BB3">
        <w:rPr>
          <w:rFonts w:ascii="Times New Roman" w:eastAsiaTheme="minorEastAsia" w:hAnsi="Times New Roman" w:cs="Times New Roman"/>
          <w:sz w:val="28"/>
          <w:szCs w:val="28"/>
        </w:rPr>
        <w:t>муниципальных районов</w:t>
      </w:r>
      <w:r w:rsidRPr="00106BB3">
        <w:rPr>
          <w:rFonts w:ascii="Times New Roman" w:eastAsiaTheme="minorEastAsia" w:hAnsi="Times New Roman" w:cs="Times New Roman"/>
          <w:sz w:val="28"/>
          <w:szCs w:val="28"/>
        </w:rPr>
        <w:t xml:space="preserve"> размещение объектов </w:t>
      </w:r>
      <w:r w:rsidR="00465C27" w:rsidRPr="00106BB3">
        <w:rPr>
          <w:rFonts w:ascii="Times New Roman" w:eastAsiaTheme="minorEastAsia" w:hAnsi="Times New Roman" w:cs="Times New Roman"/>
          <w:sz w:val="28"/>
          <w:szCs w:val="28"/>
        </w:rPr>
        <w:t>местного</w:t>
      </w:r>
      <w:r w:rsidRPr="00106BB3">
        <w:rPr>
          <w:rFonts w:ascii="Times New Roman" w:eastAsiaTheme="minorEastAsia" w:hAnsi="Times New Roman" w:cs="Times New Roman"/>
          <w:sz w:val="28"/>
          <w:szCs w:val="28"/>
        </w:rPr>
        <w:t xml:space="preserve"> значения в области спорта, их наименование и мощность следует определять в соответствие с государственн</w:t>
      </w:r>
      <w:r w:rsidR="00465C27" w:rsidRPr="00106BB3">
        <w:rPr>
          <w:rFonts w:ascii="Times New Roman" w:eastAsiaTheme="minorEastAsia" w:hAnsi="Times New Roman" w:cs="Times New Roman"/>
          <w:sz w:val="28"/>
          <w:szCs w:val="28"/>
        </w:rPr>
        <w:t>ыми и местными</w:t>
      </w:r>
      <w:r w:rsidRPr="00106BB3">
        <w:rPr>
          <w:rFonts w:ascii="Times New Roman" w:eastAsiaTheme="minorEastAsia" w:hAnsi="Times New Roman" w:cs="Times New Roman"/>
          <w:sz w:val="28"/>
          <w:szCs w:val="28"/>
        </w:rPr>
        <w:t xml:space="preserve"> программ</w:t>
      </w:r>
      <w:r w:rsidR="00465C27" w:rsidRPr="00106BB3">
        <w:rPr>
          <w:rFonts w:ascii="Times New Roman" w:eastAsiaTheme="minorEastAsia" w:hAnsi="Times New Roman" w:cs="Times New Roman"/>
          <w:sz w:val="28"/>
          <w:szCs w:val="28"/>
        </w:rPr>
        <w:t>ами</w:t>
      </w:r>
      <w:r w:rsidRPr="00106BB3">
        <w:rPr>
          <w:rFonts w:ascii="Times New Roman" w:eastAsiaTheme="minorEastAsia" w:hAnsi="Times New Roman" w:cs="Times New Roman"/>
          <w:sz w:val="28"/>
          <w:szCs w:val="28"/>
        </w:rPr>
        <w:t xml:space="preserve">, а на период после окончания срока </w:t>
      </w:r>
      <w:r w:rsidR="00465C27" w:rsidRPr="00106BB3">
        <w:rPr>
          <w:rFonts w:ascii="Times New Roman" w:eastAsiaTheme="minorEastAsia" w:hAnsi="Times New Roman" w:cs="Times New Roman"/>
          <w:sz w:val="28"/>
          <w:szCs w:val="28"/>
        </w:rPr>
        <w:t>их</w:t>
      </w:r>
      <w:r w:rsidRPr="00106BB3">
        <w:rPr>
          <w:rFonts w:ascii="Times New Roman" w:eastAsiaTheme="minorEastAsia" w:hAnsi="Times New Roman" w:cs="Times New Roman"/>
          <w:sz w:val="28"/>
          <w:szCs w:val="28"/>
        </w:rPr>
        <w:t xml:space="preserve"> действия – в соответствии с Нормативами и по запросу в </w:t>
      </w:r>
      <w:r w:rsidR="00465C27" w:rsidRPr="00106BB3">
        <w:rPr>
          <w:rFonts w:ascii="Times New Roman" w:eastAsiaTheme="minorEastAsia" w:hAnsi="Times New Roman" w:cs="Times New Roman"/>
          <w:sz w:val="28"/>
          <w:szCs w:val="28"/>
        </w:rPr>
        <w:t>администрации муниципального района</w:t>
      </w:r>
      <w:r w:rsidRPr="00106BB3">
        <w:rPr>
          <w:rFonts w:ascii="Times New Roman" w:eastAsiaTheme="minorEastAsia" w:hAnsi="Times New Roman" w:cs="Times New Roman"/>
          <w:sz w:val="28"/>
          <w:szCs w:val="28"/>
        </w:rPr>
        <w:t xml:space="preserve">. </w:t>
      </w:r>
    </w:p>
    <w:p w14:paraId="25B1871B" w14:textId="77777777" w:rsidR="00EC5DBF" w:rsidRPr="00282DA6" w:rsidRDefault="00EC5DBF" w:rsidP="0012670D">
      <w:pPr>
        <w:spacing w:line="240" w:lineRule="auto"/>
        <w:rPr>
          <w:sz w:val="28"/>
          <w:szCs w:val="28"/>
        </w:rPr>
      </w:pPr>
    </w:p>
    <w:p w14:paraId="2698EB08" w14:textId="77777777" w:rsidR="00EC5DBF" w:rsidRPr="00590F66" w:rsidRDefault="00590F66" w:rsidP="0012670D">
      <w:pPr>
        <w:keepNext/>
        <w:spacing w:before="240" w:after="240" w:line="240" w:lineRule="auto"/>
        <w:ind w:left="709"/>
        <w:jc w:val="center"/>
        <w:outlineLvl w:val="1"/>
        <w:rPr>
          <w:rFonts w:ascii="Times New Roman" w:eastAsiaTheme="majorEastAsia" w:hAnsi="Times New Roman" w:cs="Times New Roman"/>
          <w:b/>
          <w:iCs/>
          <w:sz w:val="28"/>
          <w:szCs w:val="28"/>
        </w:rPr>
      </w:pPr>
      <w:bookmarkStart w:id="15" w:name="_Toc185867327"/>
      <w:r>
        <w:rPr>
          <w:rFonts w:ascii="Times New Roman" w:eastAsiaTheme="majorEastAsia" w:hAnsi="Times New Roman" w:cs="Times New Roman"/>
          <w:b/>
          <w:iCs/>
          <w:sz w:val="28"/>
          <w:szCs w:val="28"/>
        </w:rPr>
        <w:t xml:space="preserve">1.3.5. </w:t>
      </w:r>
      <w:r w:rsidR="00EC5DBF" w:rsidRPr="00590F66">
        <w:rPr>
          <w:rFonts w:ascii="Times New Roman" w:eastAsiaTheme="majorEastAsia" w:hAnsi="Times New Roman" w:cs="Times New Roman"/>
          <w:b/>
          <w:iCs/>
          <w:sz w:val="28"/>
          <w:szCs w:val="28"/>
        </w:rPr>
        <w:t>Культура</w:t>
      </w:r>
      <w:bookmarkEnd w:id="15"/>
    </w:p>
    <w:p w14:paraId="537D4BAD" w14:textId="77777777" w:rsidR="00EC5DBF" w:rsidRPr="00282DA6" w:rsidRDefault="00EC5DBF"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2275C6" w:rsidRPr="00282DA6">
        <w:rPr>
          <w:rFonts w:ascii="Times New Roman" w:eastAsiaTheme="minorEastAsia" w:hAnsi="Times New Roman" w:cs="Times New Roman"/>
          <w:bCs/>
          <w:sz w:val="28"/>
          <w:szCs w:val="28"/>
        </w:rPr>
        <w:t>13</w:t>
      </w:r>
      <w:r w:rsidRPr="00282DA6">
        <w:rPr>
          <w:rFonts w:ascii="Times New Roman" w:eastAsiaTheme="minorEastAsia" w:hAnsi="Times New Roman" w:cs="Times New Roman"/>
          <w:bCs/>
          <w:sz w:val="28"/>
          <w:szCs w:val="28"/>
        </w:rPr>
        <w:t xml:space="preserve"> – ОМЗ муниципального района в области </w:t>
      </w:r>
      <w:r w:rsidRPr="00282DA6">
        <w:rPr>
          <w:rFonts w:ascii="Times New Roman" w:hAnsi="Times New Roman"/>
          <w:sz w:val="28"/>
          <w:szCs w:val="28"/>
        </w:rPr>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EC5DBF" w:rsidRPr="007C3061" w14:paraId="22277BCB" w14:textId="77777777" w:rsidTr="00590F66">
        <w:tc>
          <w:tcPr>
            <w:tcW w:w="567" w:type="dxa"/>
            <w:vMerge w:val="restart"/>
          </w:tcPr>
          <w:p w14:paraId="08CD076A" w14:textId="77777777" w:rsidR="00EC5DBF" w:rsidRPr="007C3061" w:rsidRDefault="00741C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3CA21FA3"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32A4778C"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6A8B0CB3"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73731CDF"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EC5DBF" w:rsidRPr="007C3061" w14:paraId="74051437" w14:textId="77777777" w:rsidTr="00590F66">
        <w:tc>
          <w:tcPr>
            <w:tcW w:w="567" w:type="dxa"/>
            <w:vMerge/>
          </w:tcPr>
          <w:p w14:paraId="5FC4DA0F" w14:textId="77777777" w:rsidR="00EC5DBF" w:rsidRPr="007C3061" w:rsidRDefault="00EC5DBF" w:rsidP="0012670D">
            <w:pPr>
              <w:spacing w:after="1" w:line="240" w:lineRule="auto"/>
              <w:rPr>
                <w:rFonts w:ascii="Times New Roman" w:hAnsi="Times New Roman"/>
              </w:rPr>
            </w:pPr>
          </w:p>
        </w:tc>
        <w:tc>
          <w:tcPr>
            <w:tcW w:w="3338" w:type="dxa"/>
            <w:vMerge/>
          </w:tcPr>
          <w:p w14:paraId="1DEE5DF3" w14:textId="77777777" w:rsidR="00EC5DBF" w:rsidRPr="007C3061" w:rsidRDefault="00EC5DBF" w:rsidP="0012670D">
            <w:pPr>
              <w:spacing w:after="1" w:line="240" w:lineRule="auto"/>
              <w:rPr>
                <w:rFonts w:ascii="Times New Roman" w:hAnsi="Times New Roman"/>
              </w:rPr>
            </w:pPr>
          </w:p>
        </w:tc>
        <w:tc>
          <w:tcPr>
            <w:tcW w:w="1362" w:type="dxa"/>
          </w:tcPr>
          <w:p w14:paraId="5C96E75A"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24364AC1"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51DE8689"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60DC06FD" w14:textId="77777777" w:rsidR="00EC5DBF" w:rsidRPr="007C3061" w:rsidRDefault="00EC5DBF"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D574BA" w:rsidRPr="007C3061" w14:paraId="6A6DAED8" w14:textId="77777777" w:rsidTr="00EC5DBF">
        <w:tc>
          <w:tcPr>
            <w:tcW w:w="567" w:type="dxa"/>
          </w:tcPr>
          <w:p w14:paraId="01E568F0" w14:textId="77777777" w:rsidR="00D574BA" w:rsidRPr="003002BA" w:rsidRDefault="00D574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w:t>
            </w:r>
          </w:p>
        </w:tc>
        <w:tc>
          <w:tcPr>
            <w:tcW w:w="3338" w:type="dxa"/>
          </w:tcPr>
          <w:p w14:paraId="58F7627A" w14:textId="77777777" w:rsidR="00D574BA" w:rsidRDefault="00D574BA" w:rsidP="0012670D">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Межпоселенческая</w:t>
            </w:r>
            <w:proofErr w:type="spellEnd"/>
            <w:r>
              <w:rPr>
                <w:rFonts w:ascii="Times New Roman" w:hAnsi="Times New Roman" w:cs="Times New Roman"/>
                <w:sz w:val="24"/>
                <w:szCs w:val="24"/>
              </w:rPr>
              <w:t xml:space="preserve"> библиотека муниципального района</w:t>
            </w:r>
          </w:p>
        </w:tc>
        <w:tc>
          <w:tcPr>
            <w:tcW w:w="1362" w:type="dxa"/>
          </w:tcPr>
          <w:p w14:paraId="2589D15E" w14:textId="77777777" w:rsidR="00D574BA" w:rsidRDefault="00D574BA" w:rsidP="0012670D">
            <w:pPr>
              <w:autoSpaceDE w:val="0"/>
              <w:autoSpaceDN w:val="0"/>
              <w:adjustRightInd w:val="0"/>
              <w:spacing w:after="0" w:line="240" w:lineRule="auto"/>
              <w:jc w:val="center"/>
              <w:rPr>
                <w:rFonts w:ascii="Times New Roman" w:hAnsi="Times New Roman" w:cs="Times New Roman"/>
                <w:sz w:val="24"/>
                <w:szCs w:val="24"/>
              </w:rPr>
            </w:pPr>
            <w:r w:rsidRPr="00953861">
              <w:rPr>
                <w:rFonts w:ascii="Times New Roman" w:hAnsi="Times New Roman" w:cs="Times New Roman"/>
                <w:sz w:val="24"/>
                <w:szCs w:val="24"/>
              </w:rPr>
              <w:t>кол-во объектов, ед.</w:t>
            </w:r>
          </w:p>
        </w:tc>
        <w:tc>
          <w:tcPr>
            <w:tcW w:w="1363" w:type="dxa"/>
          </w:tcPr>
          <w:p w14:paraId="3331D4F9" w14:textId="77777777" w:rsidR="00D574BA" w:rsidRPr="00D574BA" w:rsidRDefault="00D574BA" w:rsidP="0012670D">
            <w:pPr>
              <w:autoSpaceDE w:val="0"/>
              <w:autoSpaceDN w:val="0"/>
              <w:adjustRightInd w:val="0"/>
              <w:spacing w:after="0" w:line="240" w:lineRule="auto"/>
              <w:jc w:val="center"/>
              <w:rPr>
                <w:rFonts w:ascii="Times New Roman" w:hAnsi="Times New Roman" w:cs="Times New Roman"/>
                <w:sz w:val="24"/>
                <w:szCs w:val="24"/>
              </w:rPr>
            </w:pPr>
            <w:r w:rsidRPr="003D7EEC">
              <w:rPr>
                <w:rFonts w:ascii="Times New Roman" w:hAnsi="Times New Roman" w:cs="Times New Roman"/>
                <w:sz w:val="24"/>
                <w:szCs w:val="24"/>
              </w:rPr>
              <w:t xml:space="preserve">1 на </w:t>
            </w:r>
            <w:proofErr w:type="spellStart"/>
            <w:r w:rsidRPr="003D7EEC">
              <w:rPr>
                <w:rFonts w:ascii="Times New Roman" w:hAnsi="Times New Roman" w:cs="Times New Roman"/>
                <w:sz w:val="24"/>
                <w:szCs w:val="24"/>
              </w:rPr>
              <w:t>мун</w:t>
            </w:r>
            <w:proofErr w:type="spellEnd"/>
            <w:r w:rsidRPr="003D7EEC">
              <w:rPr>
                <w:rFonts w:ascii="Times New Roman" w:hAnsi="Times New Roman" w:cs="Times New Roman"/>
                <w:sz w:val="24"/>
                <w:szCs w:val="24"/>
              </w:rPr>
              <w:t>. район</w:t>
            </w:r>
          </w:p>
        </w:tc>
        <w:tc>
          <w:tcPr>
            <w:tcW w:w="1363" w:type="dxa"/>
          </w:tcPr>
          <w:p w14:paraId="19C4156C" w14:textId="77777777" w:rsidR="00D574BA" w:rsidRPr="007C3061"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tcPr>
          <w:p w14:paraId="12769638" w14:textId="77777777" w:rsidR="00D574BA" w:rsidRPr="007C3061"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D574BA" w:rsidRPr="007C3061" w14:paraId="5F9CE206" w14:textId="77777777" w:rsidTr="00EC5DBF">
        <w:tc>
          <w:tcPr>
            <w:tcW w:w="567" w:type="dxa"/>
          </w:tcPr>
          <w:p w14:paraId="0CD97FC5" w14:textId="77777777" w:rsidR="00D574BA" w:rsidRPr="003002BA" w:rsidRDefault="00D574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lastRenderedPageBreak/>
              <w:t>2</w:t>
            </w:r>
          </w:p>
        </w:tc>
        <w:tc>
          <w:tcPr>
            <w:tcW w:w="3338" w:type="dxa"/>
          </w:tcPr>
          <w:p w14:paraId="0F07603E" w14:textId="77777777" w:rsidR="00D574BA" w:rsidRDefault="00D574BA"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Детская библиотека </w:t>
            </w:r>
            <w:r w:rsidRPr="007D6C95">
              <w:rPr>
                <w:rFonts w:ascii="Times New Roman" w:hAnsi="Times New Roman" w:cs="Times New Roman"/>
                <w:sz w:val="24"/>
                <w:szCs w:val="24"/>
              </w:rPr>
              <w:t>муниципального</w:t>
            </w:r>
            <w:r>
              <w:rPr>
                <w:rFonts w:ascii="Times New Roman" w:hAnsi="Times New Roman" w:cs="Times New Roman"/>
                <w:sz w:val="24"/>
                <w:szCs w:val="24"/>
              </w:rPr>
              <w:t xml:space="preserve"> района</w:t>
            </w:r>
          </w:p>
        </w:tc>
        <w:tc>
          <w:tcPr>
            <w:tcW w:w="1362" w:type="dxa"/>
          </w:tcPr>
          <w:p w14:paraId="2903DC6D" w14:textId="77777777" w:rsidR="00D574BA" w:rsidRDefault="00D574BA" w:rsidP="0012670D">
            <w:pPr>
              <w:autoSpaceDE w:val="0"/>
              <w:autoSpaceDN w:val="0"/>
              <w:adjustRightInd w:val="0"/>
              <w:spacing w:after="0" w:line="240" w:lineRule="auto"/>
              <w:jc w:val="center"/>
              <w:rPr>
                <w:rFonts w:ascii="Times New Roman" w:hAnsi="Times New Roman" w:cs="Times New Roman"/>
                <w:sz w:val="24"/>
                <w:szCs w:val="24"/>
              </w:rPr>
            </w:pPr>
            <w:r w:rsidRPr="00953861">
              <w:rPr>
                <w:rFonts w:ascii="Times New Roman" w:hAnsi="Times New Roman" w:cs="Times New Roman"/>
                <w:sz w:val="24"/>
                <w:szCs w:val="24"/>
              </w:rPr>
              <w:t>кол-во объектов, ед.</w:t>
            </w:r>
          </w:p>
        </w:tc>
        <w:tc>
          <w:tcPr>
            <w:tcW w:w="1363" w:type="dxa"/>
          </w:tcPr>
          <w:p w14:paraId="142C1A64" w14:textId="77777777" w:rsidR="00D574BA" w:rsidRPr="00D574BA" w:rsidRDefault="00D574BA" w:rsidP="0012670D">
            <w:pPr>
              <w:autoSpaceDE w:val="0"/>
              <w:autoSpaceDN w:val="0"/>
              <w:adjustRightInd w:val="0"/>
              <w:spacing w:after="0" w:line="240" w:lineRule="auto"/>
              <w:jc w:val="center"/>
              <w:rPr>
                <w:rFonts w:ascii="Times New Roman" w:hAnsi="Times New Roman" w:cs="Times New Roman"/>
                <w:sz w:val="24"/>
                <w:szCs w:val="24"/>
              </w:rPr>
            </w:pPr>
            <w:r w:rsidRPr="003D7EEC">
              <w:rPr>
                <w:rFonts w:ascii="Times New Roman" w:hAnsi="Times New Roman" w:cs="Times New Roman"/>
                <w:sz w:val="24"/>
                <w:szCs w:val="24"/>
              </w:rPr>
              <w:t xml:space="preserve">1 на </w:t>
            </w:r>
            <w:proofErr w:type="spellStart"/>
            <w:r w:rsidRPr="003D7EEC">
              <w:rPr>
                <w:rFonts w:ascii="Times New Roman" w:hAnsi="Times New Roman" w:cs="Times New Roman"/>
                <w:sz w:val="24"/>
                <w:szCs w:val="24"/>
              </w:rPr>
              <w:t>мун</w:t>
            </w:r>
            <w:proofErr w:type="spellEnd"/>
            <w:r w:rsidRPr="003D7EEC">
              <w:rPr>
                <w:rFonts w:ascii="Times New Roman" w:hAnsi="Times New Roman" w:cs="Times New Roman"/>
                <w:sz w:val="24"/>
                <w:szCs w:val="24"/>
              </w:rPr>
              <w:t>. район</w:t>
            </w:r>
          </w:p>
        </w:tc>
        <w:tc>
          <w:tcPr>
            <w:tcW w:w="1363" w:type="dxa"/>
          </w:tcPr>
          <w:p w14:paraId="7AFD2B2B" w14:textId="77777777" w:rsidR="00D574BA" w:rsidRPr="007C3061"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tcPr>
          <w:p w14:paraId="5D6DFD57" w14:textId="77777777" w:rsidR="00D574BA" w:rsidRPr="007C3061"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9204F3" w:rsidRPr="00C21320" w14:paraId="4EBDE142" w14:textId="77777777" w:rsidTr="009204F3">
        <w:trPr>
          <w:trHeight w:val="28"/>
        </w:trPr>
        <w:tc>
          <w:tcPr>
            <w:tcW w:w="567" w:type="dxa"/>
          </w:tcPr>
          <w:p w14:paraId="2097DDD8" w14:textId="77777777" w:rsidR="009204F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3</w:t>
            </w:r>
          </w:p>
        </w:tc>
        <w:tc>
          <w:tcPr>
            <w:tcW w:w="3338" w:type="dxa"/>
          </w:tcPr>
          <w:p w14:paraId="7D265CE4" w14:textId="77777777" w:rsidR="009204F3" w:rsidRPr="00C21320" w:rsidRDefault="009204F3"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Краеведческий музей/</w:t>
            </w:r>
          </w:p>
          <w:p w14:paraId="43C68439" w14:textId="77777777" w:rsidR="009204F3" w:rsidRPr="00C21320" w:rsidRDefault="009204F3"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Художественный музей</w:t>
            </w:r>
          </w:p>
        </w:tc>
        <w:tc>
          <w:tcPr>
            <w:tcW w:w="1362" w:type="dxa"/>
          </w:tcPr>
          <w:p w14:paraId="31CB600A" w14:textId="77777777" w:rsidR="009204F3" w:rsidRPr="00C21320" w:rsidRDefault="009204F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62303799" w14:textId="77777777" w:rsidR="009204F3" w:rsidRDefault="009204F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
          <w:p w14:paraId="6ED1CBDC" w14:textId="77777777" w:rsidR="009204F3" w:rsidRPr="00C21320" w:rsidRDefault="009204F3" w:rsidP="0012670D">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Pr>
          <w:p w14:paraId="0186AA9E" w14:textId="77777777" w:rsidR="009204F3" w:rsidRDefault="009204F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264C0DE5" w14:textId="77777777" w:rsidR="009204F3" w:rsidRDefault="009204F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C5DBF" w:rsidRPr="00C21320" w14:paraId="64A95518" w14:textId="77777777" w:rsidTr="00EC5DBF">
        <w:tc>
          <w:tcPr>
            <w:tcW w:w="567" w:type="dxa"/>
          </w:tcPr>
          <w:p w14:paraId="657788DD" w14:textId="77777777" w:rsidR="00EC5DBF"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4</w:t>
            </w:r>
          </w:p>
        </w:tc>
        <w:tc>
          <w:tcPr>
            <w:tcW w:w="3338" w:type="dxa"/>
          </w:tcPr>
          <w:p w14:paraId="35CA6D63" w14:textId="77777777" w:rsidR="00EC5DBF" w:rsidRPr="004807CC" w:rsidRDefault="00EC5DBF" w:rsidP="0012670D">
            <w:pPr>
              <w:autoSpaceDE w:val="0"/>
              <w:autoSpaceDN w:val="0"/>
              <w:adjustRightInd w:val="0"/>
              <w:spacing w:after="0" w:line="240" w:lineRule="auto"/>
              <w:rPr>
                <w:rFonts w:ascii="Times New Roman" w:hAnsi="Times New Roman" w:cs="Times New Roman"/>
                <w:sz w:val="24"/>
                <w:szCs w:val="24"/>
              </w:rPr>
            </w:pPr>
            <w:r w:rsidRPr="004807CC">
              <w:rPr>
                <w:rFonts w:ascii="Times New Roman" w:hAnsi="Times New Roman" w:cs="Times New Roman"/>
                <w:sz w:val="24"/>
                <w:szCs w:val="24"/>
              </w:rPr>
              <w:t xml:space="preserve">Концертный зал </w:t>
            </w:r>
            <w:r>
              <w:rPr>
                <w:rFonts w:ascii="Times New Roman" w:hAnsi="Times New Roman" w:cs="Times New Roman"/>
                <w:sz w:val="24"/>
                <w:szCs w:val="24"/>
              </w:rPr>
              <w:t>муниципального района</w:t>
            </w:r>
          </w:p>
        </w:tc>
        <w:tc>
          <w:tcPr>
            <w:tcW w:w="1362" w:type="dxa"/>
          </w:tcPr>
          <w:p w14:paraId="31D34668" w14:textId="77777777" w:rsidR="00EC5DBF" w:rsidRDefault="00EC5DB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1140DCA6" w14:textId="77777777" w:rsidR="009204F3" w:rsidRDefault="00EC5DBF" w:rsidP="0012670D">
            <w:pPr>
              <w:autoSpaceDE w:val="0"/>
              <w:autoSpaceDN w:val="0"/>
              <w:adjustRightInd w:val="0"/>
              <w:spacing w:after="0" w:line="240" w:lineRule="auto"/>
              <w:jc w:val="center"/>
              <w:rPr>
                <w:rFonts w:ascii="Times New Roman" w:hAnsi="Times New Roman" w:cs="Times New Roman"/>
                <w:sz w:val="24"/>
                <w:szCs w:val="24"/>
              </w:rPr>
            </w:pPr>
            <w:r w:rsidRPr="00D867A8">
              <w:rPr>
                <w:rFonts w:ascii="Times New Roman" w:hAnsi="Times New Roman" w:cs="Times New Roman"/>
                <w:sz w:val="24"/>
                <w:szCs w:val="24"/>
              </w:rPr>
              <w:t xml:space="preserve">1 на </w:t>
            </w:r>
          </w:p>
          <w:p w14:paraId="005D901E" w14:textId="77777777" w:rsidR="00EC5DBF" w:rsidRPr="00D867A8" w:rsidRDefault="00EC5DBF" w:rsidP="0012670D">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Pr>
          <w:p w14:paraId="206E9123"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tcPr>
          <w:p w14:paraId="4CC2B512"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EC5DBF" w:rsidRPr="007C3061" w14:paraId="08E7BB9C" w14:textId="77777777" w:rsidTr="00EC5DBF">
        <w:tc>
          <w:tcPr>
            <w:tcW w:w="567" w:type="dxa"/>
          </w:tcPr>
          <w:p w14:paraId="4F326697" w14:textId="77777777" w:rsidR="00EC5DBF"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5</w:t>
            </w:r>
          </w:p>
        </w:tc>
        <w:tc>
          <w:tcPr>
            <w:tcW w:w="3338" w:type="dxa"/>
          </w:tcPr>
          <w:p w14:paraId="5B9685C5" w14:textId="77777777" w:rsidR="00EC5DBF" w:rsidRPr="00147B05" w:rsidRDefault="00EC5DBF" w:rsidP="0012670D">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Суммарное количество посадочных мест в учреждениях клубного типа</w:t>
            </w:r>
          </w:p>
        </w:tc>
        <w:tc>
          <w:tcPr>
            <w:tcW w:w="1362" w:type="dxa"/>
          </w:tcPr>
          <w:p w14:paraId="3896CB61" w14:textId="77777777" w:rsidR="00EC5DBF" w:rsidRPr="00147B05" w:rsidRDefault="00EC5DBF"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ед. на 1000 жит.</w:t>
            </w:r>
          </w:p>
        </w:tc>
        <w:tc>
          <w:tcPr>
            <w:tcW w:w="1363" w:type="dxa"/>
          </w:tcPr>
          <w:p w14:paraId="0C0528E6" w14:textId="489679B8" w:rsidR="00EC5DBF" w:rsidRDefault="00B15F9D"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учетом таблицы 14 </w:t>
            </w:r>
            <w:proofErr w:type="spellStart"/>
            <w:proofErr w:type="gramStart"/>
            <w:r>
              <w:rPr>
                <w:rFonts w:ascii="Times New Roman" w:hAnsi="Times New Roman" w:cs="Times New Roman"/>
                <w:sz w:val="24"/>
                <w:szCs w:val="24"/>
              </w:rPr>
              <w:t>Нормати-вов</w:t>
            </w:r>
            <w:proofErr w:type="spellEnd"/>
            <w:proofErr w:type="gramEnd"/>
          </w:p>
          <w:p w14:paraId="3CFEBF2B" w14:textId="71714EBE" w:rsidR="00DE7376" w:rsidRPr="002275C6" w:rsidRDefault="00DE7376" w:rsidP="0012670D">
            <w:pPr>
              <w:autoSpaceDE w:val="0"/>
              <w:autoSpaceDN w:val="0"/>
              <w:adjustRightInd w:val="0"/>
              <w:spacing w:after="0" w:line="240" w:lineRule="auto"/>
              <w:jc w:val="center"/>
              <w:rPr>
                <w:rFonts w:ascii="Times New Roman" w:hAnsi="Times New Roman" w:cs="Times New Roman"/>
                <w:sz w:val="24"/>
                <w:szCs w:val="24"/>
              </w:rPr>
            </w:pPr>
          </w:p>
        </w:tc>
        <w:tc>
          <w:tcPr>
            <w:tcW w:w="1363" w:type="dxa"/>
          </w:tcPr>
          <w:p w14:paraId="13F8B6A1" w14:textId="77777777" w:rsidR="00EC5DBF" w:rsidRPr="002275C6" w:rsidRDefault="00EC5DBF" w:rsidP="0012670D">
            <w:pPr>
              <w:autoSpaceDE w:val="0"/>
              <w:autoSpaceDN w:val="0"/>
              <w:adjustRightInd w:val="0"/>
              <w:spacing w:after="0" w:line="240" w:lineRule="auto"/>
              <w:jc w:val="center"/>
              <w:rPr>
                <w:rFonts w:ascii="Times New Roman" w:hAnsi="Times New Roman" w:cs="Times New Roman"/>
                <w:sz w:val="24"/>
                <w:szCs w:val="24"/>
              </w:rPr>
            </w:pPr>
            <w:r w:rsidRPr="002275C6">
              <w:rPr>
                <w:rFonts w:ascii="Times New Roman" w:hAnsi="Times New Roman" w:cs="Times New Roman"/>
                <w:sz w:val="24"/>
                <w:szCs w:val="24"/>
              </w:rPr>
              <w:t>-</w:t>
            </w:r>
          </w:p>
        </w:tc>
        <w:tc>
          <w:tcPr>
            <w:tcW w:w="1363" w:type="dxa"/>
          </w:tcPr>
          <w:p w14:paraId="47830871" w14:textId="77777777" w:rsidR="00EC5DBF" w:rsidRPr="00147B05" w:rsidRDefault="00297987"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C5DBF" w:rsidRPr="007C3061" w14:paraId="7849A41C" w14:textId="77777777" w:rsidTr="00EC5DBF">
        <w:tc>
          <w:tcPr>
            <w:tcW w:w="567" w:type="dxa"/>
          </w:tcPr>
          <w:p w14:paraId="3D14FA02" w14:textId="77777777" w:rsidR="00EC5DBF"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6</w:t>
            </w:r>
          </w:p>
        </w:tc>
        <w:tc>
          <w:tcPr>
            <w:tcW w:w="3338" w:type="dxa"/>
          </w:tcPr>
          <w:p w14:paraId="68C7EA41" w14:textId="77777777" w:rsidR="00EC5DBF" w:rsidRPr="00D66371" w:rsidRDefault="00EC5DBF" w:rsidP="0012670D">
            <w:pPr>
              <w:autoSpaceDE w:val="0"/>
              <w:autoSpaceDN w:val="0"/>
              <w:adjustRightInd w:val="0"/>
              <w:spacing w:after="0" w:line="240" w:lineRule="auto"/>
              <w:rPr>
                <w:rFonts w:ascii="Times New Roman" w:hAnsi="Times New Roman" w:cs="Times New Roman"/>
                <w:sz w:val="24"/>
                <w:szCs w:val="24"/>
              </w:rPr>
            </w:pPr>
            <w:r w:rsidRPr="00D66371">
              <w:rPr>
                <w:rFonts w:ascii="Times New Roman" w:hAnsi="Times New Roman" w:cs="Times New Roman"/>
                <w:sz w:val="24"/>
                <w:szCs w:val="24"/>
              </w:rPr>
              <w:t>Центр культурного развития муниципального района</w:t>
            </w:r>
          </w:p>
        </w:tc>
        <w:tc>
          <w:tcPr>
            <w:tcW w:w="1362" w:type="dxa"/>
          </w:tcPr>
          <w:p w14:paraId="58729D0C" w14:textId="77777777" w:rsidR="00EC5DBF" w:rsidRPr="00B8632B" w:rsidRDefault="00EC5DBF" w:rsidP="0012670D">
            <w:pPr>
              <w:pStyle w:val="ConsPlusNormal"/>
              <w:jc w:val="center"/>
              <w:rPr>
                <w:rFonts w:ascii="Times New Roman" w:hAnsi="Times New Roman" w:cs="Times New Roman"/>
                <w:sz w:val="24"/>
                <w:szCs w:val="24"/>
              </w:rPr>
            </w:pPr>
            <w:r w:rsidRPr="00B8632B">
              <w:rPr>
                <w:rFonts w:ascii="Times New Roman" w:hAnsi="Times New Roman" w:cs="Times New Roman"/>
                <w:sz w:val="24"/>
                <w:szCs w:val="24"/>
              </w:rPr>
              <w:t>кол-во объектов, ед.</w:t>
            </w:r>
          </w:p>
        </w:tc>
        <w:tc>
          <w:tcPr>
            <w:tcW w:w="1363" w:type="dxa"/>
          </w:tcPr>
          <w:p w14:paraId="3FFFC29B" w14:textId="77777777" w:rsidR="00EC5DBF" w:rsidRPr="00B8632B" w:rsidRDefault="00EC5DB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Pr>
          <w:p w14:paraId="51D987B4"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2137E49A"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EC5DBF" w:rsidRPr="007C3061" w14:paraId="04D72229" w14:textId="77777777" w:rsidTr="00EC5DBF">
        <w:tc>
          <w:tcPr>
            <w:tcW w:w="567" w:type="dxa"/>
          </w:tcPr>
          <w:p w14:paraId="3C29C0E8" w14:textId="77777777" w:rsidR="00EC5DBF"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7</w:t>
            </w:r>
          </w:p>
        </w:tc>
        <w:tc>
          <w:tcPr>
            <w:tcW w:w="3338" w:type="dxa"/>
          </w:tcPr>
          <w:p w14:paraId="28DA4C24" w14:textId="77777777" w:rsidR="00EC5DBF" w:rsidRPr="00D66371" w:rsidRDefault="00EC5DBF" w:rsidP="0012670D">
            <w:pPr>
              <w:autoSpaceDE w:val="0"/>
              <w:autoSpaceDN w:val="0"/>
              <w:adjustRightInd w:val="0"/>
              <w:spacing w:after="0" w:line="240" w:lineRule="auto"/>
              <w:rPr>
                <w:rFonts w:ascii="Times New Roman" w:hAnsi="Times New Roman" w:cs="Times New Roman"/>
                <w:sz w:val="24"/>
                <w:szCs w:val="24"/>
              </w:rPr>
            </w:pPr>
            <w:r w:rsidRPr="00D66371">
              <w:rPr>
                <w:rFonts w:ascii="Times New Roman" w:hAnsi="Times New Roman" w:cs="Times New Roman"/>
                <w:sz w:val="24"/>
                <w:szCs w:val="24"/>
              </w:rPr>
              <w:t>Передвижной многофункциональный центр муниципального района</w:t>
            </w:r>
          </w:p>
        </w:tc>
        <w:tc>
          <w:tcPr>
            <w:tcW w:w="1362" w:type="dxa"/>
          </w:tcPr>
          <w:p w14:paraId="59A7BBF8" w14:textId="77777777" w:rsidR="00EC5DBF" w:rsidRPr="007F3AA9" w:rsidRDefault="00EC5DBF" w:rsidP="0012670D">
            <w:pPr>
              <w:pStyle w:val="ConsPlusNormal"/>
              <w:jc w:val="center"/>
              <w:rPr>
                <w:rFonts w:ascii="Times New Roman" w:hAnsi="Times New Roman" w:cs="Times New Roman"/>
                <w:sz w:val="24"/>
                <w:szCs w:val="24"/>
                <w:highlight w:val="yellow"/>
              </w:rPr>
            </w:pPr>
            <w:r w:rsidRPr="00B8632B">
              <w:rPr>
                <w:rFonts w:ascii="Times New Roman" w:hAnsi="Times New Roman" w:cs="Times New Roman"/>
                <w:sz w:val="24"/>
                <w:szCs w:val="24"/>
              </w:rPr>
              <w:t xml:space="preserve">кол-во </w:t>
            </w:r>
            <w:r>
              <w:rPr>
                <w:rFonts w:ascii="Times New Roman" w:hAnsi="Times New Roman" w:cs="Times New Roman"/>
                <w:sz w:val="24"/>
                <w:szCs w:val="24"/>
              </w:rPr>
              <w:t>транспортных единиц</w:t>
            </w:r>
          </w:p>
        </w:tc>
        <w:tc>
          <w:tcPr>
            <w:tcW w:w="1363" w:type="dxa"/>
          </w:tcPr>
          <w:p w14:paraId="12E31075" w14:textId="77777777" w:rsidR="00EC5DBF" w:rsidRPr="00B8632B" w:rsidRDefault="00EC5DB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Pr>
          <w:p w14:paraId="2BFB198B"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5B0FB672" w14:textId="77777777" w:rsidR="00EC5DBF" w:rsidRDefault="00EC5DB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590F66">
              <w:rPr>
                <w:rFonts w:ascii="Times New Roman" w:hAnsi="Times New Roman" w:cs="Times New Roman"/>
                <w:sz w:val="24"/>
                <w:szCs w:val="24"/>
              </w:rPr>
              <w:t>-</w:t>
            </w:r>
            <w:r>
              <w:rPr>
                <w:rFonts w:ascii="Times New Roman" w:hAnsi="Times New Roman" w:cs="Times New Roman"/>
                <w:sz w:val="24"/>
                <w:szCs w:val="24"/>
              </w:rPr>
              <w:t>вается</w:t>
            </w:r>
            <w:proofErr w:type="spellEnd"/>
          </w:p>
        </w:tc>
      </w:tr>
    </w:tbl>
    <w:p w14:paraId="40A26B79" w14:textId="77777777" w:rsidR="00E04475" w:rsidRDefault="00E04475"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4C464434" w14:textId="77777777" w:rsidR="00EC5DBF" w:rsidRPr="00590F66" w:rsidRDefault="00EC5DBF"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Примечания:</w:t>
      </w:r>
    </w:p>
    <w:p w14:paraId="3EB35968" w14:textId="77777777" w:rsidR="00EC5DBF" w:rsidRPr="00590F66" w:rsidRDefault="00297987"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1</w:t>
      </w:r>
      <w:r w:rsidR="00EC5DBF" w:rsidRPr="00590F66">
        <w:rPr>
          <w:rFonts w:ascii="Times New Roman" w:hAnsi="Times New Roman"/>
          <w:sz w:val="24"/>
          <w:szCs w:val="24"/>
        </w:rPr>
        <w:t>.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0179AE72" w14:textId="77777777" w:rsidR="00EC5DBF" w:rsidRPr="00590F66" w:rsidRDefault="003002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2</w:t>
      </w:r>
      <w:r w:rsidR="00EC5DBF" w:rsidRPr="00590F66">
        <w:rPr>
          <w:rFonts w:ascii="Times New Roman" w:hAnsi="Times New Roman"/>
          <w:sz w:val="24"/>
          <w:szCs w:val="24"/>
        </w:rPr>
        <w:t>.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425FFB7" w14:textId="77777777" w:rsidR="00EC5DBF" w:rsidRPr="00590F66" w:rsidRDefault="003002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3</w:t>
      </w:r>
      <w:r w:rsidR="00EC5DBF" w:rsidRPr="00590F66">
        <w:rPr>
          <w:rFonts w:ascii="Times New Roman" w:hAnsi="Times New Roman"/>
          <w:sz w:val="24"/>
          <w:szCs w:val="24"/>
        </w:rPr>
        <w:t>.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30CFE114" w14:textId="77777777" w:rsidR="00EC5DBF" w:rsidRPr="00590F66" w:rsidRDefault="003002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4</w:t>
      </w:r>
      <w:r w:rsidR="00EC5DBF" w:rsidRPr="00590F66">
        <w:rPr>
          <w:rFonts w:ascii="Times New Roman" w:hAnsi="Times New Roman"/>
          <w:sz w:val="24"/>
          <w:szCs w:val="24"/>
        </w:rPr>
        <w:t xml:space="preserve">.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2D5027" w:rsidRPr="00590F66">
        <w:rPr>
          <w:rFonts w:ascii="Times New Roman" w:hAnsi="Times New Roman"/>
          <w:sz w:val="24"/>
          <w:szCs w:val="24"/>
        </w:rPr>
        <w:t>«</w:t>
      </w:r>
      <w:r w:rsidR="00EC5DBF" w:rsidRPr="00590F66">
        <w:rPr>
          <w:rFonts w:ascii="Times New Roman" w:hAnsi="Times New Roman"/>
          <w:sz w:val="24"/>
          <w:szCs w:val="24"/>
        </w:rPr>
        <w:t>Интернет</w:t>
      </w:r>
      <w:r w:rsidR="002D5027" w:rsidRPr="00590F66">
        <w:rPr>
          <w:rFonts w:ascii="Times New Roman" w:hAnsi="Times New Roman"/>
          <w:sz w:val="24"/>
          <w:szCs w:val="24"/>
        </w:rPr>
        <w:t>»</w:t>
      </w:r>
      <w:r w:rsidR="00EC5DBF" w:rsidRPr="00590F66">
        <w:rPr>
          <w:rFonts w:ascii="Times New Roman" w:hAnsi="Times New Roman"/>
          <w:sz w:val="24"/>
          <w:szCs w:val="24"/>
        </w:rPr>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1FA9A30" w14:textId="77777777" w:rsidR="00EC5DBF" w:rsidRPr="00590F66" w:rsidRDefault="003002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5</w:t>
      </w:r>
      <w:r w:rsidR="00EC5DBF" w:rsidRPr="00590F66">
        <w:rPr>
          <w:rFonts w:ascii="Times New Roman" w:hAnsi="Times New Roman"/>
          <w:sz w:val="24"/>
          <w:szCs w:val="24"/>
        </w:rPr>
        <w:t xml:space="preserve">.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Экспозиционные отделы, расположенные на общих участках с головным музеем (например, в пределах одного </w:t>
      </w:r>
      <w:proofErr w:type="spellStart"/>
      <w:r w:rsidR="00EC5DBF" w:rsidRPr="00590F66">
        <w:rPr>
          <w:rFonts w:ascii="Times New Roman" w:hAnsi="Times New Roman"/>
          <w:sz w:val="24"/>
          <w:szCs w:val="24"/>
        </w:rPr>
        <w:t>музеефицированного</w:t>
      </w:r>
      <w:proofErr w:type="spellEnd"/>
      <w:r w:rsidR="00EC5DBF" w:rsidRPr="00590F66">
        <w:rPr>
          <w:rFonts w:ascii="Times New Roman" w:hAnsi="Times New Roman"/>
          <w:sz w:val="24"/>
          <w:szCs w:val="24"/>
        </w:rPr>
        <w:t xml:space="preserve"> кремля, монастыря, усадьбы), рассматриваются как необособленные и не считаются </w:t>
      </w:r>
      <w:r w:rsidR="00EC5DBF" w:rsidRPr="00590F66">
        <w:rPr>
          <w:rFonts w:ascii="Times New Roman" w:hAnsi="Times New Roman"/>
          <w:sz w:val="24"/>
          <w:szCs w:val="24"/>
        </w:rPr>
        <w:lastRenderedPageBreak/>
        <w:t>отдельной сетевой единицей, кроме случаев, когда они принадлежат различным дирекциям.</w:t>
      </w:r>
    </w:p>
    <w:p w14:paraId="75FA046E" w14:textId="77777777" w:rsidR="00EC5DBF" w:rsidRPr="00590F66" w:rsidRDefault="003002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6</w:t>
      </w:r>
      <w:r w:rsidR="00EC5DBF" w:rsidRPr="00590F66">
        <w:rPr>
          <w:rFonts w:ascii="Times New Roman" w:hAnsi="Times New Roman"/>
          <w:sz w:val="24"/>
          <w:szCs w:val="24"/>
        </w:rPr>
        <w:t>.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1388E21E" w14:textId="77777777" w:rsidR="00EC5DBF" w:rsidRDefault="00D574BA"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7. </w:t>
      </w:r>
      <w:r w:rsidR="00EC5DBF" w:rsidRPr="00590F66">
        <w:rPr>
          <w:rFonts w:ascii="Times New Roman" w:hAnsi="Times New Roman"/>
          <w:sz w:val="24"/>
          <w:szCs w:val="24"/>
        </w:rPr>
        <w:t>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05575538" w14:textId="77777777" w:rsidR="00DB6FE5" w:rsidRDefault="00DB6FE5" w:rsidP="00DB6FE5">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12724">
        <w:rPr>
          <w:rFonts w:ascii="Times New Roman" w:hAnsi="Times New Roman"/>
          <w:sz w:val="24"/>
          <w:szCs w:val="24"/>
        </w:rPr>
        <w:t>8. Наличие в графах знака «-» означает, что данный показатель не применяется.</w:t>
      </w:r>
    </w:p>
    <w:p w14:paraId="026D014A" w14:textId="77777777" w:rsidR="00DB6FE5" w:rsidRPr="00590F66" w:rsidRDefault="00DB6FE5"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2AD73359"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CD9B168" w14:textId="0486E1DC"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Для наиболее эффективного библиотечного обслуживания органам местного самоуправления муниципальных районов рекомендуется организация библиотечных объединений - </w:t>
      </w:r>
      <w:r w:rsidR="00CC627E">
        <w:rPr>
          <w:rFonts w:ascii="Times New Roman" w:eastAsiaTheme="minorEastAsia" w:hAnsi="Times New Roman" w:cs="Times New Roman"/>
          <w:sz w:val="28"/>
          <w:szCs w:val="28"/>
        </w:rPr>
        <w:t>ЦБС</w:t>
      </w:r>
      <w:r w:rsidRPr="00282DA6">
        <w:rPr>
          <w:rFonts w:ascii="Times New Roman" w:eastAsiaTheme="minorEastAsia" w:hAnsi="Times New Roman" w:cs="Times New Roman"/>
          <w:sz w:val="28"/>
          <w:szCs w:val="28"/>
        </w:rPr>
        <w:t>,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ЦБС наделяется статусом и функциями центральной библиотеки.</w:t>
      </w:r>
    </w:p>
    <w:p w14:paraId="6677A59E"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spellStart"/>
      <w:r w:rsidRPr="00282DA6">
        <w:rPr>
          <w:rFonts w:ascii="Times New Roman" w:eastAsiaTheme="minorEastAsia" w:hAnsi="Times New Roman" w:cs="Times New Roman"/>
          <w:sz w:val="28"/>
          <w:szCs w:val="28"/>
        </w:rPr>
        <w:t>Межпоселенческая</w:t>
      </w:r>
      <w:proofErr w:type="spellEnd"/>
      <w:r w:rsidRPr="00282DA6">
        <w:rPr>
          <w:rFonts w:ascii="Times New Roman" w:eastAsiaTheme="minorEastAsia" w:hAnsi="Times New Roman" w:cs="Times New Roman"/>
          <w:sz w:val="28"/>
          <w:szCs w:val="28"/>
        </w:rPr>
        <w:t xml:space="preserve"> библиотека может создаваться независимо от количества населения, проживающего в муниципальном районе в целях осуществления следующих функций координационного и методического центра для библиотек, созданных на территории муниципального района:</w:t>
      </w:r>
    </w:p>
    <w:p w14:paraId="17197924" w14:textId="77777777" w:rsidR="00EC5DBF" w:rsidRPr="00282DA6" w:rsidRDefault="00590F66"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EC5DBF" w:rsidRPr="00282DA6">
        <w:rPr>
          <w:rFonts w:ascii="Times New Roman" w:eastAsiaTheme="minorEastAsia" w:hAnsi="Times New Roman" w:cs="Times New Roman"/>
          <w:sz w:val="28"/>
          <w:szCs w:val="28"/>
        </w:rPr>
        <w:t>по организации библиотечного обслуживания населения, в том числе проживающего в населенных пунктах, не имеющих стационарных библиотек;</w:t>
      </w:r>
    </w:p>
    <w:p w14:paraId="47490C48" w14:textId="77777777" w:rsidR="00EC5DBF" w:rsidRPr="00282DA6" w:rsidRDefault="00590F66"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EC5DBF" w:rsidRPr="00282DA6">
        <w:rPr>
          <w:rFonts w:ascii="Times New Roman" w:eastAsiaTheme="minorEastAsia" w:hAnsi="Times New Roman" w:cs="Times New Roman"/>
          <w:sz w:val="28"/>
          <w:szCs w:val="28"/>
        </w:rPr>
        <w:t>по формированию универсального фонда документов;</w:t>
      </w:r>
    </w:p>
    <w:p w14:paraId="5868F475" w14:textId="77777777" w:rsidR="00EC5DBF" w:rsidRPr="00282DA6" w:rsidRDefault="00590F66"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EC5DBF" w:rsidRPr="00282DA6">
        <w:rPr>
          <w:rFonts w:ascii="Times New Roman" w:eastAsiaTheme="minorEastAsia" w:hAnsi="Times New Roman" w:cs="Times New Roman"/>
          <w:sz w:val="28"/>
          <w:szCs w:val="28"/>
        </w:rPr>
        <w:t>по ведению сводного электронного каталога, сбора и обработки библиотечной статистики.</w:t>
      </w:r>
    </w:p>
    <w:p w14:paraId="4D76FF39"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sidRPr="00282DA6">
        <w:rPr>
          <w:rFonts w:ascii="Times New Roman" w:eastAsiaTheme="minorEastAsia" w:hAnsi="Times New Roman" w:cs="Times New Roman"/>
          <w:sz w:val="28"/>
          <w:szCs w:val="28"/>
        </w:rPr>
        <w:t>межпоселенческой</w:t>
      </w:r>
      <w:proofErr w:type="spellEnd"/>
      <w:r w:rsidRPr="00282DA6">
        <w:rPr>
          <w:rFonts w:ascii="Times New Roman" w:eastAsiaTheme="minorEastAsia" w:hAnsi="Times New Roman" w:cs="Times New Roman"/>
          <w:sz w:val="28"/>
          <w:szCs w:val="28"/>
        </w:rPr>
        <w:t xml:space="preserve"> библиотеки с детским отделением.</w:t>
      </w:r>
    </w:p>
    <w:p w14:paraId="692A1BED"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14:paraId="0F7E345C" w14:textId="77777777" w:rsidR="00EC5DBF" w:rsidRPr="00282DA6" w:rsidRDefault="00EC5DBF" w:rsidP="00590F66">
      <w:pPr>
        <w:tabs>
          <w:tab w:val="left" w:pos="426"/>
          <w:tab w:val="left" w:pos="709"/>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w:t>
      </w:r>
      <w:r w:rsidRPr="00282DA6">
        <w:rPr>
          <w:rFonts w:ascii="Times New Roman" w:eastAsiaTheme="minorEastAsia" w:hAnsi="Times New Roman" w:cs="Times New Roman"/>
          <w:sz w:val="28"/>
          <w:szCs w:val="28"/>
        </w:rPr>
        <w:lastRenderedPageBreak/>
        <w:t>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14:paraId="77AB580E"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В муниципальном районе может быть организовано несколько музеев в зависимости от состава и объема фондов. Музеи могут иметь филиалы или структурные подразделения в населенных пунктах сельских поселений. Филиалы музея в сельских поселениях принимаются к расчету в качестве сетевой единицы.</w:t>
      </w:r>
    </w:p>
    <w:p w14:paraId="035DF87E"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Художественные музеи муниципальных образований принимаются к учету как сетевая единица тематического музея.</w:t>
      </w:r>
    </w:p>
    <w:p w14:paraId="4712A05D"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09ED82B" w14:textId="77777777" w:rsidR="00EC5DBF" w:rsidRPr="00282DA6" w:rsidRDefault="00EC5DBF" w:rsidP="00590F6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Местные нормативы градостроительного проектирования муниципальных районов и сельских поселений в части учреждений клубного типа в сельских поселениях могут предусматривать наличие 1 учреждения клубного типа в административном центре сельского поселения и наличие 1 учреждения клубного типа на 1 тысячу человек независимо от количества населенных пунктов в сельском поселении. Органы местного самоуправления сельских поселений могут дополнительно использовать собственные материальные ресурсы и финансовые средства для создания учреждений клубного типа в порядке, предусмотренном решением представительного органа муниципального образования.</w:t>
      </w:r>
    </w:p>
    <w:p w14:paraId="260A7E1B" w14:textId="24C33E3C" w:rsidR="009F04C7" w:rsidRPr="00B64810" w:rsidRDefault="00954A4A" w:rsidP="00DE7376">
      <w:pPr>
        <w:keepNext/>
        <w:spacing w:before="240" w:after="120" w:line="240" w:lineRule="auto"/>
        <w:jc w:val="center"/>
        <w:outlineLvl w:val="3"/>
        <w:rPr>
          <w:rFonts w:ascii="Times New Roman" w:eastAsiaTheme="minorEastAsia" w:hAnsi="Times New Roman" w:cs="Times New Roman"/>
          <w:bCs/>
          <w:sz w:val="28"/>
          <w:szCs w:val="28"/>
        </w:rPr>
      </w:pPr>
      <w:r w:rsidRPr="00DE7376">
        <w:rPr>
          <w:rFonts w:ascii="Times New Roman" w:eastAsiaTheme="minorEastAsia" w:hAnsi="Times New Roman" w:cs="Times New Roman"/>
          <w:bCs/>
          <w:sz w:val="28"/>
          <w:szCs w:val="28"/>
        </w:rPr>
        <w:t xml:space="preserve">Таблица </w:t>
      </w:r>
      <w:r w:rsidR="00D02BBD" w:rsidRPr="00DE7376">
        <w:rPr>
          <w:rFonts w:ascii="Times New Roman" w:eastAsiaTheme="minorEastAsia" w:hAnsi="Times New Roman" w:cs="Times New Roman"/>
          <w:bCs/>
          <w:sz w:val="28"/>
          <w:szCs w:val="28"/>
        </w:rPr>
        <w:t xml:space="preserve">№ </w:t>
      </w:r>
      <w:r w:rsidR="002275C6" w:rsidRPr="00DE7376">
        <w:rPr>
          <w:rFonts w:ascii="Times New Roman" w:eastAsiaTheme="minorEastAsia" w:hAnsi="Times New Roman" w:cs="Times New Roman"/>
          <w:bCs/>
          <w:sz w:val="28"/>
          <w:szCs w:val="28"/>
        </w:rPr>
        <w:t>14</w:t>
      </w:r>
      <w:r w:rsidRPr="00DE7376">
        <w:rPr>
          <w:rFonts w:ascii="Times New Roman" w:eastAsiaTheme="minorEastAsia" w:hAnsi="Times New Roman" w:cs="Times New Roman"/>
          <w:bCs/>
          <w:sz w:val="28"/>
          <w:szCs w:val="28"/>
        </w:rPr>
        <w:t xml:space="preserve"> – Расчётное количество посадочных мест в учреждениях клубного типа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86"/>
        <w:gridCol w:w="531"/>
        <w:gridCol w:w="355"/>
        <w:gridCol w:w="886"/>
        <w:gridCol w:w="177"/>
        <w:gridCol w:w="709"/>
        <w:gridCol w:w="708"/>
        <w:gridCol w:w="178"/>
        <w:gridCol w:w="886"/>
        <w:gridCol w:w="354"/>
        <w:gridCol w:w="532"/>
        <w:gridCol w:w="886"/>
      </w:tblGrid>
      <w:tr w:rsidR="00954A4A" w:rsidRPr="00D574BA" w14:paraId="3DAC6559" w14:textId="77777777" w:rsidTr="00297987">
        <w:tc>
          <w:tcPr>
            <w:tcW w:w="2268" w:type="dxa"/>
          </w:tcPr>
          <w:p w14:paraId="655EBAF9"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Показатели</w:t>
            </w:r>
          </w:p>
        </w:tc>
        <w:tc>
          <w:tcPr>
            <w:tcW w:w="7088" w:type="dxa"/>
            <w:gridSpan w:val="12"/>
          </w:tcPr>
          <w:p w14:paraId="7E37CC7A" w14:textId="77777777" w:rsidR="00954A4A" w:rsidRPr="00D574BA" w:rsidRDefault="00954A4A" w:rsidP="0012670D">
            <w:pPr>
              <w:pStyle w:val="ConsPlusNormal"/>
              <w:jc w:val="center"/>
              <w:outlineLvl w:val="3"/>
              <w:rPr>
                <w:rFonts w:ascii="Times New Roman" w:hAnsi="Times New Roman" w:cs="Times New Roman"/>
                <w:sz w:val="24"/>
                <w:szCs w:val="24"/>
              </w:rPr>
            </w:pPr>
            <w:r w:rsidRPr="00D574BA">
              <w:rPr>
                <w:rFonts w:ascii="Times New Roman" w:hAnsi="Times New Roman" w:cs="Times New Roman"/>
                <w:sz w:val="24"/>
                <w:szCs w:val="24"/>
              </w:rPr>
              <w:t>Норматив по сельскому поселению</w:t>
            </w:r>
          </w:p>
        </w:tc>
      </w:tr>
      <w:tr w:rsidR="00954A4A" w:rsidRPr="00D574BA" w14:paraId="03ADBD2B" w14:textId="77777777" w:rsidTr="00297987">
        <w:tc>
          <w:tcPr>
            <w:tcW w:w="2268" w:type="dxa"/>
          </w:tcPr>
          <w:p w14:paraId="19B8D915" w14:textId="77777777" w:rsidR="00954A4A" w:rsidRPr="00D574BA" w:rsidRDefault="00954A4A" w:rsidP="0012670D">
            <w:pPr>
              <w:pStyle w:val="ConsPlusNormal"/>
              <w:rPr>
                <w:rFonts w:ascii="Times New Roman" w:hAnsi="Times New Roman" w:cs="Times New Roman"/>
                <w:sz w:val="24"/>
                <w:szCs w:val="24"/>
              </w:rPr>
            </w:pPr>
            <w:r w:rsidRPr="00D574BA">
              <w:rPr>
                <w:rFonts w:ascii="Times New Roman" w:hAnsi="Times New Roman" w:cs="Times New Roman"/>
                <w:sz w:val="24"/>
                <w:szCs w:val="24"/>
              </w:rPr>
              <w:t>Количество жителей в сельском поселении</w:t>
            </w:r>
          </w:p>
        </w:tc>
        <w:tc>
          <w:tcPr>
            <w:tcW w:w="886" w:type="dxa"/>
          </w:tcPr>
          <w:p w14:paraId="636CB49F"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до 500 чел</w:t>
            </w:r>
            <w:r w:rsidR="00DE7376">
              <w:rPr>
                <w:rFonts w:ascii="Times New Roman" w:hAnsi="Times New Roman" w:cs="Times New Roman"/>
                <w:sz w:val="24"/>
                <w:szCs w:val="24"/>
              </w:rPr>
              <w:t>.</w:t>
            </w:r>
          </w:p>
        </w:tc>
        <w:tc>
          <w:tcPr>
            <w:tcW w:w="886" w:type="dxa"/>
            <w:gridSpan w:val="2"/>
          </w:tcPr>
          <w:p w14:paraId="5C5A283A"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500 - 999</w:t>
            </w:r>
          </w:p>
        </w:tc>
        <w:tc>
          <w:tcPr>
            <w:tcW w:w="886" w:type="dxa"/>
          </w:tcPr>
          <w:p w14:paraId="09C62B90"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1 000 - 1 999</w:t>
            </w:r>
          </w:p>
        </w:tc>
        <w:tc>
          <w:tcPr>
            <w:tcW w:w="886" w:type="dxa"/>
            <w:gridSpan w:val="2"/>
          </w:tcPr>
          <w:p w14:paraId="1281FBC5"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2 000 - 2 999</w:t>
            </w:r>
          </w:p>
        </w:tc>
        <w:tc>
          <w:tcPr>
            <w:tcW w:w="886" w:type="dxa"/>
            <w:gridSpan w:val="2"/>
          </w:tcPr>
          <w:p w14:paraId="1FA480D9"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3 000 - 4 999</w:t>
            </w:r>
          </w:p>
        </w:tc>
        <w:tc>
          <w:tcPr>
            <w:tcW w:w="886" w:type="dxa"/>
          </w:tcPr>
          <w:p w14:paraId="04EFB4DD"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5 000 - 6 999</w:t>
            </w:r>
          </w:p>
        </w:tc>
        <w:tc>
          <w:tcPr>
            <w:tcW w:w="886" w:type="dxa"/>
            <w:gridSpan w:val="2"/>
          </w:tcPr>
          <w:p w14:paraId="7AFA4651"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7 000 - 9 999</w:t>
            </w:r>
          </w:p>
        </w:tc>
        <w:tc>
          <w:tcPr>
            <w:tcW w:w="886" w:type="dxa"/>
          </w:tcPr>
          <w:p w14:paraId="6E688EEE"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 xml:space="preserve">10 000 – </w:t>
            </w:r>
          </w:p>
          <w:p w14:paraId="3C4023E4"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19 999</w:t>
            </w:r>
          </w:p>
        </w:tc>
      </w:tr>
      <w:tr w:rsidR="00954A4A" w:rsidRPr="00D574BA" w14:paraId="05DFD94D" w14:textId="77777777" w:rsidTr="00297987">
        <w:tc>
          <w:tcPr>
            <w:tcW w:w="2268" w:type="dxa"/>
          </w:tcPr>
          <w:p w14:paraId="3B3EDE35" w14:textId="77777777" w:rsidR="00954A4A" w:rsidRPr="00D574BA" w:rsidRDefault="00954A4A" w:rsidP="0012670D">
            <w:pPr>
              <w:pStyle w:val="ConsPlusNormal"/>
              <w:rPr>
                <w:rFonts w:ascii="Times New Roman" w:hAnsi="Times New Roman" w:cs="Times New Roman"/>
                <w:sz w:val="24"/>
                <w:szCs w:val="24"/>
              </w:rPr>
            </w:pPr>
            <w:r w:rsidRPr="00D574BA">
              <w:rPr>
                <w:rFonts w:ascii="Times New Roman" w:hAnsi="Times New Roman" w:cs="Times New Roman"/>
                <w:sz w:val="24"/>
                <w:szCs w:val="24"/>
              </w:rPr>
              <w:t>посадочных мест (единиц)</w:t>
            </w:r>
          </w:p>
        </w:tc>
        <w:tc>
          <w:tcPr>
            <w:tcW w:w="886" w:type="dxa"/>
          </w:tcPr>
          <w:p w14:paraId="75DF6AF2"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до 100</w:t>
            </w:r>
          </w:p>
        </w:tc>
        <w:tc>
          <w:tcPr>
            <w:tcW w:w="886" w:type="dxa"/>
            <w:gridSpan w:val="2"/>
          </w:tcPr>
          <w:p w14:paraId="1716C200"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150</w:t>
            </w:r>
          </w:p>
        </w:tc>
        <w:tc>
          <w:tcPr>
            <w:tcW w:w="886" w:type="dxa"/>
          </w:tcPr>
          <w:p w14:paraId="5F1D25AE"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200</w:t>
            </w:r>
          </w:p>
        </w:tc>
        <w:tc>
          <w:tcPr>
            <w:tcW w:w="886" w:type="dxa"/>
            <w:gridSpan w:val="2"/>
          </w:tcPr>
          <w:p w14:paraId="7C3B8070"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150</w:t>
            </w:r>
          </w:p>
        </w:tc>
        <w:tc>
          <w:tcPr>
            <w:tcW w:w="886" w:type="dxa"/>
            <w:gridSpan w:val="2"/>
          </w:tcPr>
          <w:p w14:paraId="11BB4F09"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117</w:t>
            </w:r>
          </w:p>
        </w:tc>
        <w:tc>
          <w:tcPr>
            <w:tcW w:w="886" w:type="dxa"/>
          </w:tcPr>
          <w:p w14:paraId="59D3D9F8"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80</w:t>
            </w:r>
          </w:p>
        </w:tc>
        <w:tc>
          <w:tcPr>
            <w:tcW w:w="886" w:type="dxa"/>
            <w:gridSpan w:val="2"/>
          </w:tcPr>
          <w:p w14:paraId="2F5DE6CC"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75</w:t>
            </w:r>
          </w:p>
        </w:tc>
        <w:tc>
          <w:tcPr>
            <w:tcW w:w="886" w:type="dxa"/>
          </w:tcPr>
          <w:p w14:paraId="406BE292"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70</w:t>
            </w:r>
          </w:p>
        </w:tc>
      </w:tr>
      <w:tr w:rsidR="00954A4A" w:rsidRPr="00D574BA" w14:paraId="15E5A7F6" w14:textId="77777777" w:rsidTr="00297987">
        <w:tc>
          <w:tcPr>
            <w:tcW w:w="2268" w:type="dxa"/>
          </w:tcPr>
          <w:p w14:paraId="77A025C7" w14:textId="77777777" w:rsidR="00954A4A" w:rsidRPr="00D574BA" w:rsidRDefault="00954A4A" w:rsidP="0012670D">
            <w:pPr>
              <w:pStyle w:val="ConsPlusNormal"/>
              <w:rPr>
                <w:rFonts w:ascii="Times New Roman" w:hAnsi="Times New Roman" w:cs="Times New Roman"/>
                <w:sz w:val="24"/>
                <w:szCs w:val="24"/>
              </w:rPr>
            </w:pPr>
          </w:p>
        </w:tc>
        <w:tc>
          <w:tcPr>
            <w:tcW w:w="7088" w:type="dxa"/>
            <w:gridSpan w:val="12"/>
          </w:tcPr>
          <w:p w14:paraId="55D63615" w14:textId="77777777" w:rsidR="00954A4A" w:rsidRPr="00D574BA" w:rsidRDefault="00954A4A" w:rsidP="0012670D">
            <w:pPr>
              <w:pStyle w:val="ConsPlusNormal"/>
              <w:jc w:val="center"/>
              <w:outlineLvl w:val="3"/>
              <w:rPr>
                <w:rFonts w:ascii="Times New Roman" w:hAnsi="Times New Roman" w:cs="Times New Roman"/>
                <w:sz w:val="24"/>
                <w:szCs w:val="24"/>
              </w:rPr>
            </w:pPr>
            <w:r w:rsidRPr="00D574BA">
              <w:rPr>
                <w:rFonts w:ascii="Times New Roman" w:hAnsi="Times New Roman" w:cs="Times New Roman"/>
                <w:sz w:val="24"/>
                <w:szCs w:val="24"/>
              </w:rPr>
              <w:t>Норматив по городскому поселению</w:t>
            </w:r>
          </w:p>
        </w:tc>
      </w:tr>
      <w:tr w:rsidR="00954A4A" w:rsidRPr="00D574BA" w14:paraId="67174AD4" w14:textId="77777777" w:rsidTr="00297987">
        <w:tc>
          <w:tcPr>
            <w:tcW w:w="2268" w:type="dxa"/>
          </w:tcPr>
          <w:p w14:paraId="26694429" w14:textId="77777777" w:rsidR="00954A4A" w:rsidRPr="00D574BA" w:rsidRDefault="00954A4A" w:rsidP="0012670D">
            <w:pPr>
              <w:pStyle w:val="ConsPlusNormal"/>
              <w:rPr>
                <w:rFonts w:ascii="Times New Roman" w:hAnsi="Times New Roman" w:cs="Times New Roman"/>
                <w:sz w:val="24"/>
                <w:szCs w:val="24"/>
              </w:rPr>
            </w:pPr>
            <w:r w:rsidRPr="00D574BA">
              <w:rPr>
                <w:rFonts w:ascii="Times New Roman" w:hAnsi="Times New Roman" w:cs="Times New Roman"/>
                <w:sz w:val="24"/>
                <w:szCs w:val="24"/>
              </w:rPr>
              <w:t>Количество жителей в городском поселении</w:t>
            </w:r>
          </w:p>
        </w:tc>
        <w:tc>
          <w:tcPr>
            <w:tcW w:w="1417" w:type="dxa"/>
            <w:gridSpan w:val="2"/>
          </w:tcPr>
          <w:p w14:paraId="2F68B0C9"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До 3 000</w:t>
            </w:r>
          </w:p>
        </w:tc>
        <w:tc>
          <w:tcPr>
            <w:tcW w:w="1418" w:type="dxa"/>
            <w:gridSpan w:val="3"/>
          </w:tcPr>
          <w:p w14:paraId="5E52EB54"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3 000 - 4 999</w:t>
            </w:r>
          </w:p>
        </w:tc>
        <w:tc>
          <w:tcPr>
            <w:tcW w:w="1417" w:type="dxa"/>
            <w:gridSpan w:val="2"/>
          </w:tcPr>
          <w:p w14:paraId="2E1AED54"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5 000 - 9 999</w:t>
            </w:r>
          </w:p>
        </w:tc>
        <w:tc>
          <w:tcPr>
            <w:tcW w:w="1418" w:type="dxa"/>
            <w:gridSpan w:val="3"/>
          </w:tcPr>
          <w:p w14:paraId="5A0F7400"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 xml:space="preserve">10 000 – </w:t>
            </w:r>
          </w:p>
          <w:p w14:paraId="1DE1FE97"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19 999</w:t>
            </w:r>
          </w:p>
        </w:tc>
        <w:tc>
          <w:tcPr>
            <w:tcW w:w="1418" w:type="dxa"/>
            <w:gridSpan w:val="2"/>
          </w:tcPr>
          <w:p w14:paraId="01F0B17D"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 xml:space="preserve">20 000 – </w:t>
            </w:r>
          </w:p>
          <w:p w14:paraId="09D5B898"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29 999</w:t>
            </w:r>
          </w:p>
        </w:tc>
      </w:tr>
      <w:tr w:rsidR="00954A4A" w:rsidRPr="00D574BA" w14:paraId="68E315CB" w14:textId="77777777" w:rsidTr="00297987">
        <w:tc>
          <w:tcPr>
            <w:tcW w:w="2268" w:type="dxa"/>
          </w:tcPr>
          <w:p w14:paraId="039E8CEA" w14:textId="77777777" w:rsidR="00954A4A" w:rsidRPr="00D574BA" w:rsidRDefault="00954A4A" w:rsidP="0012670D">
            <w:pPr>
              <w:pStyle w:val="ConsPlusNormal"/>
              <w:rPr>
                <w:rFonts w:ascii="Times New Roman" w:hAnsi="Times New Roman" w:cs="Times New Roman"/>
                <w:sz w:val="24"/>
                <w:szCs w:val="24"/>
              </w:rPr>
            </w:pPr>
            <w:r w:rsidRPr="00D574BA">
              <w:rPr>
                <w:rFonts w:ascii="Times New Roman" w:hAnsi="Times New Roman" w:cs="Times New Roman"/>
                <w:sz w:val="24"/>
                <w:szCs w:val="24"/>
              </w:rPr>
              <w:t xml:space="preserve">посадочных мест </w:t>
            </w:r>
            <w:r w:rsidRPr="00D574BA">
              <w:rPr>
                <w:rFonts w:ascii="Times New Roman" w:hAnsi="Times New Roman" w:cs="Times New Roman"/>
                <w:sz w:val="24"/>
                <w:szCs w:val="24"/>
              </w:rPr>
              <w:lastRenderedPageBreak/>
              <w:t>(единиц)</w:t>
            </w:r>
          </w:p>
        </w:tc>
        <w:tc>
          <w:tcPr>
            <w:tcW w:w="1417" w:type="dxa"/>
            <w:gridSpan w:val="2"/>
          </w:tcPr>
          <w:p w14:paraId="74909265"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lastRenderedPageBreak/>
              <w:t>150</w:t>
            </w:r>
          </w:p>
        </w:tc>
        <w:tc>
          <w:tcPr>
            <w:tcW w:w="1418" w:type="dxa"/>
            <w:gridSpan w:val="3"/>
          </w:tcPr>
          <w:p w14:paraId="694D1F08"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85</w:t>
            </w:r>
          </w:p>
        </w:tc>
        <w:tc>
          <w:tcPr>
            <w:tcW w:w="1417" w:type="dxa"/>
            <w:gridSpan w:val="2"/>
          </w:tcPr>
          <w:p w14:paraId="4EAC56F0"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80</w:t>
            </w:r>
          </w:p>
        </w:tc>
        <w:tc>
          <w:tcPr>
            <w:tcW w:w="1418" w:type="dxa"/>
            <w:gridSpan w:val="3"/>
          </w:tcPr>
          <w:p w14:paraId="449017A5"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70</w:t>
            </w:r>
          </w:p>
        </w:tc>
        <w:tc>
          <w:tcPr>
            <w:tcW w:w="1418" w:type="dxa"/>
            <w:gridSpan w:val="2"/>
          </w:tcPr>
          <w:p w14:paraId="66E7E257" w14:textId="77777777" w:rsidR="00954A4A" w:rsidRPr="00D574BA" w:rsidRDefault="00954A4A"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65</w:t>
            </w:r>
          </w:p>
        </w:tc>
      </w:tr>
    </w:tbl>
    <w:p w14:paraId="6AC8060D" w14:textId="77777777" w:rsidR="009204F3" w:rsidRDefault="009204F3"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lastRenderedPageBreak/>
        <w:t>Примечание: Суммарное количество посадочных мест в учреждениях клубного типа для муниципального района определяется как сумма посадочных мест в учреждениях клубного типа в городских и сельских поселениях, входящих в состав этого района.</w:t>
      </w:r>
    </w:p>
    <w:p w14:paraId="169D23DA" w14:textId="77777777" w:rsidR="00DE7376" w:rsidRPr="00590F66" w:rsidRDefault="00DE7376"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257510E1" w14:textId="77777777" w:rsidR="008429CE" w:rsidRPr="00DE7376" w:rsidRDefault="00954A4A" w:rsidP="00DE737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В целях обеспечения </w:t>
      </w:r>
      <w:proofErr w:type="spellStart"/>
      <w:r w:rsidRPr="00282DA6">
        <w:rPr>
          <w:rFonts w:ascii="Times New Roman" w:eastAsiaTheme="minorEastAsia" w:hAnsi="Times New Roman" w:cs="Times New Roman"/>
          <w:sz w:val="28"/>
          <w:szCs w:val="28"/>
        </w:rPr>
        <w:t>межпоселенческих</w:t>
      </w:r>
      <w:proofErr w:type="spellEnd"/>
      <w:r w:rsidRPr="00282DA6">
        <w:rPr>
          <w:rFonts w:ascii="Times New Roman" w:eastAsiaTheme="minorEastAsia" w:hAnsi="Times New Roman" w:cs="Times New Roman"/>
          <w:sz w:val="28"/>
          <w:szCs w:val="28"/>
        </w:rPr>
        <w:t xml:space="preserve"> функций по обеспечению досуга населения и создания условий для развития народного художественного творчества, на уровне муниципального района может быть создан районный Дом (Дворец, Центр) культуры, обеспечивающий методическое руководство и творческую координацию развития самодеятельного искусства и народного творчества на территории муниципального района.</w:t>
      </w:r>
    </w:p>
    <w:p w14:paraId="17154170" w14:textId="77777777" w:rsidR="00E51F6C" w:rsidRPr="00590F66" w:rsidRDefault="00590F66" w:rsidP="00590F66">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6" w:name="_Toc185867328"/>
      <w:r>
        <w:rPr>
          <w:rFonts w:ascii="Times New Roman" w:eastAsiaTheme="majorEastAsia" w:hAnsi="Times New Roman" w:cs="Times New Roman"/>
          <w:b/>
          <w:bCs/>
          <w:iCs/>
          <w:sz w:val="28"/>
          <w:szCs w:val="28"/>
        </w:rPr>
        <w:t xml:space="preserve">1.3.6. </w:t>
      </w:r>
      <w:r w:rsidR="00E51F6C" w:rsidRPr="00590F66">
        <w:rPr>
          <w:rFonts w:ascii="Times New Roman" w:eastAsiaTheme="majorEastAsia" w:hAnsi="Times New Roman" w:cs="Times New Roman"/>
          <w:b/>
          <w:bCs/>
          <w:iCs/>
          <w:sz w:val="28"/>
          <w:szCs w:val="28"/>
        </w:rPr>
        <w:t>Накопление, сбор, транспортирование, обработка, утилизация, обезвреживание, захоронение твердых коммунальных отходов</w:t>
      </w:r>
      <w:bookmarkEnd w:id="16"/>
    </w:p>
    <w:p w14:paraId="257C13EC" w14:textId="77777777" w:rsidR="00E51F6C" w:rsidRPr="00282DA6" w:rsidRDefault="00E51F6C"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2275C6" w:rsidRPr="00282DA6">
        <w:rPr>
          <w:rFonts w:ascii="Times New Roman" w:eastAsiaTheme="minorEastAsia" w:hAnsi="Times New Roman" w:cs="Times New Roman"/>
          <w:bCs/>
          <w:sz w:val="28"/>
          <w:szCs w:val="28"/>
        </w:rPr>
        <w:t>15</w:t>
      </w:r>
      <w:r w:rsidRPr="00282DA6">
        <w:rPr>
          <w:rFonts w:ascii="Times New Roman" w:eastAsiaTheme="minorEastAsia" w:hAnsi="Times New Roman" w:cs="Times New Roman"/>
          <w:bCs/>
          <w:sz w:val="28"/>
          <w:szCs w:val="28"/>
        </w:rPr>
        <w:t xml:space="preserve"> – ОМЗ в области </w:t>
      </w:r>
      <w:r w:rsidRPr="00282DA6">
        <w:rPr>
          <w:rFonts w:ascii="Times New Roman" w:hAnsi="Times New Roman"/>
          <w:sz w:val="28"/>
          <w:szCs w:val="28"/>
        </w:rPr>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E51F6C" w:rsidRPr="007C3061" w14:paraId="0C89128A" w14:textId="77777777" w:rsidTr="0053169D">
        <w:trPr>
          <w:tblHeader/>
        </w:trPr>
        <w:tc>
          <w:tcPr>
            <w:tcW w:w="567" w:type="dxa"/>
            <w:vMerge w:val="restart"/>
          </w:tcPr>
          <w:p w14:paraId="2414FAFC" w14:textId="77777777" w:rsidR="00E51F6C" w:rsidRPr="007C3061" w:rsidRDefault="00741C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53ED5C81"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54029B3A"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0309DC29"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2C4FCD70"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E51F6C" w:rsidRPr="007C3061" w14:paraId="76536825" w14:textId="77777777" w:rsidTr="0053169D">
        <w:trPr>
          <w:tblHeader/>
        </w:trPr>
        <w:tc>
          <w:tcPr>
            <w:tcW w:w="567" w:type="dxa"/>
            <w:vMerge/>
          </w:tcPr>
          <w:p w14:paraId="0199023E" w14:textId="77777777" w:rsidR="00E51F6C" w:rsidRPr="007C3061" w:rsidRDefault="00E51F6C" w:rsidP="0012670D">
            <w:pPr>
              <w:spacing w:after="1" w:line="240" w:lineRule="auto"/>
              <w:rPr>
                <w:rFonts w:ascii="Times New Roman" w:hAnsi="Times New Roman"/>
              </w:rPr>
            </w:pPr>
          </w:p>
        </w:tc>
        <w:tc>
          <w:tcPr>
            <w:tcW w:w="3338" w:type="dxa"/>
            <w:vMerge/>
          </w:tcPr>
          <w:p w14:paraId="65F7AA49" w14:textId="77777777" w:rsidR="00E51F6C" w:rsidRPr="007C3061" w:rsidRDefault="00E51F6C" w:rsidP="0012670D">
            <w:pPr>
              <w:spacing w:after="1" w:line="240" w:lineRule="auto"/>
              <w:rPr>
                <w:rFonts w:ascii="Times New Roman" w:hAnsi="Times New Roman"/>
              </w:rPr>
            </w:pPr>
          </w:p>
        </w:tc>
        <w:tc>
          <w:tcPr>
            <w:tcW w:w="1362" w:type="dxa"/>
          </w:tcPr>
          <w:p w14:paraId="694CA156"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3BD65E59"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29EE4AB5"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35B4DB72" w14:textId="77777777" w:rsidR="00E51F6C" w:rsidRPr="007C3061" w:rsidRDefault="00E51F6C"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E51F6C" w:rsidRPr="007C3061" w14:paraId="2C366DB3" w14:textId="77777777" w:rsidTr="0053169D">
        <w:tc>
          <w:tcPr>
            <w:tcW w:w="567" w:type="dxa"/>
          </w:tcPr>
          <w:p w14:paraId="78CF5B6F" w14:textId="77777777" w:rsidR="00E51F6C" w:rsidRPr="007C3061" w:rsidRDefault="00E51F6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tcPr>
          <w:p w14:paraId="45F3A53D" w14:textId="77777777" w:rsidR="00E51F6C" w:rsidRDefault="00E51F6C"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Pr>
          <w:p w14:paraId="2F16EF00" w14:textId="77777777" w:rsidR="00E51F6C" w:rsidRDefault="00E51F6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1DDBA4AD" w14:textId="77777777" w:rsidR="00E51F6C" w:rsidRDefault="00E51F6C"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Pr>
          <w:p w14:paraId="0E4933E1" w14:textId="2F2EE092" w:rsidR="00E51F6C" w:rsidRPr="007C3061" w:rsidRDefault="00E51F6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w:t>
            </w:r>
            <w:proofErr w:type="gramStart"/>
            <w:r w:rsidR="00DE7376">
              <w:rPr>
                <w:rFonts w:ascii="Times New Roman" w:hAnsi="Times New Roman" w:cs="Times New Roman"/>
                <w:sz w:val="24"/>
                <w:szCs w:val="24"/>
              </w:rPr>
              <w:t>.</w:t>
            </w:r>
            <w:proofErr w:type="gramEnd"/>
            <w:r w:rsidR="00DE7376">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w:t>
            </w:r>
            <w:proofErr w:type="gramEnd"/>
            <w:r>
              <w:rPr>
                <w:rFonts w:ascii="Times New Roman" w:hAnsi="Times New Roman" w:cs="Times New Roman"/>
                <w:sz w:val="24"/>
                <w:szCs w:val="24"/>
              </w:rPr>
              <w:t>оступнос</w:t>
            </w:r>
            <w:r w:rsidR="00DE7376">
              <w:rPr>
                <w:rFonts w:ascii="Times New Roman" w:hAnsi="Times New Roman" w:cs="Times New Roman"/>
                <w:sz w:val="24"/>
                <w:szCs w:val="24"/>
              </w:rPr>
              <w:t>-</w:t>
            </w:r>
            <w:r>
              <w:rPr>
                <w:rFonts w:ascii="Times New Roman" w:hAnsi="Times New Roman" w:cs="Times New Roman"/>
                <w:sz w:val="24"/>
                <w:szCs w:val="24"/>
              </w:rPr>
              <w:t>ти</w:t>
            </w:r>
            <w:proofErr w:type="spellEnd"/>
            <w:r>
              <w:rPr>
                <w:rFonts w:ascii="Times New Roman" w:hAnsi="Times New Roman" w:cs="Times New Roman"/>
                <w:sz w:val="24"/>
                <w:szCs w:val="24"/>
              </w:rPr>
              <w:t>, м</w:t>
            </w:r>
            <w:r w:rsidR="00184D60">
              <w:rPr>
                <w:rFonts w:ascii="Times New Roman" w:hAnsi="Times New Roman" w:cs="Times New Roman"/>
                <w:sz w:val="24"/>
                <w:szCs w:val="24"/>
              </w:rPr>
              <w:t>етров</w:t>
            </w:r>
            <w:r>
              <w:rPr>
                <w:rFonts w:ascii="Times New Roman" w:hAnsi="Times New Roman" w:cs="Times New Roman"/>
                <w:sz w:val="24"/>
                <w:szCs w:val="24"/>
              </w:rPr>
              <w:t xml:space="preserve"> от жилых домов</w:t>
            </w:r>
          </w:p>
        </w:tc>
        <w:tc>
          <w:tcPr>
            <w:tcW w:w="1363" w:type="dxa"/>
          </w:tcPr>
          <w:p w14:paraId="2957E69A" w14:textId="77777777" w:rsidR="00E51F6C" w:rsidRPr="007C3061" w:rsidRDefault="00E51F6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2B6564" w:rsidRPr="007C3061" w14:paraId="409E1E18" w14:textId="77777777" w:rsidTr="0053169D">
        <w:tc>
          <w:tcPr>
            <w:tcW w:w="567" w:type="dxa"/>
          </w:tcPr>
          <w:p w14:paraId="3F1B3801" w14:textId="77777777" w:rsidR="002B6564"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38" w:type="dxa"/>
          </w:tcPr>
          <w:p w14:paraId="12405F40" w14:textId="77777777" w:rsidR="002B6564" w:rsidRDefault="002B6564"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Pr>
          <w:p w14:paraId="4A92C868" w14:textId="77777777" w:rsidR="002B6564" w:rsidRDefault="002B656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Pr>
          <w:p w14:paraId="7C1F136C" w14:textId="77777777" w:rsidR="002B6564" w:rsidRDefault="00DE7376"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 2 </w:t>
            </w:r>
            <w:proofErr w:type="spellStart"/>
            <w:r>
              <w:rPr>
                <w:rFonts w:ascii="Times New Roman" w:hAnsi="Times New Roman" w:cs="Times New Roman"/>
                <w:sz w:val="24"/>
                <w:szCs w:val="24"/>
              </w:rPr>
              <w:t>примеча-ний</w:t>
            </w:r>
            <w:proofErr w:type="spellEnd"/>
          </w:p>
        </w:tc>
        <w:tc>
          <w:tcPr>
            <w:tcW w:w="1363" w:type="dxa"/>
          </w:tcPr>
          <w:p w14:paraId="4F3907AD" w14:textId="77777777" w:rsidR="002B6564" w:rsidRDefault="002B656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59E851FC" w14:textId="77777777" w:rsidR="002B6564" w:rsidRDefault="002B656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DE7376">
              <w:rPr>
                <w:rFonts w:ascii="Times New Roman" w:hAnsi="Times New Roman" w:cs="Times New Roman"/>
                <w:sz w:val="24"/>
                <w:szCs w:val="24"/>
              </w:rPr>
              <w:t>-</w:t>
            </w:r>
            <w:r>
              <w:rPr>
                <w:rFonts w:ascii="Times New Roman" w:hAnsi="Times New Roman" w:cs="Times New Roman"/>
                <w:sz w:val="24"/>
                <w:szCs w:val="24"/>
              </w:rPr>
              <w:t>ваются</w:t>
            </w:r>
            <w:proofErr w:type="spellEnd"/>
          </w:p>
        </w:tc>
      </w:tr>
    </w:tbl>
    <w:p w14:paraId="0CF547A1" w14:textId="77777777" w:rsidR="00E51F6C" w:rsidRPr="00590F66" w:rsidRDefault="00E51F6C"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Примечани</w:t>
      </w:r>
      <w:r w:rsidR="00F239E0" w:rsidRPr="00590F66">
        <w:rPr>
          <w:rFonts w:ascii="Times New Roman" w:hAnsi="Times New Roman"/>
          <w:sz w:val="24"/>
          <w:szCs w:val="24"/>
        </w:rPr>
        <w:t>я</w:t>
      </w:r>
      <w:r w:rsidRPr="00590F66">
        <w:rPr>
          <w:rFonts w:ascii="Times New Roman" w:hAnsi="Times New Roman"/>
          <w:sz w:val="24"/>
          <w:szCs w:val="24"/>
        </w:rPr>
        <w:t>:</w:t>
      </w:r>
    </w:p>
    <w:p w14:paraId="38C994D9" w14:textId="77777777" w:rsidR="00E51F6C" w:rsidRPr="00590F66" w:rsidRDefault="002B6564"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1. </w:t>
      </w:r>
      <w:r w:rsidR="00E51F6C" w:rsidRPr="00590F66">
        <w:rPr>
          <w:rFonts w:ascii="Times New Roman" w:hAnsi="Times New Roman"/>
          <w:sz w:val="24"/>
          <w:szCs w:val="24"/>
        </w:rPr>
        <w:t xml:space="preserve">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w:t>
      </w:r>
      <w:r w:rsidR="002D5027" w:rsidRPr="00C05D6F">
        <w:rPr>
          <w:rFonts w:ascii="Times New Roman" w:hAnsi="Times New Roman"/>
          <w:sz w:val="24"/>
          <w:szCs w:val="24"/>
        </w:rPr>
        <w:t>Ф</w:t>
      </w:r>
      <w:r w:rsidR="00E51F6C" w:rsidRPr="00C05D6F">
        <w:rPr>
          <w:rFonts w:ascii="Times New Roman" w:hAnsi="Times New Roman"/>
          <w:sz w:val="24"/>
          <w:szCs w:val="24"/>
        </w:rPr>
        <w:t>едерального закона от 24.06.1998 №</w:t>
      </w:r>
      <w:r w:rsidR="00E51F6C" w:rsidRPr="00C05D6F">
        <w:rPr>
          <w:sz w:val="24"/>
          <w:szCs w:val="24"/>
        </w:rPr>
        <w:t> </w:t>
      </w:r>
      <w:r w:rsidR="00E51F6C" w:rsidRPr="00C05D6F">
        <w:rPr>
          <w:rFonts w:ascii="Times New Roman" w:hAnsi="Times New Roman"/>
          <w:sz w:val="24"/>
          <w:szCs w:val="24"/>
        </w:rPr>
        <w:t>89</w:t>
      </w:r>
      <w:r w:rsidR="00E51F6C" w:rsidRPr="00590F66">
        <w:rPr>
          <w:rFonts w:ascii="Times New Roman" w:hAnsi="Times New Roman"/>
          <w:sz w:val="24"/>
          <w:szCs w:val="24"/>
        </w:rPr>
        <w:t xml:space="preserve"> «Об отходах производства и потребления». </w:t>
      </w:r>
    </w:p>
    <w:p w14:paraId="28602CDD" w14:textId="77777777" w:rsidR="00DE7376" w:rsidRDefault="002B6564"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 xml:space="preserve">2. Площадь земельных участков стоянок специального транспорта определяется </w:t>
      </w:r>
      <w:r w:rsidR="000824F1">
        <w:rPr>
          <w:rFonts w:ascii="Times New Roman" w:hAnsi="Times New Roman"/>
          <w:sz w:val="24"/>
          <w:szCs w:val="24"/>
        </w:rPr>
        <w:br/>
      </w:r>
      <w:r w:rsidRPr="00590F66">
        <w:rPr>
          <w:rFonts w:ascii="Times New Roman" w:hAnsi="Times New Roman"/>
          <w:sz w:val="24"/>
          <w:szCs w:val="24"/>
        </w:rPr>
        <w:t xml:space="preserve">в таблице И.1 приложения И </w:t>
      </w:r>
      <w:r w:rsidRPr="00C05D6F">
        <w:rPr>
          <w:rFonts w:ascii="Times New Roman" w:hAnsi="Times New Roman"/>
          <w:sz w:val="24"/>
          <w:szCs w:val="24"/>
        </w:rPr>
        <w:t>СП 42.13330.2016</w:t>
      </w:r>
      <w:r w:rsidRPr="00590F66">
        <w:rPr>
          <w:rFonts w:ascii="Times New Roman" w:hAnsi="Times New Roman"/>
          <w:sz w:val="24"/>
          <w:szCs w:val="24"/>
        </w:rPr>
        <w:t>.</w:t>
      </w:r>
    </w:p>
    <w:p w14:paraId="0CA5E092" w14:textId="77777777" w:rsidR="002B6564" w:rsidRDefault="002B6564"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90F66">
        <w:rPr>
          <w:rFonts w:ascii="Times New Roman" w:hAnsi="Times New Roman"/>
          <w:sz w:val="24"/>
          <w:szCs w:val="24"/>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14:paraId="52A5030D" w14:textId="77777777" w:rsidR="00DE7376" w:rsidRDefault="00DE7376" w:rsidP="00DE7376">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61BC2">
        <w:rPr>
          <w:rFonts w:ascii="Times New Roman" w:hAnsi="Times New Roman"/>
          <w:sz w:val="24"/>
          <w:szCs w:val="24"/>
        </w:rPr>
        <w:t>4. Наличие в графах знака «-» означает, что данный показатель не применяется.</w:t>
      </w:r>
    </w:p>
    <w:p w14:paraId="1F72E48A" w14:textId="77777777" w:rsidR="00DE7376" w:rsidRPr="00590F66" w:rsidRDefault="00DE7376" w:rsidP="00590F66">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15B63B4E" w14:textId="77777777" w:rsidR="00EC5DBF" w:rsidRPr="00282DA6" w:rsidRDefault="00E51F6C" w:rsidP="000824F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0B0DE985" w14:textId="77777777" w:rsidR="002275C6" w:rsidRPr="000824F1" w:rsidRDefault="002275C6" w:rsidP="000824F1">
      <w:pPr>
        <w:spacing w:after="0" w:line="240" w:lineRule="auto"/>
        <w:jc w:val="center"/>
        <w:rPr>
          <w:rFonts w:ascii="Times New Roman" w:hAnsi="Times New Roman" w:cs="Times New Roman"/>
          <w:sz w:val="28"/>
          <w:szCs w:val="28"/>
        </w:rPr>
      </w:pPr>
    </w:p>
    <w:p w14:paraId="2FC4400D" w14:textId="77777777" w:rsidR="003911B8" w:rsidRPr="000824F1" w:rsidRDefault="000824F1" w:rsidP="000824F1">
      <w:pPr>
        <w:keepNext/>
        <w:spacing w:after="0" w:line="240" w:lineRule="auto"/>
        <w:jc w:val="center"/>
        <w:outlineLvl w:val="1"/>
        <w:rPr>
          <w:rFonts w:ascii="Times New Roman" w:eastAsiaTheme="majorEastAsia" w:hAnsi="Times New Roman" w:cs="Times New Roman"/>
          <w:b/>
          <w:bCs/>
          <w:iCs/>
          <w:sz w:val="28"/>
          <w:szCs w:val="28"/>
        </w:rPr>
      </w:pPr>
      <w:bookmarkStart w:id="17" w:name="_Toc185867329"/>
      <w:r>
        <w:rPr>
          <w:rFonts w:ascii="Times New Roman" w:eastAsiaTheme="majorEastAsia" w:hAnsi="Times New Roman" w:cs="Times New Roman"/>
          <w:b/>
          <w:bCs/>
          <w:iCs/>
          <w:sz w:val="28"/>
          <w:szCs w:val="28"/>
        </w:rPr>
        <w:t xml:space="preserve">1.3.7. </w:t>
      </w:r>
      <w:r w:rsidR="003911B8" w:rsidRPr="000824F1">
        <w:rPr>
          <w:rFonts w:ascii="Times New Roman" w:eastAsiaTheme="majorEastAsia" w:hAnsi="Times New Roman" w:cs="Times New Roman"/>
          <w:b/>
          <w:bCs/>
          <w:iCs/>
          <w:sz w:val="28"/>
          <w:szCs w:val="28"/>
        </w:rPr>
        <w:t>Захоронение и ритуальные услуги</w:t>
      </w:r>
      <w:bookmarkEnd w:id="17"/>
    </w:p>
    <w:p w14:paraId="16D9F70F" w14:textId="77777777" w:rsidR="003911B8" w:rsidRPr="00282DA6" w:rsidRDefault="003911B8"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2275C6" w:rsidRPr="00282DA6">
        <w:rPr>
          <w:rFonts w:ascii="Times New Roman" w:eastAsiaTheme="minorEastAsia" w:hAnsi="Times New Roman" w:cs="Times New Roman"/>
          <w:bCs/>
          <w:sz w:val="28"/>
          <w:szCs w:val="28"/>
        </w:rPr>
        <w:t>16</w:t>
      </w:r>
      <w:r w:rsidRPr="00282DA6">
        <w:rPr>
          <w:rFonts w:ascii="Times New Roman" w:eastAsiaTheme="minorEastAsia" w:hAnsi="Times New Roman" w:cs="Times New Roman"/>
          <w:bCs/>
          <w:sz w:val="28"/>
          <w:szCs w:val="28"/>
        </w:rPr>
        <w:t xml:space="preserve"> – ОМЗ </w:t>
      </w:r>
      <w:r w:rsidR="00F81A78" w:rsidRPr="00282DA6">
        <w:rPr>
          <w:rFonts w:ascii="Times New Roman" w:eastAsiaTheme="minorEastAsia" w:hAnsi="Times New Roman" w:cs="Times New Roman"/>
          <w:bCs/>
          <w:sz w:val="28"/>
          <w:szCs w:val="28"/>
        </w:rPr>
        <w:t xml:space="preserve">муниципального района </w:t>
      </w:r>
      <w:r w:rsidRPr="00282DA6">
        <w:rPr>
          <w:rFonts w:ascii="Times New Roman" w:eastAsiaTheme="minorEastAsia" w:hAnsi="Times New Roman" w:cs="Times New Roman"/>
          <w:bCs/>
          <w:sz w:val="28"/>
          <w:szCs w:val="28"/>
        </w:rPr>
        <w:t>в области захоронения и ритуальных услуг</w:t>
      </w:r>
    </w:p>
    <w:tbl>
      <w:tblPr>
        <w:tblW w:w="87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60"/>
        <w:gridCol w:w="1417"/>
        <w:gridCol w:w="1418"/>
        <w:gridCol w:w="1559"/>
      </w:tblGrid>
      <w:tr w:rsidR="00F245DB" w:rsidRPr="007C3061" w14:paraId="6F150D5B" w14:textId="77777777" w:rsidTr="00F245DB">
        <w:trPr>
          <w:tblHeader/>
        </w:trPr>
        <w:tc>
          <w:tcPr>
            <w:tcW w:w="2835" w:type="dxa"/>
            <w:vMerge w:val="restart"/>
          </w:tcPr>
          <w:p w14:paraId="42E7C71A"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Наименование объекта нормирования</w:t>
            </w:r>
          </w:p>
        </w:tc>
        <w:tc>
          <w:tcPr>
            <w:tcW w:w="2977" w:type="dxa"/>
            <w:gridSpan w:val="2"/>
          </w:tcPr>
          <w:p w14:paraId="50CE0351"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977" w:type="dxa"/>
            <w:gridSpan w:val="2"/>
          </w:tcPr>
          <w:p w14:paraId="0A621039"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F245DB" w:rsidRPr="007C3061" w14:paraId="2F8F3082" w14:textId="77777777" w:rsidTr="00F245DB">
        <w:trPr>
          <w:tblHeader/>
        </w:trPr>
        <w:tc>
          <w:tcPr>
            <w:tcW w:w="2835" w:type="dxa"/>
            <w:vMerge/>
          </w:tcPr>
          <w:p w14:paraId="15AE542C" w14:textId="77777777" w:rsidR="00F245DB" w:rsidRPr="007C3061" w:rsidRDefault="00F245DB" w:rsidP="0012670D">
            <w:pPr>
              <w:spacing w:after="1" w:line="240" w:lineRule="auto"/>
              <w:rPr>
                <w:rFonts w:ascii="Times New Roman" w:hAnsi="Times New Roman"/>
              </w:rPr>
            </w:pPr>
          </w:p>
        </w:tc>
        <w:tc>
          <w:tcPr>
            <w:tcW w:w="1560" w:type="dxa"/>
          </w:tcPr>
          <w:p w14:paraId="5BDFD60D"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417" w:type="dxa"/>
          </w:tcPr>
          <w:p w14:paraId="3523A829"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418" w:type="dxa"/>
          </w:tcPr>
          <w:p w14:paraId="33F6F4E7"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59" w:type="dxa"/>
          </w:tcPr>
          <w:p w14:paraId="241E0AC0" w14:textId="77777777" w:rsidR="00F245DB" w:rsidRPr="007C3061" w:rsidRDefault="00F245DB"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F245DB" w:rsidRPr="007C3061" w14:paraId="16782554" w14:textId="77777777" w:rsidTr="00F245DB">
        <w:tc>
          <w:tcPr>
            <w:tcW w:w="2835" w:type="dxa"/>
          </w:tcPr>
          <w:p w14:paraId="2344AD04" w14:textId="77777777" w:rsidR="00F245DB" w:rsidRPr="00252DC7" w:rsidRDefault="00F245DB" w:rsidP="0012670D">
            <w:pPr>
              <w:spacing w:after="1" w:line="240" w:lineRule="auto"/>
              <w:rPr>
                <w:rFonts w:ascii="Times New Roman" w:hAnsi="Times New Roman"/>
              </w:rPr>
            </w:pPr>
            <w:r w:rsidRPr="00252DC7">
              <w:rPr>
                <w:rFonts w:ascii="Times New Roman" w:hAnsi="Times New Roman"/>
              </w:rPr>
              <w:t>Кладбище традиционного захоронения</w:t>
            </w:r>
          </w:p>
        </w:tc>
        <w:tc>
          <w:tcPr>
            <w:tcW w:w="1560" w:type="dxa"/>
          </w:tcPr>
          <w:p w14:paraId="1CAE385D" w14:textId="77777777" w:rsidR="00F245DB" w:rsidRDefault="00F245DB" w:rsidP="0012670D">
            <w:pPr>
              <w:pStyle w:val="ConsPlusNormal"/>
              <w:jc w:val="center"/>
              <w:rPr>
                <w:rFonts w:ascii="Times New Roman" w:hAnsi="Times New Roman"/>
                <w:sz w:val="24"/>
                <w:szCs w:val="24"/>
              </w:rPr>
            </w:pPr>
            <w:r w:rsidRPr="00252DC7">
              <w:rPr>
                <w:rFonts w:ascii="Times New Roman" w:hAnsi="Times New Roman"/>
                <w:sz w:val="24"/>
                <w:szCs w:val="24"/>
              </w:rPr>
              <w:t xml:space="preserve">га / </w:t>
            </w:r>
          </w:p>
          <w:p w14:paraId="62B50D51" w14:textId="77777777" w:rsidR="00F245DB" w:rsidRPr="00252DC7" w:rsidRDefault="00F245DB" w:rsidP="0012670D">
            <w:pPr>
              <w:pStyle w:val="ConsPlusNormal"/>
              <w:jc w:val="center"/>
              <w:rPr>
                <w:rFonts w:ascii="Times New Roman" w:hAnsi="Times New Roman"/>
                <w:sz w:val="24"/>
                <w:szCs w:val="24"/>
              </w:rPr>
            </w:pPr>
            <w:r w:rsidRPr="00252DC7">
              <w:rPr>
                <w:rFonts w:ascii="Times New Roman" w:hAnsi="Times New Roman"/>
                <w:sz w:val="24"/>
                <w:szCs w:val="24"/>
              </w:rPr>
              <w:t>1000 чел.</w:t>
            </w:r>
          </w:p>
        </w:tc>
        <w:tc>
          <w:tcPr>
            <w:tcW w:w="1417" w:type="dxa"/>
          </w:tcPr>
          <w:p w14:paraId="56CCCBD8" w14:textId="77777777" w:rsidR="00F245DB" w:rsidRPr="00252DC7" w:rsidRDefault="00F245DB" w:rsidP="0012670D">
            <w:pPr>
              <w:pStyle w:val="ConsPlusNormal"/>
              <w:jc w:val="center"/>
              <w:rPr>
                <w:rFonts w:ascii="Times New Roman" w:hAnsi="Times New Roman"/>
                <w:sz w:val="24"/>
                <w:szCs w:val="24"/>
              </w:rPr>
            </w:pPr>
            <w:r w:rsidRPr="00252DC7">
              <w:rPr>
                <w:rFonts w:ascii="Times New Roman" w:hAnsi="Times New Roman"/>
                <w:sz w:val="24"/>
                <w:szCs w:val="24"/>
              </w:rPr>
              <w:t>0,24</w:t>
            </w:r>
            <w:r>
              <w:rPr>
                <w:rFonts w:ascii="Times New Roman" w:hAnsi="Times New Roman"/>
                <w:sz w:val="24"/>
                <w:szCs w:val="24"/>
              </w:rPr>
              <w:t>, но не более 40 га на объект</w:t>
            </w:r>
          </w:p>
        </w:tc>
        <w:tc>
          <w:tcPr>
            <w:tcW w:w="1418" w:type="dxa"/>
          </w:tcPr>
          <w:p w14:paraId="09B4FB22" w14:textId="35D315EC" w:rsidR="00F245DB" w:rsidRPr="00252DC7" w:rsidRDefault="00F245DB" w:rsidP="0012670D">
            <w:pPr>
              <w:pStyle w:val="ConsPlusNormal"/>
              <w:jc w:val="center"/>
              <w:rPr>
                <w:rFonts w:ascii="Times New Roman" w:hAnsi="Times New Roman"/>
                <w:sz w:val="24"/>
                <w:szCs w:val="24"/>
              </w:rPr>
            </w:pPr>
            <w:r w:rsidRPr="00252DC7">
              <w:rPr>
                <w:rFonts w:ascii="Times New Roman" w:hAnsi="Times New Roman"/>
                <w:sz w:val="24"/>
                <w:szCs w:val="24"/>
              </w:rPr>
              <w:t>м</w:t>
            </w:r>
            <w:r w:rsidR="0040631A">
              <w:rPr>
                <w:rFonts w:ascii="Times New Roman" w:hAnsi="Times New Roman"/>
                <w:sz w:val="24"/>
                <w:szCs w:val="24"/>
              </w:rPr>
              <w:t>етры</w:t>
            </w:r>
          </w:p>
        </w:tc>
        <w:tc>
          <w:tcPr>
            <w:tcW w:w="1559" w:type="dxa"/>
          </w:tcPr>
          <w:p w14:paraId="7F12FCC6" w14:textId="77777777" w:rsidR="00F245DB" w:rsidRPr="00252DC7" w:rsidRDefault="00F245DB" w:rsidP="0012670D">
            <w:pPr>
              <w:pStyle w:val="ConsPlusNormal"/>
              <w:jc w:val="center"/>
              <w:rPr>
                <w:rFonts w:ascii="Times New Roman" w:hAnsi="Times New Roman"/>
                <w:sz w:val="24"/>
                <w:szCs w:val="24"/>
              </w:rPr>
            </w:pPr>
            <w:r w:rsidRPr="00252DC7">
              <w:rPr>
                <w:rFonts w:ascii="Times New Roman" w:hAnsi="Times New Roman"/>
                <w:sz w:val="24"/>
                <w:szCs w:val="24"/>
              </w:rPr>
              <w:t>не нормируется</w:t>
            </w:r>
          </w:p>
        </w:tc>
      </w:tr>
    </w:tbl>
    <w:p w14:paraId="1A3CC27D" w14:textId="77777777" w:rsidR="003911B8" w:rsidRPr="00F245DB" w:rsidRDefault="003911B8" w:rsidP="00F245DB">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245DB">
        <w:rPr>
          <w:rFonts w:ascii="Times New Roman" w:hAnsi="Times New Roman"/>
          <w:sz w:val="24"/>
          <w:szCs w:val="24"/>
        </w:rPr>
        <w:t xml:space="preserve">Примечания: </w:t>
      </w:r>
    </w:p>
    <w:p w14:paraId="27FDE704" w14:textId="77777777" w:rsidR="003911B8" w:rsidRPr="00F245DB" w:rsidRDefault="003911B8" w:rsidP="00F245DB">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245DB">
        <w:rPr>
          <w:rFonts w:ascii="Times New Roman" w:hAnsi="Times New Roman"/>
          <w:sz w:val="24"/>
          <w:szCs w:val="24"/>
        </w:rPr>
        <w:t xml:space="preserve">1. Расчет потребной площади кладбища проводить в соответствии с </w:t>
      </w:r>
      <w:r w:rsidRPr="00C05D6F">
        <w:rPr>
          <w:rFonts w:ascii="Times New Roman" w:hAnsi="Times New Roman"/>
          <w:sz w:val="24"/>
          <w:szCs w:val="24"/>
        </w:rPr>
        <w:t>МДК 11-01.2002</w:t>
      </w:r>
      <w:r w:rsidRPr="00F245DB">
        <w:rPr>
          <w:rFonts w:ascii="Times New Roman" w:hAnsi="Times New Roman"/>
          <w:sz w:val="24"/>
          <w:szCs w:val="24"/>
        </w:rPr>
        <w:t xml:space="preserve"> «Рекомендации о порядке похорон и содержании кладбищ в Российской Федерации».</w:t>
      </w:r>
    </w:p>
    <w:p w14:paraId="5294415E" w14:textId="77777777" w:rsidR="00EC5DBF" w:rsidRPr="00F245DB" w:rsidRDefault="003911B8" w:rsidP="00F245DB">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245DB">
        <w:rPr>
          <w:rFonts w:ascii="Times New Roman" w:hAnsi="Times New Roman"/>
          <w:sz w:val="24"/>
          <w:szCs w:val="24"/>
        </w:rPr>
        <w:t>2. При размещении кладбищ необходимо учитывать нормы действующего законодательства в части разрывов от селитебных территорий.</w:t>
      </w:r>
    </w:p>
    <w:p w14:paraId="1C9CA6D7" w14:textId="77777777" w:rsidR="00F81A78" w:rsidRPr="00BD45EC" w:rsidRDefault="00BD45EC"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18" w:name="_Toc185867330"/>
      <w:r>
        <w:rPr>
          <w:rFonts w:ascii="Times New Roman" w:eastAsiaTheme="majorEastAsia" w:hAnsi="Times New Roman" w:cs="Times New Roman"/>
          <w:b/>
          <w:bCs/>
          <w:iCs/>
          <w:sz w:val="28"/>
          <w:szCs w:val="28"/>
        </w:rPr>
        <w:t xml:space="preserve">1.3.8. </w:t>
      </w:r>
      <w:r w:rsidR="00F81A78" w:rsidRPr="00BD45EC">
        <w:rPr>
          <w:rFonts w:ascii="Times New Roman" w:eastAsiaTheme="majorEastAsia" w:hAnsi="Times New Roman" w:cs="Times New Roman"/>
          <w:b/>
          <w:bCs/>
          <w:iCs/>
          <w:sz w:val="28"/>
          <w:szCs w:val="28"/>
        </w:rPr>
        <w:t>Обеспечение условий работы сотруднику, замещающему должность участкового уполномоченного полиции</w:t>
      </w:r>
      <w:bookmarkEnd w:id="18"/>
    </w:p>
    <w:p w14:paraId="40B94AF7" w14:textId="77777777" w:rsidR="00F81A78" w:rsidRPr="00282DA6" w:rsidRDefault="00F81A78"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2275C6" w:rsidRPr="00282DA6">
        <w:rPr>
          <w:rFonts w:ascii="Times New Roman" w:eastAsiaTheme="minorEastAsia" w:hAnsi="Times New Roman" w:cs="Times New Roman"/>
          <w:bCs/>
          <w:sz w:val="28"/>
          <w:szCs w:val="28"/>
        </w:rPr>
        <w:t>17</w:t>
      </w:r>
      <w:r w:rsidRPr="00282DA6">
        <w:rPr>
          <w:rFonts w:ascii="Times New Roman" w:eastAsiaTheme="minorEastAsia" w:hAnsi="Times New Roman" w:cs="Times New Roman"/>
          <w:bCs/>
          <w:sz w:val="28"/>
          <w:szCs w:val="28"/>
        </w:rPr>
        <w:t xml:space="preserve"> – ОМЗ муниципального района в области обеспечения условий работы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1417"/>
        <w:gridCol w:w="1843"/>
        <w:gridCol w:w="1276"/>
        <w:gridCol w:w="1559"/>
      </w:tblGrid>
      <w:tr w:rsidR="00F81A78" w:rsidRPr="007C3061" w14:paraId="2DE9DBC8" w14:textId="77777777" w:rsidTr="00DE7376">
        <w:trPr>
          <w:trHeight w:val="698"/>
        </w:trPr>
        <w:tc>
          <w:tcPr>
            <w:tcW w:w="567" w:type="dxa"/>
            <w:vMerge w:val="restart"/>
          </w:tcPr>
          <w:p w14:paraId="1F7DBCCD" w14:textId="77777777" w:rsidR="00F81A78" w:rsidRPr="007C3061" w:rsidRDefault="00741C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35C0BA7F"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694" w:type="dxa"/>
            <w:vMerge w:val="restart"/>
          </w:tcPr>
          <w:p w14:paraId="3DBF728D"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Наименование объекта нормирования</w:t>
            </w:r>
          </w:p>
        </w:tc>
        <w:tc>
          <w:tcPr>
            <w:tcW w:w="3260" w:type="dxa"/>
            <w:gridSpan w:val="2"/>
          </w:tcPr>
          <w:p w14:paraId="749A71F2"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835" w:type="dxa"/>
            <w:gridSpan w:val="2"/>
          </w:tcPr>
          <w:p w14:paraId="6412523D"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F81A78" w:rsidRPr="007C3061" w14:paraId="34ED1C2E" w14:textId="77777777" w:rsidTr="00DE7376">
        <w:tc>
          <w:tcPr>
            <w:tcW w:w="567" w:type="dxa"/>
            <w:vMerge/>
          </w:tcPr>
          <w:p w14:paraId="7FA15787" w14:textId="77777777" w:rsidR="00F81A78" w:rsidRPr="007C3061" w:rsidRDefault="00F81A78" w:rsidP="0012670D">
            <w:pPr>
              <w:spacing w:after="1" w:line="240" w:lineRule="auto"/>
              <w:rPr>
                <w:rFonts w:ascii="Times New Roman" w:hAnsi="Times New Roman"/>
              </w:rPr>
            </w:pPr>
          </w:p>
        </w:tc>
        <w:tc>
          <w:tcPr>
            <w:tcW w:w="2694" w:type="dxa"/>
            <w:vMerge/>
          </w:tcPr>
          <w:p w14:paraId="6BA7C802" w14:textId="77777777" w:rsidR="00F81A78" w:rsidRPr="007C3061" w:rsidRDefault="00F81A78" w:rsidP="0012670D">
            <w:pPr>
              <w:spacing w:after="1" w:line="240" w:lineRule="auto"/>
              <w:rPr>
                <w:rFonts w:ascii="Times New Roman" w:hAnsi="Times New Roman"/>
              </w:rPr>
            </w:pPr>
          </w:p>
        </w:tc>
        <w:tc>
          <w:tcPr>
            <w:tcW w:w="1417" w:type="dxa"/>
          </w:tcPr>
          <w:p w14:paraId="1EB0D935"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843" w:type="dxa"/>
          </w:tcPr>
          <w:p w14:paraId="01899010"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276" w:type="dxa"/>
          </w:tcPr>
          <w:p w14:paraId="15686612"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59" w:type="dxa"/>
          </w:tcPr>
          <w:p w14:paraId="6120731D" w14:textId="77777777" w:rsidR="00F81A78" w:rsidRPr="007C3061" w:rsidRDefault="00F81A7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F81A78" w:rsidRPr="007C3061" w14:paraId="16BC24FD" w14:textId="77777777" w:rsidTr="00BD45EC">
        <w:tc>
          <w:tcPr>
            <w:tcW w:w="567" w:type="dxa"/>
          </w:tcPr>
          <w:p w14:paraId="075EDD71" w14:textId="77777777" w:rsidR="00F81A78" w:rsidRPr="00F14B63" w:rsidRDefault="00F81A78" w:rsidP="0012670D">
            <w:pPr>
              <w:spacing w:after="1" w:line="240" w:lineRule="auto"/>
              <w:jc w:val="center"/>
              <w:rPr>
                <w:rFonts w:ascii="Times New Roman" w:hAnsi="Times New Roman"/>
              </w:rPr>
            </w:pPr>
            <w:r w:rsidRPr="00F14B63">
              <w:rPr>
                <w:rFonts w:ascii="Times New Roman" w:hAnsi="Times New Roman"/>
              </w:rPr>
              <w:t>1.</w:t>
            </w:r>
          </w:p>
        </w:tc>
        <w:tc>
          <w:tcPr>
            <w:tcW w:w="2694" w:type="dxa"/>
          </w:tcPr>
          <w:p w14:paraId="5D61EB86" w14:textId="77777777" w:rsidR="00F81A78" w:rsidRPr="00252DC7" w:rsidRDefault="00F81A78" w:rsidP="0012670D">
            <w:pPr>
              <w:spacing w:after="1" w:line="240" w:lineRule="auto"/>
              <w:rPr>
                <w:rFonts w:ascii="Times New Roman" w:hAnsi="Times New Roman"/>
              </w:rPr>
            </w:pPr>
            <w:r>
              <w:rPr>
                <w:rFonts w:ascii="Times New Roman" w:hAnsi="Times New Roman"/>
              </w:rPr>
              <w:t>П</w:t>
            </w:r>
            <w:r w:rsidRPr="00F81A78">
              <w:rPr>
                <w:rFonts w:ascii="Times New Roman" w:hAnsi="Times New Roman"/>
              </w:rPr>
              <w:t>омещени</w:t>
            </w:r>
            <w:r>
              <w:rPr>
                <w:rFonts w:ascii="Times New Roman" w:hAnsi="Times New Roman"/>
              </w:rPr>
              <w:t>я</w:t>
            </w:r>
            <w:r w:rsidRPr="00F81A78">
              <w:rPr>
                <w:rFonts w:ascii="Times New Roman" w:hAnsi="Times New Roman"/>
              </w:rPr>
              <w:t xml:space="preserve"> для работы на обслуживаемом административном участке сотруднику, замещающему должность участкового уполномоченного полиции</w:t>
            </w:r>
          </w:p>
        </w:tc>
        <w:tc>
          <w:tcPr>
            <w:tcW w:w="1417" w:type="dxa"/>
          </w:tcPr>
          <w:p w14:paraId="10956BB8" w14:textId="77777777" w:rsidR="00F81A78" w:rsidRPr="00252DC7" w:rsidRDefault="004651F6" w:rsidP="0012670D">
            <w:pPr>
              <w:pStyle w:val="ConsPlusNormal"/>
              <w:jc w:val="center"/>
              <w:rPr>
                <w:rFonts w:ascii="Times New Roman" w:hAnsi="Times New Roman"/>
                <w:sz w:val="24"/>
                <w:szCs w:val="24"/>
              </w:rPr>
            </w:pPr>
            <w:r>
              <w:rPr>
                <w:rFonts w:ascii="Times New Roman" w:hAnsi="Times New Roman"/>
                <w:sz w:val="24"/>
                <w:szCs w:val="24"/>
              </w:rPr>
              <w:t>объект</w:t>
            </w:r>
          </w:p>
        </w:tc>
        <w:tc>
          <w:tcPr>
            <w:tcW w:w="1843" w:type="dxa"/>
          </w:tcPr>
          <w:p w14:paraId="4F5224DF" w14:textId="77777777" w:rsidR="00F81A78" w:rsidRPr="00252DC7" w:rsidRDefault="004651F6" w:rsidP="0012670D">
            <w:pPr>
              <w:pStyle w:val="ConsPlusNormal"/>
              <w:jc w:val="center"/>
              <w:rPr>
                <w:rFonts w:ascii="Times New Roman" w:hAnsi="Times New Roman"/>
                <w:sz w:val="24"/>
                <w:szCs w:val="24"/>
              </w:rPr>
            </w:pPr>
            <w:r>
              <w:rPr>
                <w:rFonts w:ascii="Times New Roman" w:hAnsi="Times New Roman"/>
                <w:sz w:val="24"/>
                <w:szCs w:val="24"/>
              </w:rPr>
              <w:t>1 на муниципальное образование</w:t>
            </w:r>
          </w:p>
        </w:tc>
        <w:tc>
          <w:tcPr>
            <w:tcW w:w="1276" w:type="dxa"/>
          </w:tcPr>
          <w:p w14:paraId="1D5D4D3D" w14:textId="4D7FE8FF" w:rsidR="00F81A78" w:rsidRPr="00252DC7" w:rsidRDefault="00F81A78" w:rsidP="0012670D">
            <w:pPr>
              <w:pStyle w:val="ConsPlusNormal"/>
              <w:jc w:val="center"/>
              <w:rPr>
                <w:rFonts w:ascii="Times New Roman" w:hAnsi="Times New Roman"/>
                <w:sz w:val="24"/>
                <w:szCs w:val="24"/>
              </w:rPr>
            </w:pPr>
            <w:r w:rsidRPr="00252DC7">
              <w:rPr>
                <w:rFonts w:ascii="Times New Roman" w:hAnsi="Times New Roman"/>
                <w:sz w:val="24"/>
                <w:szCs w:val="24"/>
              </w:rPr>
              <w:t>м</w:t>
            </w:r>
            <w:r w:rsidR="00816D09">
              <w:rPr>
                <w:rFonts w:ascii="Times New Roman" w:hAnsi="Times New Roman"/>
                <w:sz w:val="24"/>
                <w:szCs w:val="24"/>
              </w:rPr>
              <w:t>етры</w:t>
            </w:r>
          </w:p>
        </w:tc>
        <w:tc>
          <w:tcPr>
            <w:tcW w:w="1559" w:type="dxa"/>
          </w:tcPr>
          <w:p w14:paraId="1F68E8EA" w14:textId="77777777" w:rsidR="00F81A78" w:rsidRPr="00252DC7" w:rsidRDefault="00F81A78" w:rsidP="0012670D">
            <w:pPr>
              <w:pStyle w:val="ConsPlusNormal"/>
              <w:jc w:val="center"/>
              <w:rPr>
                <w:rFonts w:ascii="Times New Roman" w:hAnsi="Times New Roman"/>
                <w:sz w:val="24"/>
                <w:szCs w:val="24"/>
              </w:rPr>
            </w:pPr>
            <w:r w:rsidRPr="00252DC7">
              <w:rPr>
                <w:rFonts w:ascii="Times New Roman" w:hAnsi="Times New Roman"/>
                <w:sz w:val="24"/>
                <w:szCs w:val="24"/>
              </w:rPr>
              <w:t>не нормируется</w:t>
            </w:r>
          </w:p>
        </w:tc>
      </w:tr>
    </w:tbl>
    <w:p w14:paraId="4AE3B86E" w14:textId="77777777" w:rsidR="00F81A78" w:rsidRDefault="00F81A78" w:rsidP="00BD45EC">
      <w:pPr>
        <w:tabs>
          <w:tab w:val="left" w:pos="709"/>
          <w:tab w:val="left" w:pos="993"/>
        </w:tabs>
        <w:autoSpaceDE w:val="0"/>
        <w:autoSpaceDN w:val="0"/>
        <w:adjustRightInd w:val="0"/>
        <w:spacing w:after="0" w:line="240" w:lineRule="auto"/>
        <w:jc w:val="both"/>
        <w:rPr>
          <w:rFonts w:ascii="Times New Roman" w:hAnsi="Times New Roman"/>
          <w:sz w:val="24"/>
          <w:szCs w:val="24"/>
        </w:rPr>
      </w:pPr>
      <w:r w:rsidRPr="00F245DB">
        <w:rPr>
          <w:rFonts w:ascii="Times New Roman" w:hAnsi="Times New Roman"/>
          <w:sz w:val="24"/>
          <w:szCs w:val="24"/>
        </w:rPr>
        <w:t>Примечани</w:t>
      </w:r>
      <w:r w:rsidR="004651F6" w:rsidRPr="00F245DB">
        <w:rPr>
          <w:rFonts w:ascii="Times New Roman" w:hAnsi="Times New Roman"/>
          <w:sz w:val="24"/>
          <w:szCs w:val="24"/>
        </w:rPr>
        <w:t xml:space="preserve">е: </w:t>
      </w:r>
      <w:r w:rsidR="00BD45EC">
        <w:rPr>
          <w:rFonts w:ascii="Times New Roman" w:hAnsi="Times New Roman"/>
          <w:sz w:val="24"/>
          <w:szCs w:val="24"/>
        </w:rPr>
        <w:t>т</w:t>
      </w:r>
      <w:r w:rsidR="004651F6" w:rsidRPr="00F245DB">
        <w:rPr>
          <w:rFonts w:ascii="Times New Roman" w:hAnsi="Times New Roman"/>
          <w:sz w:val="24"/>
          <w:szCs w:val="24"/>
        </w:rPr>
        <w:t xml:space="preserve">ребования к участковому пункту полиции устанавливаются </w:t>
      </w:r>
      <w:r w:rsidR="00BD45EC">
        <w:rPr>
          <w:rFonts w:ascii="Times New Roman" w:hAnsi="Times New Roman"/>
          <w:sz w:val="24"/>
          <w:szCs w:val="24"/>
        </w:rPr>
        <w:t>п</w:t>
      </w:r>
      <w:r w:rsidR="004651F6" w:rsidRPr="00F245DB">
        <w:rPr>
          <w:rFonts w:ascii="Times New Roman" w:hAnsi="Times New Roman"/>
          <w:sz w:val="24"/>
          <w:szCs w:val="24"/>
        </w:rPr>
        <w:t xml:space="preserve">риложением </w:t>
      </w:r>
      <w:r w:rsidR="00282DA6" w:rsidRPr="00F245DB">
        <w:rPr>
          <w:rFonts w:ascii="Times New Roman" w:hAnsi="Times New Roman"/>
          <w:sz w:val="24"/>
          <w:szCs w:val="24"/>
        </w:rPr>
        <w:t>№</w:t>
      </w:r>
      <w:r w:rsidR="004651F6" w:rsidRPr="00F245DB">
        <w:rPr>
          <w:rFonts w:ascii="Times New Roman" w:hAnsi="Times New Roman"/>
          <w:sz w:val="24"/>
          <w:szCs w:val="24"/>
        </w:rPr>
        <w:t xml:space="preserve"> 3 к Инструкции по исполнению участковым уполномоченным полиции служебных обязанностей на обслуживаемом административном участке, утв</w:t>
      </w:r>
      <w:r w:rsidR="00BD45EC">
        <w:rPr>
          <w:rFonts w:ascii="Times New Roman" w:hAnsi="Times New Roman"/>
          <w:sz w:val="24"/>
          <w:szCs w:val="24"/>
        </w:rPr>
        <w:t>ержденной</w:t>
      </w:r>
      <w:r w:rsidR="004651F6" w:rsidRPr="00F245DB">
        <w:rPr>
          <w:rFonts w:ascii="Times New Roman" w:hAnsi="Times New Roman"/>
          <w:sz w:val="24"/>
          <w:szCs w:val="24"/>
        </w:rPr>
        <w:t xml:space="preserve"> </w:t>
      </w:r>
      <w:r w:rsidR="00BD45EC" w:rsidRPr="00C05D6F">
        <w:rPr>
          <w:rFonts w:ascii="Times New Roman" w:hAnsi="Times New Roman"/>
          <w:sz w:val="24"/>
          <w:szCs w:val="24"/>
        </w:rPr>
        <w:t>п</w:t>
      </w:r>
      <w:r w:rsidR="004651F6" w:rsidRPr="00C05D6F">
        <w:rPr>
          <w:rFonts w:ascii="Times New Roman" w:hAnsi="Times New Roman"/>
          <w:sz w:val="24"/>
          <w:szCs w:val="24"/>
        </w:rPr>
        <w:t xml:space="preserve">риказом МВД России от 29.03.2019 </w:t>
      </w:r>
      <w:r w:rsidR="00282DA6" w:rsidRPr="00C05D6F">
        <w:rPr>
          <w:rFonts w:ascii="Times New Roman" w:hAnsi="Times New Roman"/>
          <w:sz w:val="24"/>
          <w:szCs w:val="24"/>
        </w:rPr>
        <w:t>№</w:t>
      </w:r>
      <w:r w:rsidR="004651F6" w:rsidRPr="00C05D6F">
        <w:rPr>
          <w:rFonts w:ascii="Times New Roman" w:hAnsi="Times New Roman"/>
          <w:sz w:val="24"/>
          <w:szCs w:val="24"/>
        </w:rPr>
        <w:t xml:space="preserve"> 205</w:t>
      </w:r>
      <w:r w:rsidR="002D5027" w:rsidRPr="00F245DB">
        <w:rPr>
          <w:rFonts w:ascii="Times New Roman" w:hAnsi="Times New Roman"/>
          <w:sz w:val="24"/>
          <w:szCs w:val="24"/>
        </w:rPr>
        <w:t>.</w:t>
      </w:r>
    </w:p>
    <w:p w14:paraId="1D27287C" w14:textId="77777777" w:rsidR="00DE7376" w:rsidRPr="00BD45EC" w:rsidRDefault="00DE7376" w:rsidP="00BD45EC">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0248CC55" w14:textId="77777777" w:rsidR="00F81A78" w:rsidRPr="00282DA6" w:rsidRDefault="00F81A78" w:rsidP="00F245DB">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Оборудование помещений мебелью, оргтехникой и средствами связи и обеспечение технической эксплуатации этих помещений</w:t>
      </w:r>
      <w:r w:rsidR="00DE7376">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(водоснабжение, отопление, освещение, уборка, ремонт) осуществляются за счет средств бюджетных ассигнований федерального бюджета.</w:t>
      </w:r>
    </w:p>
    <w:p w14:paraId="3DD37D98" w14:textId="77777777" w:rsidR="00F81A78" w:rsidRPr="00741CB3" w:rsidRDefault="00F81A78" w:rsidP="0012670D">
      <w:pPr>
        <w:spacing w:line="240" w:lineRule="auto"/>
        <w:rPr>
          <w:sz w:val="24"/>
          <w:szCs w:val="24"/>
        </w:rPr>
      </w:pPr>
      <w:r w:rsidRPr="00741CB3">
        <w:rPr>
          <w:sz w:val="24"/>
          <w:szCs w:val="24"/>
        </w:rPr>
        <w:br w:type="page"/>
      </w:r>
    </w:p>
    <w:p w14:paraId="75860A35" w14:textId="77777777" w:rsidR="00266148" w:rsidRPr="00BD45EC" w:rsidRDefault="00266148" w:rsidP="00BD45EC">
      <w:pPr>
        <w:pStyle w:val="ab"/>
        <w:keepNext/>
        <w:numPr>
          <w:ilvl w:val="1"/>
          <w:numId w:val="32"/>
        </w:numPr>
        <w:spacing w:before="240" w:after="240" w:line="240" w:lineRule="auto"/>
        <w:jc w:val="center"/>
        <w:outlineLvl w:val="1"/>
        <w:rPr>
          <w:rFonts w:ascii="Times New Roman" w:eastAsiaTheme="majorEastAsia" w:hAnsi="Times New Roman" w:cs="Times New Roman"/>
          <w:b/>
          <w:bCs/>
          <w:iCs/>
          <w:sz w:val="28"/>
          <w:szCs w:val="28"/>
        </w:rPr>
      </w:pPr>
      <w:bookmarkStart w:id="19" w:name="_Toc185867331"/>
      <w:r w:rsidRPr="00BD45EC">
        <w:rPr>
          <w:rFonts w:ascii="Times New Roman" w:eastAsiaTheme="majorEastAsia" w:hAnsi="Times New Roman" w:cs="Times New Roman"/>
          <w:b/>
          <w:bCs/>
          <w:iCs/>
          <w:sz w:val="28"/>
          <w:szCs w:val="28"/>
        </w:rPr>
        <w:lastRenderedPageBreak/>
        <w:t xml:space="preserve">Перечень предельных значений показателей минимально допустимого уровня обеспеченности населения </w:t>
      </w:r>
      <w:r w:rsidR="00A92648" w:rsidRPr="00BD45EC">
        <w:rPr>
          <w:rFonts w:ascii="Times New Roman" w:eastAsiaTheme="majorEastAsia" w:hAnsi="Times New Roman" w:cs="Times New Roman"/>
          <w:b/>
          <w:bCs/>
          <w:iCs/>
          <w:sz w:val="28"/>
          <w:szCs w:val="28"/>
        </w:rPr>
        <w:t>Ивановской</w:t>
      </w:r>
      <w:r w:rsidRPr="00BD45EC">
        <w:rPr>
          <w:rFonts w:ascii="Times New Roman" w:eastAsiaTheme="majorEastAsia" w:hAnsi="Times New Roman" w:cs="Times New Roman"/>
          <w:b/>
          <w:bCs/>
          <w:iCs/>
          <w:sz w:val="28"/>
          <w:szCs w:val="28"/>
        </w:rPr>
        <w:t xml:space="preserve"> области объектами местного значения городских и муниципальных округов и максимально допустимого уровня территориальной доступности таких объектов для населения</w:t>
      </w:r>
      <w:bookmarkEnd w:id="19"/>
    </w:p>
    <w:p w14:paraId="324289DE" w14:textId="4986910F" w:rsidR="002275C6" w:rsidRPr="00282DA6" w:rsidRDefault="002275C6" w:rsidP="00BD45EC">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Нормируемые значения показателей объектов местного значения городских и муниципальных округов установлены в таблицах </w:t>
      </w:r>
      <w:r w:rsidR="00D02BBD">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18 – 29</w:t>
      </w:r>
      <w:r w:rsidR="000C07E5">
        <w:rPr>
          <w:rFonts w:ascii="Times New Roman" w:eastAsiaTheme="minorEastAsia" w:hAnsi="Times New Roman" w:cs="Times New Roman"/>
          <w:sz w:val="28"/>
          <w:szCs w:val="28"/>
        </w:rPr>
        <w:t xml:space="preserve"> Нормативов</w:t>
      </w:r>
      <w:r w:rsidRPr="00282DA6">
        <w:rPr>
          <w:rFonts w:ascii="Times New Roman" w:eastAsiaTheme="minorEastAsia" w:hAnsi="Times New Roman" w:cs="Times New Roman"/>
          <w:sz w:val="28"/>
          <w:szCs w:val="28"/>
        </w:rPr>
        <w:t xml:space="preserve">. </w:t>
      </w:r>
    </w:p>
    <w:p w14:paraId="3DAFD1CE" w14:textId="741F5B69" w:rsidR="003107B9" w:rsidRPr="00282DA6" w:rsidRDefault="003107B9" w:rsidP="00BD45EC">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Объекты местного значения городских и муниципальных округ</w:t>
      </w:r>
      <w:r w:rsidR="003A1E00" w:rsidRPr="00282DA6">
        <w:rPr>
          <w:rFonts w:ascii="Times New Roman" w:eastAsiaTheme="minorEastAsia" w:hAnsi="Times New Roman" w:cs="Times New Roman"/>
          <w:sz w:val="28"/>
          <w:szCs w:val="28"/>
        </w:rPr>
        <w:t xml:space="preserve">ов </w:t>
      </w:r>
      <w:r w:rsidRPr="00282DA6">
        <w:rPr>
          <w:rFonts w:ascii="Times New Roman" w:eastAsiaTheme="minorEastAsia" w:hAnsi="Times New Roman" w:cs="Times New Roman"/>
          <w:sz w:val="28"/>
          <w:szCs w:val="28"/>
        </w:rPr>
        <w:t xml:space="preserve">в области образования принимаются по аналогии с муниципальным районом </w:t>
      </w:r>
      <w:r w:rsidR="000C07E5">
        <w:rPr>
          <w:rFonts w:ascii="Times New Roman" w:eastAsiaTheme="minorEastAsia" w:hAnsi="Times New Roman" w:cs="Times New Roman"/>
          <w:sz w:val="28"/>
          <w:szCs w:val="28"/>
        </w:rPr>
        <w:t xml:space="preserve"> в соответствии с  </w:t>
      </w:r>
      <w:r w:rsidRPr="00282DA6">
        <w:rPr>
          <w:rFonts w:ascii="Times New Roman" w:eastAsiaTheme="minorEastAsia" w:hAnsi="Times New Roman" w:cs="Times New Roman"/>
          <w:sz w:val="28"/>
          <w:szCs w:val="28"/>
        </w:rPr>
        <w:t>таблиц</w:t>
      </w:r>
      <w:r w:rsidR="000C07E5">
        <w:rPr>
          <w:rFonts w:ascii="Times New Roman" w:eastAsiaTheme="minorEastAsia" w:hAnsi="Times New Roman" w:cs="Times New Roman"/>
          <w:sz w:val="28"/>
          <w:szCs w:val="28"/>
        </w:rPr>
        <w:t xml:space="preserve">ей </w:t>
      </w:r>
      <w:r w:rsidR="002D5027">
        <w:rPr>
          <w:rFonts w:ascii="Times New Roman" w:eastAsiaTheme="minorEastAsia" w:hAnsi="Times New Roman" w:cs="Times New Roman"/>
          <w:sz w:val="28"/>
          <w:szCs w:val="28"/>
        </w:rPr>
        <w:t xml:space="preserve">№ </w:t>
      </w:r>
      <w:r w:rsidR="002275C6" w:rsidRPr="00282DA6">
        <w:rPr>
          <w:rFonts w:ascii="Times New Roman" w:eastAsiaTheme="minorEastAsia" w:hAnsi="Times New Roman" w:cs="Times New Roman"/>
          <w:sz w:val="28"/>
          <w:szCs w:val="28"/>
        </w:rPr>
        <w:t>11</w:t>
      </w:r>
      <w:r w:rsidR="000C07E5">
        <w:rPr>
          <w:rFonts w:ascii="Times New Roman" w:eastAsiaTheme="minorEastAsia" w:hAnsi="Times New Roman" w:cs="Times New Roman"/>
          <w:sz w:val="28"/>
          <w:szCs w:val="28"/>
        </w:rPr>
        <w:t xml:space="preserve"> Нормативов.</w:t>
      </w:r>
    </w:p>
    <w:p w14:paraId="1D10A29B" w14:textId="70091B87" w:rsidR="009250F7" w:rsidRPr="00282DA6" w:rsidRDefault="009250F7" w:rsidP="00BD45EC">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Объекты местного значения городских и муниципальных округов в области в области обработки, утилизации, обезвреживания, размещения твердых коммунальных отходов принимаются по аналогии с муниципальным районом </w:t>
      </w:r>
      <w:r w:rsidR="000C07E5">
        <w:rPr>
          <w:rFonts w:ascii="Times New Roman" w:eastAsiaTheme="minorEastAsia" w:hAnsi="Times New Roman" w:cs="Times New Roman"/>
          <w:sz w:val="28"/>
          <w:szCs w:val="28"/>
        </w:rPr>
        <w:t xml:space="preserve">в соответствии с </w:t>
      </w:r>
      <w:r w:rsidRPr="00282DA6">
        <w:rPr>
          <w:rFonts w:ascii="Times New Roman" w:eastAsiaTheme="minorEastAsia" w:hAnsi="Times New Roman" w:cs="Times New Roman"/>
          <w:sz w:val="28"/>
          <w:szCs w:val="28"/>
        </w:rPr>
        <w:t>таблиц</w:t>
      </w:r>
      <w:r w:rsidR="000C07E5">
        <w:rPr>
          <w:rFonts w:ascii="Times New Roman" w:eastAsiaTheme="minorEastAsia" w:hAnsi="Times New Roman" w:cs="Times New Roman"/>
          <w:sz w:val="28"/>
          <w:szCs w:val="28"/>
        </w:rPr>
        <w:t>ей</w:t>
      </w:r>
      <w:r w:rsidRPr="00282DA6">
        <w:rPr>
          <w:rFonts w:ascii="Times New Roman" w:eastAsiaTheme="minorEastAsia" w:hAnsi="Times New Roman" w:cs="Times New Roman"/>
          <w:sz w:val="28"/>
          <w:szCs w:val="28"/>
        </w:rPr>
        <w:t xml:space="preserve"> </w:t>
      </w:r>
      <w:r w:rsidR="002D5027">
        <w:rPr>
          <w:rFonts w:ascii="Times New Roman" w:eastAsiaTheme="minorEastAsia" w:hAnsi="Times New Roman" w:cs="Times New Roman"/>
          <w:sz w:val="28"/>
          <w:szCs w:val="28"/>
        </w:rPr>
        <w:t xml:space="preserve">№ </w:t>
      </w:r>
      <w:r w:rsidR="002275C6" w:rsidRPr="00282DA6">
        <w:rPr>
          <w:rFonts w:ascii="Times New Roman" w:eastAsiaTheme="minorEastAsia" w:hAnsi="Times New Roman" w:cs="Times New Roman"/>
          <w:sz w:val="28"/>
          <w:szCs w:val="28"/>
        </w:rPr>
        <w:t>15</w:t>
      </w:r>
      <w:r w:rsidR="000C07E5">
        <w:rPr>
          <w:rFonts w:ascii="Times New Roman" w:eastAsiaTheme="minorEastAsia" w:hAnsi="Times New Roman" w:cs="Times New Roman"/>
          <w:sz w:val="28"/>
          <w:szCs w:val="28"/>
        </w:rPr>
        <w:t xml:space="preserve"> Нормативов</w:t>
      </w:r>
      <w:r w:rsidRPr="00282DA6">
        <w:rPr>
          <w:rFonts w:ascii="Times New Roman" w:eastAsiaTheme="minorEastAsia" w:hAnsi="Times New Roman" w:cs="Times New Roman"/>
          <w:sz w:val="28"/>
          <w:szCs w:val="28"/>
        </w:rPr>
        <w:t>.</w:t>
      </w:r>
    </w:p>
    <w:p w14:paraId="223AD4D3" w14:textId="3E5AB03C" w:rsidR="0005097D" w:rsidRPr="00282DA6" w:rsidRDefault="0005097D" w:rsidP="00BD45EC">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Объекты местного значения городских и муниципальных округов</w:t>
      </w:r>
      <w:r w:rsidR="00BD45EC">
        <w:rPr>
          <w:rFonts w:ascii="Times New Roman" w:eastAsiaTheme="minorEastAsia" w:hAnsi="Times New Roman" w:cs="Times New Roman"/>
          <w:sz w:val="28"/>
          <w:szCs w:val="28"/>
        </w:rPr>
        <w:t xml:space="preserve"> </w:t>
      </w:r>
      <w:r w:rsidRPr="00282DA6">
        <w:rPr>
          <w:rFonts w:ascii="Times New Roman" w:eastAsiaTheme="minorEastAsia" w:hAnsi="Times New Roman" w:cs="Times New Roman"/>
          <w:sz w:val="28"/>
          <w:szCs w:val="28"/>
        </w:rPr>
        <w:t>в области в области захоронения и организации ритуальных услуг принимаются по ан</w:t>
      </w:r>
      <w:r w:rsidR="000C07E5">
        <w:rPr>
          <w:rFonts w:ascii="Times New Roman" w:eastAsiaTheme="minorEastAsia" w:hAnsi="Times New Roman" w:cs="Times New Roman"/>
          <w:sz w:val="28"/>
          <w:szCs w:val="28"/>
        </w:rPr>
        <w:t xml:space="preserve">алогии с муниципальным районом  в соответствии с </w:t>
      </w:r>
      <w:r w:rsidRPr="00282DA6">
        <w:rPr>
          <w:rFonts w:ascii="Times New Roman" w:eastAsiaTheme="minorEastAsia" w:hAnsi="Times New Roman" w:cs="Times New Roman"/>
          <w:sz w:val="28"/>
          <w:szCs w:val="28"/>
        </w:rPr>
        <w:t>таблиц</w:t>
      </w:r>
      <w:r w:rsidR="000C07E5">
        <w:rPr>
          <w:rFonts w:ascii="Times New Roman" w:eastAsiaTheme="minorEastAsia" w:hAnsi="Times New Roman" w:cs="Times New Roman"/>
          <w:sz w:val="28"/>
          <w:szCs w:val="28"/>
        </w:rPr>
        <w:t>ей</w:t>
      </w:r>
      <w:r w:rsidRPr="00282DA6">
        <w:rPr>
          <w:rFonts w:ascii="Times New Roman" w:eastAsiaTheme="minorEastAsia" w:hAnsi="Times New Roman" w:cs="Times New Roman"/>
          <w:sz w:val="28"/>
          <w:szCs w:val="28"/>
        </w:rPr>
        <w:t xml:space="preserve"> </w:t>
      </w:r>
      <w:r w:rsidR="002D5027">
        <w:rPr>
          <w:rFonts w:ascii="Times New Roman" w:eastAsiaTheme="minorEastAsia" w:hAnsi="Times New Roman" w:cs="Times New Roman"/>
          <w:sz w:val="28"/>
          <w:szCs w:val="28"/>
        </w:rPr>
        <w:t xml:space="preserve">№ </w:t>
      </w:r>
      <w:r w:rsidR="002275C6" w:rsidRPr="00282DA6">
        <w:rPr>
          <w:rFonts w:ascii="Times New Roman" w:eastAsiaTheme="minorEastAsia" w:hAnsi="Times New Roman" w:cs="Times New Roman"/>
          <w:sz w:val="28"/>
          <w:szCs w:val="28"/>
        </w:rPr>
        <w:t>16</w:t>
      </w:r>
      <w:r w:rsidR="000C07E5">
        <w:rPr>
          <w:rFonts w:ascii="Times New Roman" w:eastAsiaTheme="minorEastAsia" w:hAnsi="Times New Roman" w:cs="Times New Roman"/>
          <w:sz w:val="28"/>
          <w:szCs w:val="28"/>
        </w:rPr>
        <w:t xml:space="preserve"> Нормативов</w:t>
      </w:r>
      <w:r w:rsidRPr="00282DA6">
        <w:rPr>
          <w:rFonts w:ascii="Times New Roman" w:eastAsiaTheme="minorEastAsia" w:hAnsi="Times New Roman" w:cs="Times New Roman"/>
          <w:sz w:val="28"/>
          <w:szCs w:val="28"/>
        </w:rPr>
        <w:t>.</w:t>
      </w:r>
    </w:p>
    <w:p w14:paraId="46036530" w14:textId="419D2229" w:rsidR="007111E6" w:rsidRPr="00DE7376" w:rsidRDefault="007111E6" w:rsidP="00DE737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282DA6">
        <w:rPr>
          <w:rFonts w:ascii="Times New Roman" w:eastAsiaTheme="minorEastAsia" w:hAnsi="Times New Roman" w:cs="Times New Roman"/>
          <w:sz w:val="28"/>
          <w:szCs w:val="28"/>
        </w:rPr>
        <w:t xml:space="preserve">Объекты местного значения городских и муниципальных округов в области обеспечения условий работы </w:t>
      </w:r>
      <w:proofErr w:type="gramStart"/>
      <w:r w:rsidRPr="00282DA6">
        <w:rPr>
          <w:rFonts w:ascii="Times New Roman" w:eastAsiaTheme="minorEastAsia" w:hAnsi="Times New Roman" w:cs="Times New Roman"/>
          <w:sz w:val="28"/>
          <w:szCs w:val="28"/>
        </w:rPr>
        <w:t>сотруднику, замещающему должность участкового уполномоченного полиции принимаются</w:t>
      </w:r>
      <w:proofErr w:type="gramEnd"/>
      <w:r w:rsidRPr="00282DA6">
        <w:rPr>
          <w:rFonts w:ascii="Times New Roman" w:eastAsiaTheme="minorEastAsia" w:hAnsi="Times New Roman" w:cs="Times New Roman"/>
          <w:sz w:val="28"/>
          <w:szCs w:val="28"/>
        </w:rPr>
        <w:t xml:space="preserve"> по аналогии с муниципальным районом </w:t>
      </w:r>
      <w:r w:rsidR="000C07E5">
        <w:rPr>
          <w:rFonts w:ascii="Times New Roman" w:eastAsiaTheme="minorEastAsia" w:hAnsi="Times New Roman" w:cs="Times New Roman"/>
          <w:sz w:val="28"/>
          <w:szCs w:val="28"/>
        </w:rPr>
        <w:t xml:space="preserve">в соответствии с </w:t>
      </w:r>
      <w:r w:rsidRPr="00282DA6">
        <w:rPr>
          <w:rFonts w:ascii="Times New Roman" w:eastAsiaTheme="minorEastAsia" w:hAnsi="Times New Roman" w:cs="Times New Roman"/>
          <w:sz w:val="28"/>
          <w:szCs w:val="28"/>
        </w:rPr>
        <w:t>таблиц</w:t>
      </w:r>
      <w:r w:rsidR="000C07E5">
        <w:rPr>
          <w:rFonts w:ascii="Times New Roman" w:eastAsiaTheme="minorEastAsia" w:hAnsi="Times New Roman" w:cs="Times New Roman"/>
          <w:sz w:val="28"/>
          <w:szCs w:val="28"/>
        </w:rPr>
        <w:t xml:space="preserve">ей </w:t>
      </w:r>
      <w:r w:rsidR="002D5027">
        <w:rPr>
          <w:rFonts w:ascii="Times New Roman" w:eastAsiaTheme="minorEastAsia" w:hAnsi="Times New Roman" w:cs="Times New Roman"/>
          <w:sz w:val="28"/>
          <w:szCs w:val="28"/>
        </w:rPr>
        <w:t xml:space="preserve">№ </w:t>
      </w:r>
      <w:r w:rsidR="002275C6" w:rsidRPr="00282DA6">
        <w:rPr>
          <w:rFonts w:ascii="Times New Roman" w:eastAsiaTheme="minorEastAsia" w:hAnsi="Times New Roman" w:cs="Times New Roman"/>
          <w:sz w:val="28"/>
          <w:szCs w:val="28"/>
        </w:rPr>
        <w:t>17</w:t>
      </w:r>
      <w:r w:rsidR="000C07E5">
        <w:rPr>
          <w:rFonts w:ascii="Times New Roman" w:eastAsiaTheme="minorEastAsia" w:hAnsi="Times New Roman" w:cs="Times New Roman"/>
          <w:sz w:val="28"/>
          <w:szCs w:val="28"/>
        </w:rPr>
        <w:t xml:space="preserve"> Нормативов</w:t>
      </w:r>
      <w:r w:rsidRPr="00282DA6">
        <w:rPr>
          <w:rFonts w:ascii="Times New Roman" w:eastAsiaTheme="minorEastAsia" w:hAnsi="Times New Roman" w:cs="Times New Roman"/>
          <w:sz w:val="28"/>
          <w:szCs w:val="28"/>
        </w:rPr>
        <w:t>.</w:t>
      </w:r>
    </w:p>
    <w:p w14:paraId="0B4DC7AB" w14:textId="77777777" w:rsidR="00297987" w:rsidRPr="00BD45EC" w:rsidRDefault="00BD45EC" w:rsidP="00BD45EC">
      <w:pPr>
        <w:keepNext/>
        <w:spacing w:before="240" w:after="240" w:line="240" w:lineRule="auto"/>
        <w:ind w:left="360"/>
        <w:jc w:val="center"/>
        <w:outlineLvl w:val="1"/>
        <w:rPr>
          <w:rFonts w:ascii="Times New Roman" w:eastAsiaTheme="majorEastAsia" w:hAnsi="Times New Roman" w:cs="Times New Roman"/>
          <w:b/>
          <w:iCs/>
          <w:sz w:val="28"/>
          <w:szCs w:val="28"/>
        </w:rPr>
      </w:pPr>
      <w:bookmarkStart w:id="20" w:name="_Toc185867332"/>
      <w:r w:rsidRPr="00BD45EC">
        <w:rPr>
          <w:rFonts w:ascii="Times New Roman" w:eastAsiaTheme="majorEastAsia" w:hAnsi="Times New Roman" w:cs="Times New Roman"/>
          <w:b/>
          <w:iCs/>
          <w:sz w:val="28"/>
          <w:szCs w:val="28"/>
        </w:rPr>
        <w:t>1.</w:t>
      </w:r>
      <w:r>
        <w:rPr>
          <w:rFonts w:ascii="Times New Roman" w:eastAsiaTheme="majorEastAsia" w:hAnsi="Times New Roman" w:cs="Times New Roman"/>
          <w:b/>
          <w:iCs/>
          <w:sz w:val="28"/>
          <w:szCs w:val="28"/>
        </w:rPr>
        <w:t xml:space="preserve">4.1. </w:t>
      </w:r>
      <w:r w:rsidR="00297987" w:rsidRPr="00BD45EC">
        <w:rPr>
          <w:rFonts w:ascii="Times New Roman" w:eastAsiaTheme="majorEastAsia" w:hAnsi="Times New Roman" w:cs="Times New Roman"/>
          <w:b/>
          <w:iCs/>
          <w:sz w:val="28"/>
          <w:szCs w:val="28"/>
        </w:rPr>
        <w:t>Автомобильные дороги и транспорт</w:t>
      </w:r>
      <w:bookmarkEnd w:id="20"/>
    </w:p>
    <w:p w14:paraId="41F1ADCF" w14:textId="77777777" w:rsidR="0041514E" w:rsidRPr="00282DA6" w:rsidRDefault="0041514E"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Таблица</w:t>
      </w:r>
      <w:r w:rsidR="00D02BBD">
        <w:rPr>
          <w:rFonts w:ascii="Times New Roman" w:eastAsiaTheme="minorEastAsia" w:hAnsi="Times New Roman" w:cs="Times New Roman"/>
          <w:bCs/>
          <w:sz w:val="28"/>
          <w:szCs w:val="28"/>
        </w:rPr>
        <w:t xml:space="preserve"> №</w:t>
      </w:r>
      <w:r w:rsidRPr="00282DA6">
        <w:rPr>
          <w:rFonts w:ascii="Times New Roman" w:eastAsiaTheme="minorEastAsia" w:hAnsi="Times New Roman" w:cs="Times New Roman"/>
          <w:bCs/>
          <w:sz w:val="28"/>
          <w:szCs w:val="28"/>
        </w:rPr>
        <w:t xml:space="preserve"> </w:t>
      </w:r>
      <w:r w:rsidR="002275C6" w:rsidRPr="00282DA6">
        <w:rPr>
          <w:rFonts w:ascii="Times New Roman" w:eastAsiaTheme="minorEastAsia" w:hAnsi="Times New Roman" w:cs="Times New Roman"/>
          <w:bCs/>
          <w:sz w:val="28"/>
          <w:szCs w:val="28"/>
        </w:rPr>
        <w:t>18</w:t>
      </w:r>
      <w:r w:rsidRPr="00282DA6">
        <w:rPr>
          <w:rFonts w:ascii="Times New Roman" w:eastAsiaTheme="minorEastAsia" w:hAnsi="Times New Roman" w:cs="Times New Roman"/>
          <w:bCs/>
          <w:sz w:val="28"/>
          <w:szCs w:val="28"/>
        </w:rPr>
        <w:t xml:space="preserve"> – ОМЗ городских и муниципальных округов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537"/>
        <w:gridCol w:w="1189"/>
        <w:gridCol w:w="1363"/>
      </w:tblGrid>
      <w:tr w:rsidR="0041514E" w:rsidRPr="007C3061" w14:paraId="5839348A" w14:textId="77777777" w:rsidTr="00032DC4">
        <w:tc>
          <w:tcPr>
            <w:tcW w:w="567" w:type="dxa"/>
            <w:vMerge w:val="restart"/>
          </w:tcPr>
          <w:p w14:paraId="6FA5AB00" w14:textId="77777777" w:rsidR="0041514E" w:rsidRPr="007C3061" w:rsidRDefault="00741C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419DFFCF"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656B75BF"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899" w:type="dxa"/>
            <w:gridSpan w:val="2"/>
          </w:tcPr>
          <w:p w14:paraId="66912083"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552" w:type="dxa"/>
            <w:gridSpan w:val="2"/>
          </w:tcPr>
          <w:p w14:paraId="689932A8"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41514E" w:rsidRPr="007C3061" w14:paraId="413619EE" w14:textId="77777777" w:rsidTr="00032DC4">
        <w:tc>
          <w:tcPr>
            <w:tcW w:w="567" w:type="dxa"/>
            <w:vMerge/>
          </w:tcPr>
          <w:p w14:paraId="25A18659" w14:textId="77777777" w:rsidR="0041514E" w:rsidRPr="007C3061" w:rsidRDefault="0041514E" w:rsidP="0012670D">
            <w:pPr>
              <w:spacing w:after="1" w:line="240" w:lineRule="auto"/>
              <w:rPr>
                <w:rFonts w:ascii="Times New Roman" w:hAnsi="Times New Roman"/>
              </w:rPr>
            </w:pPr>
          </w:p>
        </w:tc>
        <w:tc>
          <w:tcPr>
            <w:tcW w:w="3338" w:type="dxa"/>
            <w:vMerge/>
          </w:tcPr>
          <w:p w14:paraId="40ABD39B" w14:textId="77777777" w:rsidR="0041514E" w:rsidRPr="007C3061" w:rsidRDefault="0041514E" w:rsidP="0012670D">
            <w:pPr>
              <w:spacing w:after="1" w:line="240" w:lineRule="auto"/>
              <w:rPr>
                <w:rFonts w:ascii="Times New Roman" w:hAnsi="Times New Roman"/>
              </w:rPr>
            </w:pPr>
          </w:p>
        </w:tc>
        <w:tc>
          <w:tcPr>
            <w:tcW w:w="1362" w:type="dxa"/>
          </w:tcPr>
          <w:p w14:paraId="1AE1C1E5"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37" w:type="dxa"/>
          </w:tcPr>
          <w:p w14:paraId="61D826D6"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189" w:type="dxa"/>
          </w:tcPr>
          <w:p w14:paraId="3C56C5DF"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67F1C597"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41514E" w:rsidRPr="007C3061" w14:paraId="0D093819" w14:textId="77777777" w:rsidTr="00032DC4">
        <w:tc>
          <w:tcPr>
            <w:tcW w:w="567" w:type="dxa"/>
          </w:tcPr>
          <w:p w14:paraId="538DA4C3"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tcPr>
          <w:p w14:paraId="7BF6BCDB" w14:textId="77777777" w:rsidR="0041514E" w:rsidRPr="007C3061"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автомобильных дорог в границах городских округов с твёрдым покрытием </w:t>
            </w:r>
          </w:p>
        </w:tc>
        <w:tc>
          <w:tcPr>
            <w:tcW w:w="1362" w:type="dxa"/>
          </w:tcPr>
          <w:p w14:paraId="43B80C9A"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процент от общей </w:t>
            </w:r>
          </w:p>
          <w:p w14:paraId="06C85148"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протяж</w:t>
            </w:r>
            <w:r w:rsidR="00DE7376">
              <w:rPr>
                <w:rFonts w:ascii="Times New Roman" w:hAnsi="Times New Roman" w:cs="Times New Roman"/>
                <w:sz w:val="24"/>
                <w:szCs w:val="24"/>
              </w:rPr>
              <w:t>е</w:t>
            </w:r>
            <w:r>
              <w:rPr>
                <w:rFonts w:ascii="Times New Roman" w:hAnsi="Times New Roman" w:cs="Times New Roman"/>
                <w:sz w:val="24"/>
                <w:szCs w:val="24"/>
              </w:rPr>
              <w:t>н</w:t>
            </w:r>
            <w:r w:rsidR="002C223A">
              <w:rPr>
                <w:rFonts w:ascii="Times New Roman" w:hAnsi="Times New Roman" w:cs="Times New Roman"/>
                <w:sz w:val="24"/>
                <w:szCs w:val="24"/>
              </w:rPr>
              <w:t>-</w:t>
            </w:r>
            <w:proofErr w:type="spellStart"/>
            <w:r>
              <w:rPr>
                <w:rFonts w:ascii="Times New Roman" w:hAnsi="Times New Roman" w:cs="Times New Roman"/>
                <w:sz w:val="24"/>
                <w:szCs w:val="24"/>
              </w:rPr>
              <w:t>ности</w:t>
            </w:r>
            <w:proofErr w:type="spellEnd"/>
            <w:r>
              <w:rPr>
                <w:rFonts w:ascii="Times New Roman" w:hAnsi="Times New Roman" w:cs="Times New Roman"/>
                <w:sz w:val="24"/>
                <w:szCs w:val="24"/>
              </w:rPr>
              <w:t xml:space="preserve"> </w:t>
            </w:r>
          </w:p>
          <w:p w14:paraId="4DE2E8C2" w14:textId="77777777" w:rsidR="0041514E" w:rsidRPr="00E40663"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автодорог</w:t>
            </w:r>
          </w:p>
        </w:tc>
        <w:tc>
          <w:tcPr>
            <w:tcW w:w="1537" w:type="dxa"/>
          </w:tcPr>
          <w:p w14:paraId="15083DC2"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0</w:t>
            </w:r>
          </w:p>
          <w:p w14:paraId="783608CD"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 2030</w:t>
            </w:r>
            <w:r w:rsidR="00BD45EC">
              <w:rPr>
                <w:rFonts w:ascii="Times New Roman" w:hAnsi="Times New Roman" w:cs="Times New Roman"/>
                <w:sz w:val="24"/>
                <w:szCs w:val="24"/>
              </w:rPr>
              <w:t xml:space="preserve"> </w:t>
            </w:r>
            <w:r>
              <w:rPr>
                <w:rFonts w:ascii="Times New Roman" w:hAnsi="Times New Roman" w:cs="Times New Roman"/>
                <w:sz w:val="24"/>
                <w:szCs w:val="24"/>
              </w:rPr>
              <w:t>г.</w:t>
            </w:r>
          </w:p>
        </w:tc>
        <w:tc>
          <w:tcPr>
            <w:tcW w:w="1189" w:type="dxa"/>
          </w:tcPr>
          <w:p w14:paraId="4BFC8BB2"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328802CF"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26E07C31"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5985A693" w14:textId="77777777" w:rsidTr="00032DC4">
        <w:tc>
          <w:tcPr>
            <w:tcW w:w="567" w:type="dxa"/>
          </w:tcPr>
          <w:p w14:paraId="35B9D7D2" w14:textId="77777777" w:rsidR="0041514E" w:rsidRPr="00572AB6" w:rsidRDefault="0041514E" w:rsidP="001267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338" w:type="dxa"/>
          </w:tcPr>
          <w:p w14:paraId="35996ABB" w14:textId="77777777" w:rsidR="0041514E" w:rsidRPr="007C3061"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Доля автомобильных дорог в границах муниципальных</w:t>
            </w:r>
            <w:r w:rsidRPr="00572AB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округов с твёрдым покрытием </w:t>
            </w:r>
          </w:p>
        </w:tc>
        <w:tc>
          <w:tcPr>
            <w:tcW w:w="1362" w:type="dxa"/>
          </w:tcPr>
          <w:p w14:paraId="59A060CC"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 от общей </w:t>
            </w:r>
          </w:p>
          <w:p w14:paraId="78AE5C48"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протяж</w:t>
            </w:r>
            <w:r w:rsidR="00DE7376">
              <w:rPr>
                <w:rFonts w:ascii="Times New Roman" w:hAnsi="Times New Roman" w:cs="Times New Roman"/>
                <w:sz w:val="24"/>
                <w:szCs w:val="24"/>
              </w:rPr>
              <w:t>е</w:t>
            </w:r>
            <w:r>
              <w:rPr>
                <w:rFonts w:ascii="Times New Roman" w:hAnsi="Times New Roman" w:cs="Times New Roman"/>
                <w:sz w:val="24"/>
                <w:szCs w:val="24"/>
              </w:rPr>
              <w:t>н</w:t>
            </w:r>
            <w:r w:rsidR="002C223A">
              <w:rPr>
                <w:rFonts w:ascii="Times New Roman" w:hAnsi="Times New Roman" w:cs="Times New Roman"/>
                <w:sz w:val="24"/>
                <w:szCs w:val="24"/>
              </w:rPr>
              <w:t>-</w:t>
            </w:r>
            <w:proofErr w:type="spellStart"/>
            <w:r>
              <w:rPr>
                <w:rFonts w:ascii="Times New Roman" w:hAnsi="Times New Roman" w:cs="Times New Roman"/>
                <w:sz w:val="24"/>
                <w:szCs w:val="24"/>
              </w:rPr>
              <w:t>ности</w:t>
            </w:r>
            <w:proofErr w:type="spellEnd"/>
            <w:r>
              <w:rPr>
                <w:rFonts w:ascii="Times New Roman" w:hAnsi="Times New Roman" w:cs="Times New Roman"/>
                <w:sz w:val="24"/>
                <w:szCs w:val="24"/>
              </w:rPr>
              <w:t xml:space="preserve"> </w:t>
            </w:r>
          </w:p>
          <w:p w14:paraId="54171EC1" w14:textId="77777777" w:rsidR="0041514E" w:rsidRPr="00E40663"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автодорог</w:t>
            </w:r>
          </w:p>
        </w:tc>
        <w:tc>
          <w:tcPr>
            <w:tcW w:w="1537" w:type="dxa"/>
          </w:tcPr>
          <w:p w14:paraId="1603C1D6"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lastRenderedPageBreak/>
              <w:t>6</w:t>
            </w:r>
            <w:r>
              <w:rPr>
                <w:rFonts w:ascii="Times New Roman" w:hAnsi="Times New Roman" w:cs="Times New Roman"/>
                <w:sz w:val="24"/>
                <w:szCs w:val="24"/>
              </w:rPr>
              <w:t>0</w:t>
            </w:r>
          </w:p>
          <w:p w14:paraId="292FDB8D"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 2030</w:t>
            </w:r>
            <w:r w:rsidR="00BD45EC">
              <w:rPr>
                <w:rFonts w:ascii="Times New Roman" w:hAnsi="Times New Roman" w:cs="Times New Roman"/>
                <w:sz w:val="24"/>
                <w:szCs w:val="24"/>
              </w:rPr>
              <w:t xml:space="preserve"> </w:t>
            </w:r>
            <w:r>
              <w:rPr>
                <w:rFonts w:ascii="Times New Roman" w:hAnsi="Times New Roman" w:cs="Times New Roman"/>
                <w:sz w:val="24"/>
                <w:szCs w:val="24"/>
              </w:rPr>
              <w:t>г.</w:t>
            </w:r>
          </w:p>
        </w:tc>
        <w:tc>
          <w:tcPr>
            <w:tcW w:w="1189" w:type="dxa"/>
          </w:tcPr>
          <w:p w14:paraId="2C067B87"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0FBDB294"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7B7884A5"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lastRenderedPageBreak/>
              <w:t>вается</w:t>
            </w:r>
            <w:proofErr w:type="spellEnd"/>
          </w:p>
        </w:tc>
      </w:tr>
      <w:tr w:rsidR="0041514E" w:rsidRPr="007C3061" w14:paraId="1CCF8F25" w14:textId="77777777" w:rsidTr="00032DC4">
        <w:trPr>
          <w:trHeight w:val="2760"/>
        </w:trPr>
        <w:tc>
          <w:tcPr>
            <w:tcW w:w="567" w:type="dxa"/>
            <w:vMerge w:val="restart"/>
          </w:tcPr>
          <w:p w14:paraId="77544052" w14:textId="77777777" w:rsidR="0041514E" w:rsidRPr="00572AB6" w:rsidRDefault="0041514E" w:rsidP="001267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3338" w:type="dxa"/>
          </w:tcPr>
          <w:p w14:paraId="763491B5"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Доступность</w:t>
            </w:r>
            <w:r w:rsidRPr="00F85519">
              <w:rPr>
                <w:rFonts w:ascii="Times New Roman" w:hAnsi="Times New Roman" w:cs="Times New Roman"/>
                <w:sz w:val="24"/>
                <w:szCs w:val="24"/>
              </w:rPr>
              <w:t xml:space="preserve"> населённых пунктов по автомобильным дорогам местного значения</w:t>
            </w:r>
            <w:r>
              <w:rPr>
                <w:rFonts w:ascii="Times New Roman" w:hAnsi="Times New Roman" w:cs="Times New Roman"/>
                <w:sz w:val="24"/>
                <w:szCs w:val="24"/>
              </w:rPr>
              <w:t xml:space="preserve"> муниципального, городского округа </w:t>
            </w:r>
            <w:r w:rsidRPr="00F85519">
              <w:rPr>
                <w:rFonts w:ascii="Times New Roman" w:hAnsi="Times New Roman" w:cs="Times New Roman"/>
                <w:sz w:val="24"/>
                <w:szCs w:val="24"/>
              </w:rPr>
              <w:t>с усовершенствованным покрытием</w:t>
            </w:r>
            <w:r>
              <w:rPr>
                <w:rFonts w:ascii="Times New Roman" w:hAnsi="Times New Roman" w:cs="Times New Roman"/>
                <w:sz w:val="24"/>
                <w:szCs w:val="24"/>
              </w:rPr>
              <w:t>, по группам населённых пунктов и расчётным срокам документов территориального планирования:</w:t>
            </w:r>
          </w:p>
        </w:tc>
        <w:tc>
          <w:tcPr>
            <w:tcW w:w="1362" w:type="dxa"/>
            <w:vMerge w:val="restart"/>
          </w:tcPr>
          <w:p w14:paraId="59C6B9C6" w14:textId="77777777" w:rsidR="0041514E" w:rsidRDefault="00032DC4" w:rsidP="002C223A">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41514E">
              <w:rPr>
                <w:rFonts w:ascii="Times New Roman" w:hAnsi="Times New Roman" w:cs="Times New Roman"/>
                <w:sz w:val="24"/>
                <w:szCs w:val="24"/>
              </w:rPr>
              <w:t xml:space="preserve">роцент от общей </w:t>
            </w:r>
            <w:proofErr w:type="spellStart"/>
            <w:r w:rsidR="0041514E">
              <w:rPr>
                <w:rFonts w:ascii="Times New Roman" w:hAnsi="Times New Roman" w:cs="Times New Roman"/>
                <w:sz w:val="24"/>
                <w:szCs w:val="24"/>
              </w:rPr>
              <w:t>численнос</w:t>
            </w:r>
            <w:r>
              <w:rPr>
                <w:rFonts w:ascii="Times New Roman" w:hAnsi="Times New Roman" w:cs="Times New Roman"/>
                <w:sz w:val="24"/>
                <w:szCs w:val="24"/>
              </w:rPr>
              <w:t>-</w:t>
            </w:r>
            <w:r w:rsidR="0041514E">
              <w:rPr>
                <w:rFonts w:ascii="Times New Roman" w:hAnsi="Times New Roman" w:cs="Times New Roman"/>
                <w:sz w:val="24"/>
                <w:szCs w:val="24"/>
              </w:rPr>
              <w:t>ти</w:t>
            </w:r>
            <w:proofErr w:type="spellEnd"/>
            <w:r w:rsidR="0041514E">
              <w:rPr>
                <w:rFonts w:ascii="Times New Roman" w:hAnsi="Times New Roman" w:cs="Times New Roman"/>
                <w:sz w:val="24"/>
                <w:szCs w:val="24"/>
              </w:rPr>
              <w:t xml:space="preserve"> населения в каждой группе населённых пунктов</w:t>
            </w:r>
          </w:p>
        </w:tc>
        <w:tc>
          <w:tcPr>
            <w:tcW w:w="1537" w:type="dxa"/>
          </w:tcPr>
          <w:p w14:paraId="37D1C5DC"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189" w:type="dxa"/>
            <w:vMerge w:val="restart"/>
          </w:tcPr>
          <w:p w14:paraId="05A0561A"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7313DA5D"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5BAD2775"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7F538DAB" w14:textId="77777777" w:rsidTr="00032DC4">
        <w:tc>
          <w:tcPr>
            <w:tcW w:w="567" w:type="dxa"/>
            <w:vMerge/>
          </w:tcPr>
          <w:p w14:paraId="61B33789"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33666C58"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2030 г.:</w:t>
            </w:r>
          </w:p>
        </w:tc>
        <w:tc>
          <w:tcPr>
            <w:tcW w:w="1362" w:type="dxa"/>
            <w:vMerge/>
          </w:tcPr>
          <w:p w14:paraId="7B57432F"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5DB94C65"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189" w:type="dxa"/>
            <w:vMerge/>
          </w:tcPr>
          <w:p w14:paraId="28B4B54E"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379C396B" w14:textId="77777777" w:rsidR="0041514E" w:rsidRDefault="0041514E" w:rsidP="0012670D">
            <w:pPr>
              <w:pStyle w:val="ConsPlusNormal"/>
              <w:rPr>
                <w:rFonts w:ascii="Times New Roman" w:hAnsi="Times New Roman" w:cs="Times New Roman"/>
                <w:sz w:val="24"/>
                <w:szCs w:val="24"/>
              </w:rPr>
            </w:pPr>
          </w:p>
        </w:tc>
      </w:tr>
      <w:tr w:rsidR="0041514E" w:rsidRPr="007C3061" w14:paraId="3CAEAF88" w14:textId="77777777" w:rsidTr="00032DC4">
        <w:tc>
          <w:tcPr>
            <w:tcW w:w="567" w:type="dxa"/>
            <w:vMerge/>
          </w:tcPr>
          <w:p w14:paraId="436EC41E"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0B669B6D"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2045 г.:</w:t>
            </w:r>
          </w:p>
        </w:tc>
        <w:tc>
          <w:tcPr>
            <w:tcW w:w="1362" w:type="dxa"/>
            <w:vMerge/>
          </w:tcPr>
          <w:p w14:paraId="7A6566FB"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1F2CA8D7"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vMerge/>
          </w:tcPr>
          <w:p w14:paraId="0F560B1D"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72F50431" w14:textId="77777777" w:rsidR="0041514E" w:rsidRDefault="0041514E" w:rsidP="0012670D">
            <w:pPr>
              <w:pStyle w:val="ConsPlusNormal"/>
              <w:rPr>
                <w:rFonts w:ascii="Times New Roman" w:hAnsi="Times New Roman" w:cs="Times New Roman"/>
                <w:sz w:val="24"/>
                <w:szCs w:val="24"/>
              </w:rPr>
            </w:pPr>
          </w:p>
        </w:tc>
      </w:tr>
      <w:tr w:rsidR="0041514E" w:rsidRPr="007C3061" w14:paraId="7E8B49DC" w14:textId="77777777" w:rsidTr="00032DC4">
        <w:tc>
          <w:tcPr>
            <w:tcW w:w="567" w:type="dxa"/>
            <w:vMerge/>
          </w:tcPr>
          <w:p w14:paraId="1490C542"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10EC2815"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10 до 49 жит. к 2030 г.:</w:t>
            </w:r>
          </w:p>
        </w:tc>
        <w:tc>
          <w:tcPr>
            <w:tcW w:w="1362" w:type="dxa"/>
            <w:vMerge/>
          </w:tcPr>
          <w:p w14:paraId="4ECA5C75"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4449E280"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189" w:type="dxa"/>
            <w:vMerge/>
          </w:tcPr>
          <w:p w14:paraId="618314DA"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7CC3CC8D" w14:textId="77777777" w:rsidR="0041514E" w:rsidRDefault="0041514E" w:rsidP="0012670D">
            <w:pPr>
              <w:pStyle w:val="ConsPlusNormal"/>
              <w:rPr>
                <w:rFonts w:ascii="Times New Roman" w:hAnsi="Times New Roman" w:cs="Times New Roman"/>
                <w:sz w:val="24"/>
                <w:szCs w:val="24"/>
              </w:rPr>
            </w:pPr>
          </w:p>
        </w:tc>
      </w:tr>
      <w:tr w:rsidR="0041514E" w:rsidRPr="007C3061" w14:paraId="4E75FEA5" w14:textId="77777777" w:rsidTr="00032DC4">
        <w:tc>
          <w:tcPr>
            <w:tcW w:w="567" w:type="dxa"/>
            <w:vMerge/>
          </w:tcPr>
          <w:p w14:paraId="409D7AE0"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747FCA40" w14:textId="77777777" w:rsidR="0041514E" w:rsidRDefault="0041514E"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10 до 49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362" w:type="dxa"/>
            <w:vMerge/>
          </w:tcPr>
          <w:p w14:paraId="657EE226"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4FB6B108"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vMerge/>
          </w:tcPr>
          <w:p w14:paraId="2EB268F5"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0D714BCF" w14:textId="77777777" w:rsidR="0041514E" w:rsidRDefault="0041514E" w:rsidP="0012670D">
            <w:pPr>
              <w:pStyle w:val="ConsPlusNormal"/>
              <w:rPr>
                <w:rFonts w:ascii="Times New Roman" w:hAnsi="Times New Roman" w:cs="Times New Roman"/>
                <w:sz w:val="24"/>
                <w:szCs w:val="24"/>
              </w:rPr>
            </w:pPr>
          </w:p>
        </w:tc>
      </w:tr>
      <w:tr w:rsidR="0041514E" w:rsidRPr="007C3061" w14:paraId="013DB373" w14:textId="77777777" w:rsidTr="00032DC4">
        <w:tc>
          <w:tcPr>
            <w:tcW w:w="567" w:type="dxa"/>
            <w:vMerge/>
          </w:tcPr>
          <w:p w14:paraId="1FB6CD7F"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42F6348A"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50 до 199 жит. к 2030 г.:</w:t>
            </w:r>
          </w:p>
        </w:tc>
        <w:tc>
          <w:tcPr>
            <w:tcW w:w="1362" w:type="dxa"/>
            <w:vMerge/>
          </w:tcPr>
          <w:p w14:paraId="7A4A5CD5"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11D85B41"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189" w:type="dxa"/>
            <w:vMerge/>
          </w:tcPr>
          <w:p w14:paraId="34319A77"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6DFF9681" w14:textId="77777777" w:rsidR="0041514E" w:rsidRDefault="0041514E" w:rsidP="0012670D">
            <w:pPr>
              <w:pStyle w:val="ConsPlusNormal"/>
              <w:rPr>
                <w:rFonts w:ascii="Times New Roman" w:hAnsi="Times New Roman" w:cs="Times New Roman"/>
                <w:sz w:val="24"/>
                <w:szCs w:val="24"/>
              </w:rPr>
            </w:pPr>
          </w:p>
        </w:tc>
      </w:tr>
      <w:tr w:rsidR="0041514E" w:rsidRPr="007C3061" w14:paraId="6D4990C0" w14:textId="77777777" w:rsidTr="00032DC4">
        <w:tc>
          <w:tcPr>
            <w:tcW w:w="567" w:type="dxa"/>
            <w:vMerge/>
          </w:tcPr>
          <w:p w14:paraId="3719FB80"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7AD2243B" w14:textId="77777777" w:rsidR="0041514E" w:rsidRDefault="0041514E"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50 до 199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362" w:type="dxa"/>
            <w:vMerge/>
          </w:tcPr>
          <w:p w14:paraId="6AC4E2B8"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1E3A8D47"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189" w:type="dxa"/>
            <w:vMerge/>
          </w:tcPr>
          <w:p w14:paraId="474AADF1"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16FFC587" w14:textId="77777777" w:rsidR="0041514E" w:rsidRDefault="0041514E" w:rsidP="0012670D">
            <w:pPr>
              <w:pStyle w:val="ConsPlusNormal"/>
              <w:rPr>
                <w:rFonts w:ascii="Times New Roman" w:hAnsi="Times New Roman" w:cs="Times New Roman"/>
                <w:sz w:val="24"/>
                <w:szCs w:val="24"/>
              </w:rPr>
            </w:pPr>
          </w:p>
        </w:tc>
      </w:tr>
      <w:tr w:rsidR="0041514E" w:rsidRPr="007C3061" w14:paraId="7EE70AA1" w14:textId="77777777" w:rsidTr="00032DC4">
        <w:tc>
          <w:tcPr>
            <w:tcW w:w="567" w:type="dxa"/>
            <w:vMerge/>
          </w:tcPr>
          <w:p w14:paraId="3A43053E"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382D0027"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200 жит. к 2030 г.:</w:t>
            </w:r>
          </w:p>
        </w:tc>
        <w:tc>
          <w:tcPr>
            <w:tcW w:w="1362" w:type="dxa"/>
            <w:vMerge/>
          </w:tcPr>
          <w:p w14:paraId="316BAFD6"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0B456C27"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189" w:type="dxa"/>
            <w:vMerge/>
          </w:tcPr>
          <w:p w14:paraId="0152CB9E"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605A2FC2" w14:textId="77777777" w:rsidR="0041514E" w:rsidRDefault="0041514E" w:rsidP="0012670D">
            <w:pPr>
              <w:pStyle w:val="ConsPlusNormal"/>
              <w:rPr>
                <w:rFonts w:ascii="Times New Roman" w:hAnsi="Times New Roman" w:cs="Times New Roman"/>
                <w:sz w:val="24"/>
                <w:szCs w:val="24"/>
              </w:rPr>
            </w:pPr>
          </w:p>
        </w:tc>
      </w:tr>
      <w:tr w:rsidR="0041514E" w:rsidRPr="007C3061" w14:paraId="23515EC7" w14:textId="77777777" w:rsidTr="00032DC4">
        <w:trPr>
          <w:trHeight w:val="1110"/>
        </w:trPr>
        <w:tc>
          <w:tcPr>
            <w:tcW w:w="567" w:type="dxa"/>
            <w:vMerge w:val="restart"/>
          </w:tcPr>
          <w:p w14:paraId="008FB00A" w14:textId="77777777" w:rsidR="0041514E" w:rsidRPr="007C3061"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338" w:type="dxa"/>
          </w:tcPr>
          <w:p w14:paraId="23611254"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Уровень автомобилизации населения по </w:t>
            </w:r>
            <w:r w:rsidR="00A4586B">
              <w:rPr>
                <w:rFonts w:ascii="Times New Roman" w:hAnsi="Times New Roman" w:cs="Times New Roman"/>
                <w:sz w:val="24"/>
                <w:szCs w:val="24"/>
              </w:rPr>
              <w:t>планируемым этапам реализации градостроительной документации</w:t>
            </w:r>
            <w:r>
              <w:rPr>
                <w:rFonts w:ascii="Times New Roman" w:hAnsi="Times New Roman" w:cs="Times New Roman"/>
                <w:sz w:val="24"/>
                <w:szCs w:val="24"/>
              </w:rPr>
              <w:t>:</w:t>
            </w:r>
          </w:p>
        </w:tc>
        <w:tc>
          <w:tcPr>
            <w:tcW w:w="1362" w:type="dxa"/>
            <w:vMerge w:val="restart"/>
          </w:tcPr>
          <w:p w14:paraId="5E08D7D0"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авт./      1000 жит.</w:t>
            </w:r>
          </w:p>
        </w:tc>
        <w:tc>
          <w:tcPr>
            <w:tcW w:w="1537" w:type="dxa"/>
          </w:tcPr>
          <w:p w14:paraId="144C2DDB"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vMerge w:val="restart"/>
          </w:tcPr>
          <w:p w14:paraId="4987D9EA"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vMerge w:val="restart"/>
          </w:tcPr>
          <w:p w14:paraId="7BBFB80D"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0504C6F5" w14:textId="77777777" w:rsidR="0041514E"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6B8F221C" w14:textId="77777777" w:rsidTr="00032DC4">
        <w:trPr>
          <w:trHeight w:val="240"/>
        </w:trPr>
        <w:tc>
          <w:tcPr>
            <w:tcW w:w="567" w:type="dxa"/>
            <w:vMerge/>
          </w:tcPr>
          <w:p w14:paraId="03ADAD7F"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38E59344"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к 2035 г.:</w:t>
            </w:r>
          </w:p>
        </w:tc>
        <w:tc>
          <w:tcPr>
            <w:tcW w:w="1362" w:type="dxa"/>
            <w:vMerge/>
          </w:tcPr>
          <w:p w14:paraId="5A4F5F09"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31FDB31D" w14:textId="77777777" w:rsidR="0041514E" w:rsidRDefault="00205F0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41514E">
              <w:rPr>
                <w:rFonts w:ascii="Times New Roman" w:hAnsi="Times New Roman" w:cs="Times New Roman"/>
                <w:sz w:val="24"/>
                <w:szCs w:val="24"/>
              </w:rPr>
              <w:t>0</w:t>
            </w:r>
          </w:p>
        </w:tc>
        <w:tc>
          <w:tcPr>
            <w:tcW w:w="1189" w:type="dxa"/>
            <w:vMerge/>
          </w:tcPr>
          <w:p w14:paraId="6CCD2704" w14:textId="77777777" w:rsidR="0041514E" w:rsidRDefault="0041514E" w:rsidP="0012670D">
            <w:pPr>
              <w:pStyle w:val="ConsPlusNormal"/>
              <w:jc w:val="center"/>
              <w:rPr>
                <w:rFonts w:ascii="Times New Roman" w:hAnsi="Times New Roman" w:cs="Times New Roman"/>
                <w:sz w:val="24"/>
                <w:szCs w:val="24"/>
              </w:rPr>
            </w:pPr>
          </w:p>
        </w:tc>
        <w:tc>
          <w:tcPr>
            <w:tcW w:w="1363" w:type="dxa"/>
            <w:vMerge/>
          </w:tcPr>
          <w:p w14:paraId="155EA93C" w14:textId="77777777" w:rsidR="0041514E" w:rsidRDefault="0041514E" w:rsidP="0012670D">
            <w:pPr>
              <w:pStyle w:val="ConsPlusNormal"/>
              <w:rPr>
                <w:rFonts w:ascii="Times New Roman" w:hAnsi="Times New Roman" w:cs="Times New Roman"/>
                <w:sz w:val="24"/>
                <w:szCs w:val="24"/>
              </w:rPr>
            </w:pPr>
          </w:p>
        </w:tc>
      </w:tr>
      <w:tr w:rsidR="0041514E" w:rsidRPr="007C3061" w14:paraId="0B267C93" w14:textId="77777777" w:rsidTr="00032DC4">
        <w:trPr>
          <w:trHeight w:val="45"/>
        </w:trPr>
        <w:tc>
          <w:tcPr>
            <w:tcW w:w="567" w:type="dxa"/>
            <w:vMerge/>
          </w:tcPr>
          <w:p w14:paraId="6D1C78AA"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784E128E"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к 2045 г.:</w:t>
            </w:r>
          </w:p>
        </w:tc>
        <w:tc>
          <w:tcPr>
            <w:tcW w:w="1362" w:type="dxa"/>
            <w:vMerge/>
          </w:tcPr>
          <w:p w14:paraId="662ADB14"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15237419" w14:textId="77777777" w:rsidR="0041514E" w:rsidRDefault="00205F0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35</w:t>
            </w:r>
            <w:r w:rsidR="0041514E">
              <w:rPr>
                <w:rFonts w:ascii="Times New Roman" w:hAnsi="Times New Roman" w:cs="Times New Roman"/>
                <w:sz w:val="24"/>
                <w:szCs w:val="24"/>
              </w:rPr>
              <w:t>0</w:t>
            </w:r>
          </w:p>
        </w:tc>
        <w:tc>
          <w:tcPr>
            <w:tcW w:w="1189" w:type="dxa"/>
            <w:vMerge/>
          </w:tcPr>
          <w:p w14:paraId="0C2990CB" w14:textId="77777777" w:rsidR="0041514E" w:rsidRDefault="0041514E" w:rsidP="0012670D">
            <w:pPr>
              <w:pStyle w:val="ConsPlusNormal"/>
              <w:jc w:val="center"/>
              <w:rPr>
                <w:rFonts w:ascii="Times New Roman" w:hAnsi="Times New Roman" w:cs="Times New Roman"/>
                <w:sz w:val="24"/>
                <w:szCs w:val="24"/>
              </w:rPr>
            </w:pPr>
          </w:p>
        </w:tc>
        <w:tc>
          <w:tcPr>
            <w:tcW w:w="1363" w:type="dxa"/>
            <w:vMerge/>
          </w:tcPr>
          <w:p w14:paraId="31A46795" w14:textId="77777777" w:rsidR="0041514E" w:rsidRDefault="0041514E" w:rsidP="0012670D">
            <w:pPr>
              <w:pStyle w:val="ConsPlusNormal"/>
              <w:rPr>
                <w:rFonts w:ascii="Times New Roman" w:hAnsi="Times New Roman" w:cs="Times New Roman"/>
                <w:sz w:val="24"/>
                <w:szCs w:val="24"/>
              </w:rPr>
            </w:pPr>
          </w:p>
        </w:tc>
      </w:tr>
      <w:tr w:rsidR="0041514E" w:rsidRPr="007C3061" w14:paraId="27120305" w14:textId="77777777" w:rsidTr="00032DC4">
        <w:trPr>
          <w:trHeight w:val="1124"/>
        </w:trPr>
        <w:tc>
          <w:tcPr>
            <w:tcW w:w="567" w:type="dxa"/>
            <w:vMerge w:val="restart"/>
          </w:tcPr>
          <w:p w14:paraId="5E85C4C7"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338" w:type="dxa"/>
          </w:tcPr>
          <w:p w14:paraId="4CDAFB08" w14:textId="77777777" w:rsidR="0041514E" w:rsidRDefault="0041514E" w:rsidP="0012670D">
            <w:pPr>
              <w:pStyle w:val="ConsPlusNormal"/>
              <w:rPr>
                <w:rFonts w:ascii="Times New Roman" w:hAnsi="Times New Roman" w:cs="Times New Roman"/>
                <w:sz w:val="24"/>
                <w:szCs w:val="24"/>
              </w:rPr>
            </w:pPr>
            <w:r w:rsidRPr="00F937A9">
              <w:rPr>
                <w:rFonts w:ascii="Times New Roman" w:hAnsi="Times New Roman" w:cs="Times New Roman"/>
                <w:sz w:val="24"/>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07DD3B99"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Процент от общей </w:t>
            </w:r>
            <w:proofErr w:type="spellStart"/>
            <w:r>
              <w:rPr>
                <w:rFonts w:ascii="Times New Roman" w:hAnsi="Times New Roman" w:cs="Times New Roman"/>
                <w:sz w:val="24"/>
                <w:szCs w:val="24"/>
              </w:rPr>
              <w:t>численнос</w:t>
            </w:r>
            <w:r w:rsidR="00032DC4">
              <w:rPr>
                <w:rFonts w:ascii="Times New Roman" w:hAnsi="Times New Roman" w:cs="Times New Roman"/>
                <w:sz w:val="24"/>
                <w:szCs w:val="24"/>
              </w:rPr>
              <w:t>-</w:t>
            </w:r>
            <w:r>
              <w:rPr>
                <w:rFonts w:ascii="Times New Roman" w:hAnsi="Times New Roman" w:cs="Times New Roman"/>
                <w:sz w:val="24"/>
                <w:szCs w:val="24"/>
              </w:rPr>
              <w:t>ти</w:t>
            </w:r>
            <w:proofErr w:type="spellEnd"/>
            <w:r>
              <w:rPr>
                <w:rFonts w:ascii="Times New Roman" w:hAnsi="Times New Roman" w:cs="Times New Roman"/>
                <w:sz w:val="24"/>
                <w:szCs w:val="24"/>
              </w:rPr>
              <w:t xml:space="preserve"> объектов в населённом пункте</w:t>
            </w:r>
          </w:p>
        </w:tc>
        <w:tc>
          <w:tcPr>
            <w:tcW w:w="1537" w:type="dxa"/>
          </w:tcPr>
          <w:p w14:paraId="4D442051"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189" w:type="dxa"/>
            <w:vMerge w:val="restart"/>
          </w:tcPr>
          <w:p w14:paraId="4998A50F"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0000FDEE"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411A3FE5"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27EC0818" w14:textId="77777777" w:rsidTr="00032DC4">
        <w:tc>
          <w:tcPr>
            <w:tcW w:w="567" w:type="dxa"/>
            <w:vMerge/>
          </w:tcPr>
          <w:p w14:paraId="790A9B73"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26FA734E"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2030 г.:</w:t>
            </w:r>
          </w:p>
        </w:tc>
        <w:tc>
          <w:tcPr>
            <w:tcW w:w="1362" w:type="dxa"/>
            <w:vMerge/>
          </w:tcPr>
          <w:p w14:paraId="712639CB"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6284255E"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vMerge/>
          </w:tcPr>
          <w:p w14:paraId="029A7479"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7A72F9F4" w14:textId="77777777" w:rsidR="0041514E" w:rsidRDefault="0041514E" w:rsidP="0012670D">
            <w:pPr>
              <w:pStyle w:val="ConsPlusNormal"/>
              <w:rPr>
                <w:rFonts w:ascii="Times New Roman" w:hAnsi="Times New Roman" w:cs="Times New Roman"/>
                <w:sz w:val="24"/>
                <w:szCs w:val="24"/>
              </w:rPr>
            </w:pPr>
          </w:p>
        </w:tc>
      </w:tr>
      <w:tr w:rsidR="0041514E" w:rsidRPr="007C3061" w14:paraId="631F5370" w14:textId="77777777" w:rsidTr="00032DC4">
        <w:tc>
          <w:tcPr>
            <w:tcW w:w="567" w:type="dxa"/>
            <w:vMerge/>
          </w:tcPr>
          <w:p w14:paraId="24FF5444"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72507C7B"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2045 г.:</w:t>
            </w:r>
          </w:p>
        </w:tc>
        <w:tc>
          <w:tcPr>
            <w:tcW w:w="1362" w:type="dxa"/>
            <w:vMerge/>
          </w:tcPr>
          <w:p w14:paraId="14C47B57"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50BC676F"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vMerge/>
          </w:tcPr>
          <w:p w14:paraId="66D8FB51"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2D2E4524" w14:textId="77777777" w:rsidR="0041514E" w:rsidRDefault="0041514E" w:rsidP="0012670D">
            <w:pPr>
              <w:pStyle w:val="ConsPlusNormal"/>
              <w:rPr>
                <w:rFonts w:ascii="Times New Roman" w:hAnsi="Times New Roman" w:cs="Times New Roman"/>
                <w:sz w:val="24"/>
                <w:szCs w:val="24"/>
              </w:rPr>
            </w:pPr>
          </w:p>
        </w:tc>
      </w:tr>
      <w:tr w:rsidR="0041514E" w:rsidRPr="007C3061" w14:paraId="058C0013" w14:textId="77777777" w:rsidTr="00032DC4">
        <w:tc>
          <w:tcPr>
            <w:tcW w:w="567" w:type="dxa"/>
            <w:vMerge/>
          </w:tcPr>
          <w:p w14:paraId="43D0D5F7"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3DAD3C3F"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10 до 49 жит. к 2030 г.:</w:t>
            </w:r>
          </w:p>
        </w:tc>
        <w:tc>
          <w:tcPr>
            <w:tcW w:w="1362" w:type="dxa"/>
            <w:vMerge/>
          </w:tcPr>
          <w:p w14:paraId="39ED1CB8"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5873A4E5"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189" w:type="dxa"/>
            <w:vMerge/>
          </w:tcPr>
          <w:p w14:paraId="6789CE2A"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2CB70D75" w14:textId="77777777" w:rsidR="0041514E" w:rsidRDefault="0041514E" w:rsidP="0012670D">
            <w:pPr>
              <w:pStyle w:val="ConsPlusNormal"/>
              <w:rPr>
                <w:rFonts w:ascii="Times New Roman" w:hAnsi="Times New Roman" w:cs="Times New Roman"/>
                <w:sz w:val="24"/>
                <w:szCs w:val="24"/>
              </w:rPr>
            </w:pPr>
          </w:p>
        </w:tc>
      </w:tr>
      <w:tr w:rsidR="0041514E" w:rsidRPr="007C3061" w14:paraId="149A735C" w14:textId="77777777" w:rsidTr="00032DC4">
        <w:tc>
          <w:tcPr>
            <w:tcW w:w="567" w:type="dxa"/>
            <w:vMerge/>
          </w:tcPr>
          <w:p w14:paraId="66EB7FB7"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738F6CC3" w14:textId="77777777" w:rsidR="0041514E" w:rsidRDefault="0041514E"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10 до 49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362" w:type="dxa"/>
            <w:vMerge/>
          </w:tcPr>
          <w:p w14:paraId="604C7A83"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7104CF39"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189" w:type="dxa"/>
            <w:vMerge/>
          </w:tcPr>
          <w:p w14:paraId="608EC387"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5FEFFBC4" w14:textId="77777777" w:rsidR="0041514E" w:rsidRDefault="0041514E" w:rsidP="0012670D">
            <w:pPr>
              <w:pStyle w:val="ConsPlusNormal"/>
              <w:rPr>
                <w:rFonts w:ascii="Times New Roman" w:hAnsi="Times New Roman" w:cs="Times New Roman"/>
                <w:sz w:val="24"/>
                <w:szCs w:val="24"/>
              </w:rPr>
            </w:pPr>
          </w:p>
        </w:tc>
      </w:tr>
      <w:tr w:rsidR="0041514E" w:rsidRPr="007C3061" w14:paraId="3F751AB2" w14:textId="77777777" w:rsidTr="00032DC4">
        <w:tc>
          <w:tcPr>
            <w:tcW w:w="567" w:type="dxa"/>
            <w:vMerge/>
          </w:tcPr>
          <w:p w14:paraId="04484C25"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649DD200"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50 до 199 жит. к 2030 г.:</w:t>
            </w:r>
          </w:p>
        </w:tc>
        <w:tc>
          <w:tcPr>
            <w:tcW w:w="1362" w:type="dxa"/>
            <w:vMerge/>
          </w:tcPr>
          <w:p w14:paraId="158E2A70"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09FEB566"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189" w:type="dxa"/>
            <w:vMerge/>
          </w:tcPr>
          <w:p w14:paraId="0B81D210"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0E6478A5" w14:textId="77777777" w:rsidR="0041514E" w:rsidRDefault="0041514E" w:rsidP="0012670D">
            <w:pPr>
              <w:pStyle w:val="ConsPlusNormal"/>
              <w:rPr>
                <w:rFonts w:ascii="Times New Roman" w:hAnsi="Times New Roman" w:cs="Times New Roman"/>
                <w:sz w:val="24"/>
                <w:szCs w:val="24"/>
              </w:rPr>
            </w:pPr>
          </w:p>
        </w:tc>
      </w:tr>
      <w:tr w:rsidR="0041514E" w:rsidRPr="007C3061" w14:paraId="49197A58" w14:textId="77777777" w:rsidTr="00032DC4">
        <w:tc>
          <w:tcPr>
            <w:tcW w:w="567" w:type="dxa"/>
            <w:vMerge/>
          </w:tcPr>
          <w:p w14:paraId="0A8E06D1"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05A845D6" w14:textId="77777777" w:rsidR="0041514E" w:rsidRDefault="0041514E"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50 до 199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362" w:type="dxa"/>
            <w:vMerge/>
          </w:tcPr>
          <w:p w14:paraId="238BE847"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495AB4D9"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189" w:type="dxa"/>
            <w:vMerge/>
          </w:tcPr>
          <w:p w14:paraId="37D8C67E"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1243AB90" w14:textId="77777777" w:rsidR="0041514E" w:rsidRDefault="0041514E" w:rsidP="0012670D">
            <w:pPr>
              <w:pStyle w:val="ConsPlusNormal"/>
              <w:rPr>
                <w:rFonts w:ascii="Times New Roman" w:hAnsi="Times New Roman" w:cs="Times New Roman"/>
                <w:sz w:val="24"/>
                <w:szCs w:val="24"/>
              </w:rPr>
            </w:pPr>
          </w:p>
        </w:tc>
      </w:tr>
      <w:tr w:rsidR="0041514E" w:rsidRPr="007C3061" w14:paraId="02FDCD85" w14:textId="77777777" w:rsidTr="00032DC4">
        <w:tc>
          <w:tcPr>
            <w:tcW w:w="567" w:type="dxa"/>
            <w:vMerge/>
          </w:tcPr>
          <w:p w14:paraId="7177634C" w14:textId="77777777" w:rsidR="0041514E" w:rsidRPr="007C3061" w:rsidRDefault="0041514E" w:rsidP="0012670D">
            <w:pPr>
              <w:pStyle w:val="ConsPlusNormal"/>
              <w:jc w:val="center"/>
              <w:rPr>
                <w:rFonts w:ascii="Times New Roman" w:hAnsi="Times New Roman" w:cs="Times New Roman"/>
                <w:sz w:val="24"/>
                <w:szCs w:val="24"/>
              </w:rPr>
            </w:pPr>
          </w:p>
        </w:tc>
        <w:tc>
          <w:tcPr>
            <w:tcW w:w="3338" w:type="dxa"/>
          </w:tcPr>
          <w:p w14:paraId="0C2958F1"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от 200 жит. к 2030 г.:</w:t>
            </w:r>
          </w:p>
        </w:tc>
        <w:tc>
          <w:tcPr>
            <w:tcW w:w="1362" w:type="dxa"/>
            <w:vMerge/>
          </w:tcPr>
          <w:p w14:paraId="2945D29E"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76ADD2A8"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189" w:type="dxa"/>
            <w:vMerge/>
          </w:tcPr>
          <w:p w14:paraId="05778061"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5484BAC4" w14:textId="77777777" w:rsidR="0041514E" w:rsidRDefault="0041514E" w:rsidP="0012670D">
            <w:pPr>
              <w:pStyle w:val="ConsPlusNormal"/>
              <w:rPr>
                <w:rFonts w:ascii="Times New Roman" w:hAnsi="Times New Roman" w:cs="Times New Roman"/>
                <w:sz w:val="24"/>
                <w:szCs w:val="24"/>
              </w:rPr>
            </w:pPr>
          </w:p>
        </w:tc>
      </w:tr>
      <w:tr w:rsidR="0041514E" w:rsidRPr="007C3061" w14:paraId="46FA540B" w14:textId="77777777" w:rsidTr="00032DC4">
        <w:tc>
          <w:tcPr>
            <w:tcW w:w="567" w:type="dxa"/>
            <w:vMerge w:val="restart"/>
          </w:tcPr>
          <w:p w14:paraId="5DC21266"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338" w:type="dxa"/>
          </w:tcPr>
          <w:p w14:paraId="7948BDE7"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Плотность магистральной улично-дорожной сети городского населённого пункта:</w:t>
            </w:r>
          </w:p>
        </w:tc>
        <w:tc>
          <w:tcPr>
            <w:tcW w:w="1362" w:type="dxa"/>
          </w:tcPr>
          <w:p w14:paraId="76AA3882"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7B46BB26" w14:textId="77777777" w:rsidR="0041514E" w:rsidRPr="007C3061" w:rsidRDefault="0041514E" w:rsidP="0012670D">
            <w:pPr>
              <w:pStyle w:val="ConsPlusNormal"/>
              <w:jc w:val="center"/>
              <w:rPr>
                <w:rFonts w:ascii="Times New Roman" w:hAnsi="Times New Roman" w:cs="Times New Roman"/>
                <w:sz w:val="24"/>
                <w:szCs w:val="24"/>
              </w:rPr>
            </w:pPr>
          </w:p>
        </w:tc>
        <w:tc>
          <w:tcPr>
            <w:tcW w:w="1189" w:type="dxa"/>
            <w:vMerge w:val="restart"/>
          </w:tcPr>
          <w:p w14:paraId="63869E9C"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3E7F9F9D"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411B14D0"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w:t>
            </w:r>
            <w:r w:rsidR="002C223A">
              <w:rPr>
                <w:rFonts w:ascii="Times New Roman" w:hAnsi="Times New Roman" w:cs="Times New Roman"/>
                <w:sz w:val="24"/>
                <w:szCs w:val="24"/>
              </w:rPr>
              <w:t>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3E50E6F0" w14:textId="77777777" w:rsidTr="00032DC4">
        <w:tc>
          <w:tcPr>
            <w:tcW w:w="567" w:type="dxa"/>
            <w:vMerge/>
          </w:tcPr>
          <w:p w14:paraId="0C76F3BB"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4A70F638" w14:textId="77777777" w:rsidR="0041514E" w:rsidRDefault="0041514E"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жилой зоне (701010100), зоне </w:t>
            </w:r>
            <w:r w:rsidRPr="001A0C50">
              <w:rPr>
                <w:rFonts w:ascii="Times New Roman" w:hAnsi="Times New Roman" w:cs="Times New Roman"/>
                <w:sz w:val="24"/>
                <w:szCs w:val="24"/>
              </w:rPr>
              <w:t>застройки индивидуальными жилыми домами</w:t>
            </w:r>
            <w:r>
              <w:rPr>
                <w:rFonts w:ascii="Times New Roman" w:hAnsi="Times New Roman" w:cs="Times New Roman"/>
                <w:sz w:val="24"/>
                <w:szCs w:val="24"/>
              </w:rPr>
              <w:t xml:space="preserve"> (</w:t>
            </w:r>
            <w:r w:rsidRPr="001A0C50">
              <w:rPr>
                <w:rFonts w:ascii="Times New Roman" w:hAnsi="Times New Roman" w:cs="Times New Roman"/>
                <w:sz w:val="24"/>
                <w:szCs w:val="24"/>
              </w:rPr>
              <w:t>701010101</w:t>
            </w:r>
            <w:r>
              <w:rPr>
                <w:rFonts w:ascii="Times New Roman" w:hAnsi="Times New Roman" w:cs="Times New Roman"/>
                <w:sz w:val="24"/>
                <w:szCs w:val="24"/>
              </w:rPr>
              <w:t>), зоне  застройки малоэтажными жилыми домами (</w:t>
            </w:r>
            <w:r w:rsidRPr="001A0C50">
              <w:rPr>
                <w:rFonts w:ascii="Times New Roman" w:hAnsi="Times New Roman" w:cs="Times New Roman"/>
                <w:sz w:val="24"/>
                <w:szCs w:val="24"/>
              </w:rPr>
              <w:t>701010102</w:t>
            </w:r>
            <w:r>
              <w:rPr>
                <w:rFonts w:ascii="Times New Roman" w:hAnsi="Times New Roman" w:cs="Times New Roman"/>
                <w:sz w:val="24"/>
                <w:szCs w:val="24"/>
              </w:rPr>
              <w:t>)</w:t>
            </w:r>
          </w:p>
        </w:tc>
        <w:tc>
          <w:tcPr>
            <w:tcW w:w="1362" w:type="dxa"/>
          </w:tcPr>
          <w:p w14:paraId="6AA29F67"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537" w:type="dxa"/>
          </w:tcPr>
          <w:p w14:paraId="7BCA232F"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1189" w:type="dxa"/>
            <w:vMerge/>
          </w:tcPr>
          <w:p w14:paraId="14B4AA14"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71ED793C" w14:textId="77777777" w:rsidR="0041514E" w:rsidRDefault="0041514E" w:rsidP="0012670D">
            <w:pPr>
              <w:pStyle w:val="ConsPlusNormal"/>
              <w:rPr>
                <w:rFonts w:ascii="Times New Roman" w:hAnsi="Times New Roman" w:cs="Times New Roman"/>
                <w:sz w:val="24"/>
                <w:szCs w:val="24"/>
              </w:rPr>
            </w:pPr>
          </w:p>
        </w:tc>
      </w:tr>
      <w:tr w:rsidR="0041514E" w:rsidRPr="007C3061" w14:paraId="362B2C4C" w14:textId="77777777" w:rsidTr="00032DC4">
        <w:tc>
          <w:tcPr>
            <w:tcW w:w="567" w:type="dxa"/>
            <w:vMerge/>
          </w:tcPr>
          <w:p w14:paraId="40B84DA5"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79877F37"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в зоне </w:t>
            </w:r>
            <w:r w:rsidRPr="001160C4">
              <w:rPr>
                <w:rFonts w:ascii="Times New Roman" w:hAnsi="Times New Roman" w:cs="Times New Roman"/>
                <w:sz w:val="24"/>
                <w:szCs w:val="24"/>
              </w:rPr>
              <w:t xml:space="preserve">застройки </w:t>
            </w:r>
            <w:proofErr w:type="spellStart"/>
            <w:r w:rsidRPr="001160C4">
              <w:rPr>
                <w:rFonts w:ascii="Times New Roman" w:hAnsi="Times New Roman" w:cs="Times New Roman"/>
                <w:sz w:val="24"/>
                <w:szCs w:val="24"/>
              </w:rPr>
              <w:t>среднеэтажными</w:t>
            </w:r>
            <w:proofErr w:type="spellEnd"/>
            <w:r>
              <w:rPr>
                <w:rFonts w:ascii="Times New Roman" w:hAnsi="Times New Roman" w:cs="Times New Roman"/>
                <w:sz w:val="24"/>
                <w:szCs w:val="24"/>
              </w:rPr>
              <w:t xml:space="preserve"> жилыми домами (</w:t>
            </w:r>
            <w:r w:rsidRPr="001160C4">
              <w:rPr>
                <w:rFonts w:ascii="Times New Roman" w:hAnsi="Times New Roman" w:cs="Times New Roman"/>
                <w:sz w:val="24"/>
                <w:szCs w:val="24"/>
              </w:rPr>
              <w:t>701010103</w:t>
            </w:r>
            <w:r>
              <w:rPr>
                <w:rFonts w:ascii="Times New Roman" w:hAnsi="Times New Roman" w:cs="Times New Roman"/>
                <w:sz w:val="24"/>
                <w:szCs w:val="24"/>
              </w:rPr>
              <w:t xml:space="preserve">), зоне </w:t>
            </w:r>
            <w:r w:rsidRPr="001160C4">
              <w:rPr>
                <w:rFonts w:ascii="Times New Roman" w:hAnsi="Times New Roman" w:cs="Times New Roman"/>
                <w:sz w:val="24"/>
                <w:szCs w:val="24"/>
              </w:rPr>
              <w:t>застройки многоэтажными жилыми домами</w:t>
            </w:r>
            <w:r>
              <w:rPr>
                <w:rFonts w:ascii="Times New Roman" w:hAnsi="Times New Roman" w:cs="Times New Roman"/>
                <w:sz w:val="24"/>
                <w:szCs w:val="24"/>
              </w:rPr>
              <w:t xml:space="preserve"> (</w:t>
            </w:r>
            <w:r w:rsidRPr="001160C4">
              <w:rPr>
                <w:rFonts w:ascii="Times New Roman" w:hAnsi="Times New Roman" w:cs="Times New Roman"/>
                <w:sz w:val="24"/>
                <w:szCs w:val="24"/>
              </w:rPr>
              <w:t>701010104</w:t>
            </w:r>
            <w:r>
              <w:rPr>
                <w:rFonts w:ascii="Times New Roman" w:hAnsi="Times New Roman" w:cs="Times New Roman"/>
                <w:sz w:val="24"/>
                <w:szCs w:val="24"/>
              </w:rPr>
              <w:t>)</w:t>
            </w:r>
          </w:p>
        </w:tc>
        <w:tc>
          <w:tcPr>
            <w:tcW w:w="1362" w:type="dxa"/>
          </w:tcPr>
          <w:p w14:paraId="5E285DBC"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537" w:type="dxa"/>
          </w:tcPr>
          <w:p w14:paraId="4DA0DFC5"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4,00</w:t>
            </w:r>
          </w:p>
        </w:tc>
        <w:tc>
          <w:tcPr>
            <w:tcW w:w="1189" w:type="dxa"/>
            <w:vMerge/>
          </w:tcPr>
          <w:p w14:paraId="2FB566AD"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5D30DA14" w14:textId="77777777" w:rsidR="0041514E" w:rsidRDefault="0041514E" w:rsidP="0012670D">
            <w:pPr>
              <w:pStyle w:val="ConsPlusNormal"/>
              <w:rPr>
                <w:rFonts w:ascii="Times New Roman" w:hAnsi="Times New Roman" w:cs="Times New Roman"/>
                <w:sz w:val="24"/>
                <w:szCs w:val="24"/>
              </w:rPr>
            </w:pPr>
          </w:p>
        </w:tc>
      </w:tr>
      <w:tr w:rsidR="0041514E" w:rsidRPr="007C3061" w14:paraId="5885A88E" w14:textId="77777777" w:rsidTr="00032DC4">
        <w:tc>
          <w:tcPr>
            <w:tcW w:w="567" w:type="dxa"/>
            <w:vMerge/>
          </w:tcPr>
          <w:p w14:paraId="314F4331"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48D171A3"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Pr="00A20F47">
              <w:rPr>
                <w:rFonts w:ascii="Times New Roman" w:hAnsi="Times New Roman" w:cs="Times New Roman"/>
                <w:sz w:val="24"/>
                <w:szCs w:val="24"/>
              </w:rPr>
              <w:t>многофункциональной общес</w:t>
            </w:r>
            <w:r>
              <w:rPr>
                <w:rFonts w:ascii="Times New Roman" w:hAnsi="Times New Roman" w:cs="Times New Roman"/>
                <w:sz w:val="24"/>
                <w:szCs w:val="24"/>
              </w:rPr>
              <w:t>твенно-деловой зоне (701010301), зоне специализированной общественной застройки (701010302)</w:t>
            </w:r>
          </w:p>
        </w:tc>
        <w:tc>
          <w:tcPr>
            <w:tcW w:w="1362" w:type="dxa"/>
          </w:tcPr>
          <w:p w14:paraId="260154F4"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537" w:type="dxa"/>
          </w:tcPr>
          <w:p w14:paraId="1C24ED35"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4,75</w:t>
            </w:r>
          </w:p>
        </w:tc>
        <w:tc>
          <w:tcPr>
            <w:tcW w:w="1189" w:type="dxa"/>
            <w:vMerge/>
          </w:tcPr>
          <w:p w14:paraId="4FACD88E"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34FC924F" w14:textId="77777777" w:rsidR="0041514E" w:rsidRDefault="0041514E" w:rsidP="0012670D">
            <w:pPr>
              <w:pStyle w:val="ConsPlusNormal"/>
              <w:rPr>
                <w:rFonts w:ascii="Times New Roman" w:hAnsi="Times New Roman" w:cs="Times New Roman"/>
                <w:sz w:val="24"/>
                <w:szCs w:val="24"/>
              </w:rPr>
            </w:pPr>
          </w:p>
        </w:tc>
      </w:tr>
      <w:tr w:rsidR="0041514E" w:rsidRPr="007C3061" w14:paraId="61C70A2F" w14:textId="77777777" w:rsidTr="00032DC4">
        <w:trPr>
          <w:trHeight w:val="1380"/>
        </w:trPr>
        <w:tc>
          <w:tcPr>
            <w:tcW w:w="567" w:type="dxa"/>
            <w:vMerge/>
          </w:tcPr>
          <w:p w14:paraId="1AA030D8"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0E7E9F78"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в зоне</w:t>
            </w:r>
            <w:r w:rsidRPr="00521481">
              <w:rPr>
                <w:rFonts w:ascii="Times New Roman" w:hAnsi="Times New Roman" w:cs="Times New Roman"/>
                <w:sz w:val="24"/>
                <w:szCs w:val="24"/>
              </w:rPr>
              <w:t xml:space="preserve"> смешанной и общественно-деловой застройки</w:t>
            </w:r>
            <w:r>
              <w:rPr>
                <w:rFonts w:ascii="Times New Roman" w:hAnsi="Times New Roman" w:cs="Times New Roman"/>
                <w:sz w:val="24"/>
                <w:szCs w:val="24"/>
              </w:rPr>
              <w:t xml:space="preserve"> (701010200), общественно-деловых зонах (701010300)</w:t>
            </w:r>
          </w:p>
        </w:tc>
        <w:tc>
          <w:tcPr>
            <w:tcW w:w="1362" w:type="dxa"/>
          </w:tcPr>
          <w:p w14:paraId="2AB87FA2"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537" w:type="dxa"/>
          </w:tcPr>
          <w:p w14:paraId="030536CF"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6,50</w:t>
            </w:r>
          </w:p>
        </w:tc>
        <w:tc>
          <w:tcPr>
            <w:tcW w:w="1189" w:type="dxa"/>
            <w:vMerge/>
          </w:tcPr>
          <w:p w14:paraId="7A144537"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vMerge/>
          </w:tcPr>
          <w:p w14:paraId="76B03AA7" w14:textId="77777777" w:rsidR="0041514E" w:rsidRDefault="0041514E" w:rsidP="0012670D">
            <w:pPr>
              <w:pStyle w:val="ConsPlusNormal"/>
              <w:rPr>
                <w:rFonts w:ascii="Times New Roman" w:hAnsi="Times New Roman" w:cs="Times New Roman"/>
                <w:sz w:val="24"/>
                <w:szCs w:val="24"/>
              </w:rPr>
            </w:pPr>
          </w:p>
        </w:tc>
      </w:tr>
      <w:tr w:rsidR="0041514E" w:rsidRPr="007C3061" w14:paraId="2A4F8A76" w14:textId="77777777" w:rsidTr="00032DC4">
        <w:tc>
          <w:tcPr>
            <w:tcW w:w="567" w:type="dxa"/>
          </w:tcPr>
          <w:p w14:paraId="2BDE8E1C" w14:textId="77777777" w:rsidR="0041514E" w:rsidRPr="00741CB3" w:rsidRDefault="00741C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338" w:type="dxa"/>
          </w:tcPr>
          <w:p w14:paraId="13FE8444" w14:textId="77777777" w:rsidR="0041514E" w:rsidRPr="00741CB3" w:rsidRDefault="0041514E" w:rsidP="0012670D">
            <w:pPr>
              <w:pStyle w:val="ConsPlusNormal"/>
              <w:rPr>
                <w:rFonts w:ascii="Times New Roman" w:hAnsi="Times New Roman" w:cs="Times New Roman"/>
                <w:sz w:val="24"/>
                <w:szCs w:val="24"/>
              </w:rPr>
            </w:pPr>
            <w:r w:rsidRPr="00741CB3">
              <w:rPr>
                <w:rFonts w:ascii="Times New Roman" w:hAnsi="Times New Roman" w:cs="Times New Roman"/>
                <w:sz w:val="24"/>
                <w:szCs w:val="24"/>
              </w:rPr>
              <w:t>минимальное количество велосипедных дорожек и (или) велосипедных полос в муниципальном образовании</w:t>
            </w:r>
            <w:r w:rsidR="00BD4DD8" w:rsidRPr="00741CB3">
              <w:rPr>
                <w:rFonts w:ascii="Times New Roman" w:hAnsi="Times New Roman" w:cs="Times New Roman"/>
                <w:sz w:val="24"/>
                <w:szCs w:val="24"/>
              </w:rPr>
              <w:t xml:space="preserve"> (в том числе используемых для</w:t>
            </w:r>
            <w:r w:rsidR="000C12BE" w:rsidRPr="00741CB3">
              <w:rPr>
                <w:rFonts w:ascii="Times New Roman" w:hAnsi="Times New Roman" w:cs="Times New Roman"/>
                <w:sz w:val="24"/>
                <w:szCs w:val="24"/>
              </w:rPr>
              <w:t xml:space="preserve"> </w:t>
            </w:r>
            <w:r w:rsidR="001956C0" w:rsidRPr="00741CB3">
              <w:rPr>
                <w:rFonts w:ascii="Times New Roman" w:hAnsi="Times New Roman" w:cs="Times New Roman"/>
                <w:sz w:val="24"/>
                <w:szCs w:val="24"/>
              </w:rPr>
              <w:t xml:space="preserve">передвижения на </w:t>
            </w:r>
            <w:r w:rsidR="000C12BE" w:rsidRPr="00741CB3">
              <w:rPr>
                <w:rFonts w:ascii="Times New Roman" w:hAnsi="Times New Roman" w:cs="Times New Roman"/>
                <w:sz w:val="24"/>
                <w:szCs w:val="24"/>
              </w:rPr>
              <w:t>СИМ)</w:t>
            </w:r>
            <w:r w:rsidR="00BD4DD8" w:rsidRPr="00741CB3">
              <w:rPr>
                <w:rFonts w:ascii="Times New Roman" w:hAnsi="Times New Roman" w:cs="Times New Roman"/>
                <w:sz w:val="24"/>
                <w:szCs w:val="24"/>
              </w:rPr>
              <w:t xml:space="preserve"> </w:t>
            </w:r>
          </w:p>
        </w:tc>
        <w:tc>
          <w:tcPr>
            <w:tcW w:w="1362" w:type="dxa"/>
          </w:tcPr>
          <w:p w14:paraId="2624F21B" w14:textId="77777777" w:rsidR="002C223A" w:rsidRDefault="0041514E"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268C1A2" w14:textId="48BDB4BE" w:rsidR="0041514E" w:rsidRPr="00741CB3" w:rsidRDefault="007851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объектов в границах </w:t>
            </w:r>
            <w:proofErr w:type="spellStart"/>
            <w:r>
              <w:rPr>
                <w:rFonts w:ascii="Times New Roman" w:hAnsi="Times New Roman" w:cs="Times New Roman"/>
                <w:sz w:val="24"/>
                <w:szCs w:val="24"/>
              </w:rPr>
              <w:t>муници-пал</w:t>
            </w:r>
            <w:r w:rsidR="0041514E" w:rsidRPr="00741CB3">
              <w:rPr>
                <w:rFonts w:ascii="Times New Roman" w:hAnsi="Times New Roman" w:cs="Times New Roman"/>
                <w:sz w:val="24"/>
                <w:szCs w:val="24"/>
              </w:rPr>
              <w:t>ьного</w:t>
            </w:r>
            <w:proofErr w:type="spellEnd"/>
            <w:r w:rsidR="0041514E" w:rsidRPr="00741CB3">
              <w:rPr>
                <w:rFonts w:ascii="Times New Roman" w:hAnsi="Times New Roman" w:cs="Times New Roman"/>
                <w:sz w:val="24"/>
                <w:szCs w:val="24"/>
              </w:rPr>
              <w:t xml:space="preserve"> </w:t>
            </w:r>
            <w:proofErr w:type="spellStart"/>
            <w:r w:rsidR="0041514E" w:rsidRPr="00741CB3">
              <w:rPr>
                <w:rFonts w:ascii="Times New Roman" w:hAnsi="Times New Roman" w:cs="Times New Roman"/>
                <w:sz w:val="24"/>
                <w:szCs w:val="24"/>
              </w:rPr>
              <w:t>образова</w:t>
            </w:r>
            <w:r>
              <w:rPr>
                <w:rFonts w:ascii="Times New Roman" w:hAnsi="Times New Roman" w:cs="Times New Roman"/>
                <w:sz w:val="24"/>
                <w:szCs w:val="24"/>
              </w:rPr>
              <w:t>-</w:t>
            </w:r>
            <w:r w:rsidR="0041514E" w:rsidRPr="00741CB3">
              <w:rPr>
                <w:rFonts w:ascii="Times New Roman" w:hAnsi="Times New Roman" w:cs="Times New Roman"/>
                <w:sz w:val="24"/>
                <w:szCs w:val="24"/>
              </w:rPr>
              <w:t>ния</w:t>
            </w:r>
            <w:proofErr w:type="spellEnd"/>
            <w:r w:rsidR="00B601F7" w:rsidRPr="00741CB3">
              <w:rPr>
                <w:rFonts w:ascii="Times New Roman" w:hAnsi="Times New Roman" w:cs="Times New Roman"/>
                <w:sz w:val="24"/>
                <w:szCs w:val="24"/>
              </w:rPr>
              <w:t>, ед.</w:t>
            </w:r>
          </w:p>
        </w:tc>
        <w:tc>
          <w:tcPr>
            <w:tcW w:w="1537" w:type="dxa"/>
          </w:tcPr>
          <w:p w14:paraId="37D95D29" w14:textId="77777777" w:rsidR="0041514E" w:rsidRPr="00741CB3" w:rsidRDefault="0041514E"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w:t>
            </w:r>
            <w:r w:rsidR="00B168C9" w:rsidRPr="00741CB3">
              <w:rPr>
                <w:rFonts w:ascii="Times New Roman" w:hAnsi="Times New Roman" w:cs="Times New Roman"/>
                <w:sz w:val="24"/>
                <w:szCs w:val="24"/>
              </w:rPr>
              <w:t xml:space="preserve"> на 20 тыс. чел.</w:t>
            </w:r>
          </w:p>
        </w:tc>
        <w:tc>
          <w:tcPr>
            <w:tcW w:w="1189" w:type="dxa"/>
          </w:tcPr>
          <w:p w14:paraId="28D7CABC" w14:textId="77777777" w:rsidR="0041514E" w:rsidRPr="007C3061" w:rsidRDefault="0041514E"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798943CB" w14:textId="77777777" w:rsidR="002C223A"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
          <w:p w14:paraId="21FAB71D" w14:textId="77777777" w:rsidR="0041514E" w:rsidRPr="007C3061" w:rsidRDefault="0041514E" w:rsidP="0012670D">
            <w:pPr>
              <w:pStyle w:val="ConsPlusNormal"/>
              <w:rPr>
                <w:rFonts w:ascii="Times New Roman" w:hAnsi="Times New Roman" w:cs="Times New Roman"/>
                <w:sz w:val="24"/>
                <w:szCs w:val="24"/>
              </w:rPr>
            </w:pPr>
            <w:proofErr w:type="spellStart"/>
            <w:r w:rsidRPr="007C3061">
              <w:rPr>
                <w:rFonts w:ascii="Times New Roman" w:hAnsi="Times New Roman" w:cs="Times New Roman"/>
                <w:sz w:val="24"/>
                <w:szCs w:val="24"/>
              </w:rPr>
              <w:t>устанавли</w:t>
            </w:r>
            <w:r w:rsidR="00032DC4">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1514E" w:rsidRPr="007C3061" w14:paraId="56714030" w14:textId="77777777" w:rsidTr="00032DC4">
        <w:tc>
          <w:tcPr>
            <w:tcW w:w="567" w:type="dxa"/>
          </w:tcPr>
          <w:p w14:paraId="487F89D0"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338" w:type="dxa"/>
          </w:tcPr>
          <w:p w14:paraId="5FD6CC33" w14:textId="77777777" w:rsidR="0041514E" w:rsidRPr="0008423B" w:rsidRDefault="0041514E"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плотность сети велосипедн</w:t>
            </w:r>
            <w:r>
              <w:rPr>
                <w:rFonts w:ascii="Times New Roman" w:hAnsi="Times New Roman" w:cs="Times New Roman"/>
                <w:sz w:val="24"/>
                <w:szCs w:val="24"/>
              </w:rPr>
              <w:t xml:space="preserve">ых дорожек и (или) велосипедных полос в городских населённых пунктах в зонах </w:t>
            </w:r>
            <w:r w:rsidRPr="001160C4">
              <w:rPr>
                <w:rFonts w:ascii="Times New Roman" w:hAnsi="Times New Roman" w:cs="Times New Roman"/>
                <w:sz w:val="24"/>
                <w:szCs w:val="24"/>
              </w:rPr>
              <w:t xml:space="preserve">застройки </w:t>
            </w:r>
            <w:proofErr w:type="spellStart"/>
            <w:r w:rsidRPr="001160C4">
              <w:rPr>
                <w:rFonts w:ascii="Times New Roman" w:hAnsi="Times New Roman" w:cs="Times New Roman"/>
                <w:sz w:val="24"/>
                <w:szCs w:val="24"/>
              </w:rPr>
              <w:t>среднеэтажными</w:t>
            </w:r>
            <w:proofErr w:type="spellEnd"/>
            <w:r>
              <w:rPr>
                <w:rFonts w:ascii="Times New Roman" w:hAnsi="Times New Roman" w:cs="Times New Roman"/>
                <w:sz w:val="24"/>
                <w:szCs w:val="24"/>
              </w:rPr>
              <w:t xml:space="preserve"> жилыми домами (</w:t>
            </w:r>
            <w:r w:rsidRPr="001160C4">
              <w:rPr>
                <w:rFonts w:ascii="Times New Roman" w:hAnsi="Times New Roman" w:cs="Times New Roman"/>
                <w:sz w:val="24"/>
                <w:szCs w:val="24"/>
              </w:rPr>
              <w:t>701010103</w:t>
            </w:r>
            <w:r>
              <w:rPr>
                <w:rFonts w:ascii="Times New Roman" w:hAnsi="Times New Roman" w:cs="Times New Roman"/>
                <w:sz w:val="24"/>
                <w:szCs w:val="24"/>
              </w:rPr>
              <w:t xml:space="preserve">), </w:t>
            </w:r>
            <w:r w:rsidRPr="001160C4">
              <w:rPr>
                <w:rFonts w:ascii="Times New Roman" w:hAnsi="Times New Roman" w:cs="Times New Roman"/>
                <w:sz w:val="24"/>
                <w:szCs w:val="24"/>
              </w:rPr>
              <w:t>застройки многоэтажными жилыми домами</w:t>
            </w:r>
            <w:r>
              <w:rPr>
                <w:rFonts w:ascii="Times New Roman" w:hAnsi="Times New Roman" w:cs="Times New Roman"/>
                <w:sz w:val="24"/>
                <w:szCs w:val="24"/>
              </w:rPr>
              <w:t xml:space="preserve"> (</w:t>
            </w:r>
            <w:r w:rsidRPr="001160C4">
              <w:rPr>
                <w:rFonts w:ascii="Times New Roman" w:hAnsi="Times New Roman" w:cs="Times New Roman"/>
                <w:sz w:val="24"/>
                <w:szCs w:val="24"/>
              </w:rPr>
              <w:t>701010104</w:t>
            </w:r>
            <w:r>
              <w:rPr>
                <w:rFonts w:ascii="Times New Roman" w:hAnsi="Times New Roman" w:cs="Times New Roman"/>
                <w:sz w:val="24"/>
                <w:szCs w:val="24"/>
              </w:rPr>
              <w:t xml:space="preserve">), </w:t>
            </w:r>
            <w:r w:rsidRPr="00A20F47">
              <w:rPr>
                <w:rFonts w:ascii="Times New Roman" w:hAnsi="Times New Roman" w:cs="Times New Roman"/>
                <w:sz w:val="24"/>
                <w:szCs w:val="24"/>
              </w:rPr>
              <w:t>многофункциональн</w:t>
            </w:r>
            <w:r>
              <w:rPr>
                <w:rFonts w:ascii="Times New Roman" w:hAnsi="Times New Roman" w:cs="Times New Roman"/>
                <w:sz w:val="24"/>
                <w:szCs w:val="24"/>
              </w:rPr>
              <w:t>ых</w:t>
            </w:r>
            <w:r w:rsidRPr="00A20F47">
              <w:rPr>
                <w:rFonts w:ascii="Times New Roman" w:hAnsi="Times New Roman" w:cs="Times New Roman"/>
                <w:sz w:val="24"/>
                <w:szCs w:val="24"/>
              </w:rPr>
              <w:t xml:space="preserve"> общес</w:t>
            </w:r>
            <w:r>
              <w:rPr>
                <w:rFonts w:ascii="Times New Roman" w:hAnsi="Times New Roman" w:cs="Times New Roman"/>
                <w:sz w:val="24"/>
                <w:szCs w:val="24"/>
              </w:rPr>
              <w:t xml:space="preserve">твенно-деловых зонах </w:t>
            </w:r>
            <w:r>
              <w:rPr>
                <w:rFonts w:ascii="Times New Roman" w:hAnsi="Times New Roman" w:cs="Times New Roman"/>
                <w:sz w:val="24"/>
                <w:szCs w:val="24"/>
              </w:rPr>
              <w:lastRenderedPageBreak/>
              <w:t xml:space="preserve">(701010301), зонах </w:t>
            </w:r>
            <w:r w:rsidRPr="00741CB3">
              <w:rPr>
                <w:rFonts w:ascii="Times New Roman" w:hAnsi="Times New Roman" w:cs="Times New Roman"/>
                <w:sz w:val="24"/>
                <w:szCs w:val="24"/>
              </w:rPr>
              <w:t>специализированной общественной застройки (701010302)</w:t>
            </w:r>
            <w:r w:rsidR="00C646E0" w:rsidRPr="00741CB3">
              <w:rPr>
                <w:rFonts w:ascii="Times New Roman" w:hAnsi="Times New Roman" w:cs="Times New Roman"/>
                <w:sz w:val="24"/>
                <w:szCs w:val="24"/>
              </w:rPr>
              <w:t xml:space="preserve"> (в том числе используемых для передвижения на СИМ)</w:t>
            </w:r>
          </w:p>
        </w:tc>
        <w:tc>
          <w:tcPr>
            <w:tcW w:w="1362" w:type="dxa"/>
          </w:tcPr>
          <w:p w14:paraId="4E649FFC"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км/км</w:t>
            </w:r>
            <w:r w:rsidRPr="001A0C50">
              <w:rPr>
                <w:rFonts w:ascii="Times New Roman" w:hAnsi="Times New Roman" w:cs="Times New Roman"/>
                <w:sz w:val="24"/>
                <w:szCs w:val="24"/>
                <w:vertAlign w:val="superscript"/>
              </w:rPr>
              <w:t>2</w:t>
            </w:r>
          </w:p>
        </w:tc>
        <w:tc>
          <w:tcPr>
            <w:tcW w:w="1537" w:type="dxa"/>
          </w:tcPr>
          <w:p w14:paraId="055A7020"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1189" w:type="dxa"/>
          </w:tcPr>
          <w:p w14:paraId="798C2C7A"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11932EA6"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1514E" w:rsidRPr="007C3061" w14:paraId="42EFDE7B" w14:textId="77777777" w:rsidTr="00032DC4">
        <w:tc>
          <w:tcPr>
            <w:tcW w:w="567" w:type="dxa"/>
            <w:vMerge w:val="restart"/>
          </w:tcPr>
          <w:p w14:paraId="51B85FE2"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338" w:type="dxa"/>
          </w:tcPr>
          <w:p w14:paraId="294330E7" w14:textId="77777777" w:rsidR="0041514E" w:rsidRPr="003929FF"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3929FF">
              <w:rPr>
                <w:rFonts w:ascii="Times New Roman" w:hAnsi="Times New Roman" w:cs="Times New Roman"/>
                <w:sz w:val="24"/>
                <w:szCs w:val="24"/>
              </w:rPr>
              <w:t>беспеченность населения остановочными пунктами общественного транспорта</w:t>
            </w:r>
            <w:r>
              <w:rPr>
                <w:rFonts w:ascii="Times New Roman" w:hAnsi="Times New Roman" w:cs="Times New Roman"/>
                <w:sz w:val="24"/>
                <w:szCs w:val="24"/>
              </w:rPr>
              <w:t>:</w:t>
            </w:r>
          </w:p>
        </w:tc>
        <w:tc>
          <w:tcPr>
            <w:tcW w:w="1362" w:type="dxa"/>
            <w:vMerge w:val="restart"/>
          </w:tcPr>
          <w:p w14:paraId="11B7D28E"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3929FF">
              <w:rPr>
                <w:rFonts w:ascii="Times New Roman" w:hAnsi="Times New Roman" w:cs="Times New Roman"/>
                <w:sz w:val="24"/>
                <w:szCs w:val="24"/>
              </w:rPr>
              <w:t xml:space="preserve"> остановок обществе</w:t>
            </w:r>
            <w:r w:rsidR="002C223A">
              <w:rPr>
                <w:rFonts w:ascii="Times New Roman" w:hAnsi="Times New Roman" w:cs="Times New Roman"/>
                <w:sz w:val="24"/>
                <w:szCs w:val="24"/>
              </w:rPr>
              <w:t>н</w:t>
            </w:r>
            <w:r w:rsidR="00032DC4">
              <w:rPr>
                <w:rFonts w:ascii="Times New Roman" w:hAnsi="Times New Roman" w:cs="Times New Roman"/>
                <w:sz w:val="24"/>
                <w:szCs w:val="24"/>
              </w:rPr>
              <w:t>-</w:t>
            </w:r>
            <w:proofErr w:type="spellStart"/>
            <w:r w:rsidRPr="003929FF">
              <w:rPr>
                <w:rFonts w:ascii="Times New Roman" w:hAnsi="Times New Roman" w:cs="Times New Roman"/>
                <w:sz w:val="24"/>
                <w:szCs w:val="24"/>
              </w:rPr>
              <w:t>ного</w:t>
            </w:r>
            <w:proofErr w:type="spellEnd"/>
            <w:r w:rsidRPr="003929FF">
              <w:rPr>
                <w:rFonts w:ascii="Times New Roman" w:hAnsi="Times New Roman" w:cs="Times New Roman"/>
                <w:sz w:val="24"/>
                <w:szCs w:val="24"/>
              </w:rPr>
              <w:t xml:space="preserve"> </w:t>
            </w:r>
          </w:p>
          <w:p w14:paraId="541553BF" w14:textId="287337BB" w:rsidR="002C223A" w:rsidRDefault="002C223A" w:rsidP="0012670D">
            <w:pPr>
              <w:pStyle w:val="ConsPlusNormal"/>
              <w:jc w:val="center"/>
              <w:rPr>
                <w:rFonts w:ascii="Times New Roman" w:hAnsi="Times New Roman" w:cs="Times New Roman"/>
                <w:sz w:val="24"/>
                <w:szCs w:val="24"/>
              </w:rPr>
            </w:pPr>
            <w:proofErr w:type="spellStart"/>
            <w:proofErr w:type="gramStart"/>
            <w:r w:rsidRPr="003929FF">
              <w:rPr>
                <w:rFonts w:ascii="Times New Roman" w:hAnsi="Times New Roman" w:cs="Times New Roman"/>
                <w:sz w:val="24"/>
                <w:szCs w:val="24"/>
              </w:rPr>
              <w:t>автомо</w:t>
            </w:r>
            <w:r w:rsidR="00032DC4">
              <w:rPr>
                <w:rFonts w:ascii="Times New Roman" w:hAnsi="Times New Roman" w:cs="Times New Roman"/>
                <w:sz w:val="24"/>
                <w:szCs w:val="24"/>
              </w:rPr>
              <w:t>-</w:t>
            </w:r>
            <w:r w:rsidRPr="003929FF">
              <w:rPr>
                <w:rFonts w:ascii="Times New Roman" w:hAnsi="Times New Roman" w:cs="Times New Roman"/>
                <w:sz w:val="24"/>
                <w:szCs w:val="24"/>
              </w:rPr>
              <w:t>бильного</w:t>
            </w:r>
            <w:proofErr w:type="spellEnd"/>
            <w:proofErr w:type="gramEnd"/>
            <w:r w:rsidR="0041514E" w:rsidRPr="003929FF">
              <w:rPr>
                <w:rFonts w:ascii="Times New Roman" w:hAnsi="Times New Roman" w:cs="Times New Roman"/>
                <w:sz w:val="24"/>
                <w:szCs w:val="24"/>
              </w:rPr>
              <w:t xml:space="preserve"> транспорта на </w:t>
            </w:r>
            <w:r w:rsidR="0041514E" w:rsidRPr="002275C6">
              <w:rPr>
                <w:rFonts w:ascii="Times New Roman" w:hAnsi="Times New Roman" w:cs="Times New Roman"/>
                <w:sz w:val="24"/>
                <w:szCs w:val="24"/>
              </w:rPr>
              <w:t>каждые 600 м</w:t>
            </w:r>
            <w:r w:rsidR="00B23CDB">
              <w:rPr>
                <w:rFonts w:ascii="Times New Roman" w:hAnsi="Times New Roman" w:cs="Times New Roman"/>
                <w:sz w:val="24"/>
                <w:szCs w:val="24"/>
              </w:rPr>
              <w:t>етров</w:t>
            </w:r>
            <w:r w:rsidR="0041514E" w:rsidRPr="002275C6">
              <w:rPr>
                <w:rFonts w:ascii="Times New Roman" w:hAnsi="Times New Roman" w:cs="Times New Roman"/>
                <w:sz w:val="24"/>
                <w:szCs w:val="24"/>
              </w:rPr>
              <w:t xml:space="preserve"> </w:t>
            </w:r>
          </w:p>
          <w:p w14:paraId="513AAF23" w14:textId="77777777" w:rsidR="0041514E" w:rsidRPr="008F0154" w:rsidRDefault="0041514E" w:rsidP="0012670D">
            <w:pPr>
              <w:pStyle w:val="ConsPlusNormal"/>
              <w:jc w:val="center"/>
            </w:pPr>
            <w:r w:rsidRPr="002275C6">
              <w:rPr>
                <w:rFonts w:ascii="Times New Roman" w:hAnsi="Times New Roman" w:cs="Times New Roman"/>
                <w:sz w:val="24"/>
                <w:szCs w:val="24"/>
              </w:rPr>
              <w:t>протяж</w:t>
            </w:r>
            <w:r w:rsidR="00032DC4">
              <w:rPr>
                <w:rFonts w:ascii="Times New Roman" w:hAnsi="Times New Roman" w:cs="Times New Roman"/>
                <w:sz w:val="24"/>
                <w:szCs w:val="24"/>
              </w:rPr>
              <w:t>е</w:t>
            </w:r>
            <w:r w:rsidRPr="002275C6">
              <w:rPr>
                <w:rFonts w:ascii="Times New Roman" w:hAnsi="Times New Roman" w:cs="Times New Roman"/>
                <w:sz w:val="24"/>
                <w:szCs w:val="24"/>
              </w:rPr>
              <w:t>н</w:t>
            </w:r>
            <w:r w:rsidR="00BD45EC">
              <w:rPr>
                <w:rFonts w:ascii="Times New Roman" w:hAnsi="Times New Roman" w:cs="Times New Roman"/>
                <w:sz w:val="24"/>
                <w:szCs w:val="24"/>
              </w:rPr>
              <w:t>-</w:t>
            </w:r>
            <w:proofErr w:type="spellStart"/>
            <w:r w:rsidRPr="002275C6">
              <w:rPr>
                <w:rFonts w:ascii="Times New Roman" w:hAnsi="Times New Roman" w:cs="Times New Roman"/>
                <w:sz w:val="24"/>
                <w:szCs w:val="24"/>
              </w:rPr>
              <w:t>ности</w:t>
            </w:r>
            <w:proofErr w:type="spellEnd"/>
            <w:r w:rsidRPr="002275C6">
              <w:rPr>
                <w:rFonts w:ascii="Times New Roman" w:hAnsi="Times New Roman" w:cs="Times New Roman"/>
                <w:sz w:val="24"/>
                <w:szCs w:val="24"/>
              </w:rPr>
              <w:t xml:space="preserve"> сети, ед.</w:t>
            </w:r>
          </w:p>
        </w:tc>
        <w:tc>
          <w:tcPr>
            <w:tcW w:w="1537" w:type="dxa"/>
          </w:tcPr>
          <w:p w14:paraId="535DA901" w14:textId="77777777" w:rsidR="0041514E" w:rsidRPr="007C3061" w:rsidRDefault="0041514E" w:rsidP="0012670D">
            <w:pPr>
              <w:pStyle w:val="ConsPlusNormal"/>
              <w:jc w:val="center"/>
              <w:rPr>
                <w:rFonts w:ascii="Times New Roman" w:hAnsi="Times New Roman" w:cs="Times New Roman"/>
                <w:sz w:val="24"/>
                <w:szCs w:val="24"/>
              </w:rPr>
            </w:pPr>
          </w:p>
        </w:tc>
        <w:tc>
          <w:tcPr>
            <w:tcW w:w="1189" w:type="dxa"/>
          </w:tcPr>
          <w:p w14:paraId="4B297CA8" w14:textId="77777777" w:rsidR="0041514E" w:rsidRPr="007C3061" w:rsidRDefault="0041514E" w:rsidP="0012670D">
            <w:pPr>
              <w:pStyle w:val="ConsPlusNormal"/>
              <w:jc w:val="center"/>
              <w:rPr>
                <w:rFonts w:ascii="Times New Roman" w:hAnsi="Times New Roman" w:cs="Times New Roman"/>
                <w:sz w:val="24"/>
                <w:szCs w:val="24"/>
              </w:rPr>
            </w:pPr>
          </w:p>
        </w:tc>
        <w:tc>
          <w:tcPr>
            <w:tcW w:w="1363" w:type="dxa"/>
          </w:tcPr>
          <w:p w14:paraId="11A00516" w14:textId="77777777" w:rsidR="0041514E" w:rsidRDefault="0041514E" w:rsidP="0012670D">
            <w:pPr>
              <w:pStyle w:val="ConsPlusNormal"/>
              <w:rPr>
                <w:rFonts w:ascii="Times New Roman" w:hAnsi="Times New Roman" w:cs="Times New Roman"/>
                <w:sz w:val="24"/>
                <w:szCs w:val="24"/>
              </w:rPr>
            </w:pPr>
          </w:p>
        </w:tc>
      </w:tr>
      <w:tr w:rsidR="0041514E" w:rsidRPr="007C3061" w14:paraId="21649FDF" w14:textId="77777777" w:rsidTr="00032DC4">
        <w:tc>
          <w:tcPr>
            <w:tcW w:w="567" w:type="dxa"/>
            <w:vMerge/>
          </w:tcPr>
          <w:p w14:paraId="0736E516"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5FFF2CA5" w14:textId="77777777" w:rsidR="0041514E" w:rsidRPr="003929FF" w:rsidRDefault="0041514E" w:rsidP="0012670D">
            <w:pPr>
              <w:pStyle w:val="ConsPlusNormal"/>
              <w:rPr>
                <w:rFonts w:ascii="Times New Roman" w:hAnsi="Times New Roman" w:cs="Times New Roman"/>
                <w:sz w:val="24"/>
                <w:szCs w:val="24"/>
              </w:rPr>
            </w:pPr>
            <w:r w:rsidRPr="00B47718">
              <w:rPr>
                <w:rFonts w:ascii="Times New Roman" w:hAnsi="Times New Roman" w:cs="Times New Roman"/>
                <w:sz w:val="24"/>
                <w:szCs w:val="24"/>
              </w:rPr>
              <w:t>в жилых зонах (701010100), зонах застройки индивидуальными жилыми домами (701010101), зонах  застройки малоэтажными жилыми домами (701010102)</w:t>
            </w:r>
          </w:p>
        </w:tc>
        <w:tc>
          <w:tcPr>
            <w:tcW w:w="1362" w:type="dxa"/>
            <w:vMerge/>
          </w:tcPr>
          <w:p w14:paraId="5B60A3DC" w14:textId="77777777" w:rsidR="0041514E" w:rsidRDefault="0041514E" w:rsidP="0012670D">
            <w:pPr>
              <w:pStyle w:val="ConsPlusNormal"/>
              <w:jc w:val="center"/>
              <w:rPr>
                <w:rFonts w:ascii="Times New Roman" w:hAnsi="Times New Roman" w:cs="Times New Roman"/>
                <w:sz w:val="24"/>
                <w:szCs w:val="24"/>
              </w:rPr>
            </w:pPr>
          </w:p>
        </w:tc>
        <w:tc>
          <w:tcPr>
            <w:tcW w:w="1537" w:type="dxa"/>
          </w:tcPr>
          <w:p w14:paraId="257B1AAC" w14:textId="77777777" w:rsidR="0041514E" w:rsidRPr="003929FF" w:rsidRDefault="0041514E"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1</w:t>
            </w:r>
          </w:p>
        </w:tc>
        <w:tc>
          <w:tcPr>
            <w:tcW w:w="1189" w:type="dxa"/>
          </w:tcPr>
          <w:p w14:paraId="7EBAF399"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652040D9"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r>
      <w:tr w:rsidR="0041514E" w:rsidRPr="007C3061" w14:paraId="37231449" w14:textId="77777777" w:rsidTr="00032DC4">
        <w:tc>
          <w:tcPr>
            <w:tcW w:w="567" w:type="dxa"/>
            <w:vMerge/>
          </w:tcPr>
          <w:p w14:paraId="2C55FC17"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79B4BC2B" w14:textId="77777777" w:rsidR="0041514E" w:rsidRPr="003929FF" w:rsidRDefault="0041514E"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в зон</w:t>
            </w:r>
            <w:r>
              <w:rPr>
                <w:rFonts w:ascii="Times New Roman" w:hAnsi="Times New Roman" w:cs="Times New Roman"/>
                <w:sz w:val="24"/>
                <w:szCs w:val="24"/>
              </w:rPr>
              <w:t>ах</w:t>
            </w:r>
            <w:r w:rsidRPr="003929FF">
              <w:rPr>
                <w:rFonts w:ascii="Times New Roman" w:hAnsi="Times New Roman" w:cs="Times New Roman"/>
                <w:sz w:val="24"/>
                <w:szCs w:val="24"/>
              </w:rPr>
              <w:t xml:space="preserve"> застройки </w:t>
            </w:r>
            <w:proofErr w:type="spellStart"/>
            <w:r w:rsidRPr="003929FF">
              <w:rPr>
                <w:rFonts w:ascii="Times New Roman" w:hAnsi="Times New Roman" w:cs="Times New Roman"/>
                <w:sz w:val="24"/>
                <w:szCs w:val="24"/>
              </w:rPr>
              <w:t>среднеэтажными</w:t>
            </w:r>
            <w:proofErr w:type="spellEnd"/>
            <w:r w:rsidRPr="003929FF">
              <w:rPr>
                <w:rFonts w:ascii="Times New Roman" w:hAnsi="Times New Roman" w:cs="Times New Roman"/>
                <w:sz w:val="24"/>
                <w:szCs w:val="24"/>
              </w:rPr>
              <w:t xml:space="preserve"> жилыми домами (701010103), многоэтажными жилыми домами (701010104)</w:t>
            </w:r>
            <w:r>
              <w:rPr>
                <w:rFonts w:ascii="Times New Roman" w:hAnsi="Times New Roman" w:cs="Times New Roman"/>
                <w:sz w:val="24"/>
                <w:szCs w:val="24"/>
              </w:rPr>
              <w:t xml:space="preserve">, </w:t>
            </w:r>
          </w:p>
        </w:tc>
        <w:tc>
          <w:tcPr>
            <w:tcW w:w="1362" w:type="dxa"/>
            <w:vMerge/>
          </w:tcPr>
          <w:p w14:paraId="25A3B835" w14:textId="77777777" w:rsidR="0041514E" w:rsidRDefault="0041514E" w:rsidP="0012670D">
            <w:pPr>
              <w:pStyle w:val="ConsPlusNormal"/>
              <w:jc w:val="center"/>
            </w:pPr>
          </w:p>
        </w:tc>
        <w:tc>
          <w:tcPr>
            <w:tcW w:w="1537" w:type="dxa"/>
          </w:tcPr>
          <w:p w14:paraId="14DE8307" w14:textId="77777777" w:rsidR="0041514E" w:rsidRPr="003929FF" w:rsidRDefault="0041514E"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1</w:t>
            </w:r>
          </w:p>
        </w:tc>
        <w:tc>
          <w:tcPr>
            <w:tcW w:w="1189" w:type="dxa"/>
          </w:tcPr>
          <w:p w14:paraId="375558BE"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603A4983"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1514E" w:rsidRPr="007C3061" w14:paraId="352B290D" w14:textId="77777777" w:rsidTr="00032DC4">
        <w:tc>
          <w:tcPr>
            <w:tcW w:w="567" w:type="dxa"/>
            <w:vMerge/>
          </w:tcPr>
          <w:p w14:paraId="57CE0B5C"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1696B645" w14:textId="77777777" w:rsidR="0041514E" w:rsidRPr="003929FF" w:rsidRDefault="0041514E"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в многофункциональн</w:t>
            </w:r>
            <w:r>
              <w:rPr>
                <w:rFonts w:ascii="Times New Roman" w:hAnsi="Times New Roman" w:cs="Times New Roman"/>
                <w:sz w:val="24"/>
                <w:szCs w:val="24"/>
              </w:rPr>
              <w:t>ых</w:t>
            </w:r>
            <w:r w:rsidRPr="003929FF">
              <w:rPr>
                <w:rFonts w:ascii="Times New Roman" w:hAnsi="Times New Roman" w:cs="Times New Roman"/>
                <w:sz w:val="24"/>
                <w:szCs w:val="24"/>
              </w:rPr>
              <w:t xml:space="preserve"> общественно-делов</w:t>
            </w:r>
            <w:r>
              <w:rPr>
                <w:rFonts w:ascii="Times New Roman" w:hAnsi="Times New Roman" w:cs="Times New Roman"/>
                <w:sz w:val="24"/>
                <w:szCs w:val="24"/>
              </w:rPr>
              <w:t>ых</w:t>
            </w:r>
            <w:r w:rsidRPr="003929FF">
              <w:rPr>
                <w:rFonts w:ascii="Times New Roman" w:hAnsi="Times New Roman" w:cs="Times New Roman"/>
                <w:sz w:val="24"/>
                <w:szCs w:val="24"/>
              </w:rPr>
              <w:t xml:space="preserve"> зон</w:t>
            </w:r>
            <w:r>
              <w:rPr>
                <w:rFonts w:ascii="Times New Roman" w:hAnsi="Times New Roman" w:cs="Times New Roman"/>
                <w:sz w:val="24"/>
                <w:szCs w:val="24"/>
              </w:rPr>
              <w:t xml:space="preserve">ах </w:t>
            </w:r>
            <w:r w:rsidRPr="003929FF">
              <w:rPr>
                <w:rFonts w:ascii="Times New Roman" w:hAnsi="Times New Roman" w:cs="Times New Roman"/>
                <w:sz w:val="24"/>
                <w:szCs w:val="24"/>
              </w:rPr>
              <w:t>(701010301), зон</w:t>
            </w:r>
            <w:r>
              <w:rPr>
                <w:rFonts w:ascii="Times New Roman" w:hAnsi="Times New Roman" w:cs="Times New Roman"/>
                <w:sz w:val="24"/>
                <w:szCs w:val="24"/>
              </w:rPr>
              <w:t>ах</w:t>
            </w:r>
            <w:r w:rsidRPr="003929FF">
              <w:rPr>
                <w:rFonts w:ascii="Times New Roman" w:hAnsi="Times New Roman" w:cs="Times New Roman"/>
                <w:sz w:val="24"/>
                <w:szCs w:val="24"/>
              </w:rPr>
              <w:t xml:space="preserve"> специализированной общественной застройки (701010302)</w:t>
            </w:r>
            <w:r>
              <w:rPr>
                <w:rFonts w:ascii="Times New Roman" w:hAnsi="Times New Roman" w:cs="Times New Roman"/>
                <w:sz w:val="24"/>
                <w:szCs w:val="24"/>
              </w:rPr>
              <w:t xml:space="preserve">, </w:t>
            </w:r>
            <w:r w:rsidRPr="003929FF">
              <w:rPr>
                <w:rFonts w:ascii="Times New Roman" w:hAnsi="Times New Roman" w:cs="Times New Roman"/>
                <w:sz w:val="24"/>
                <w:szCs w:val="24"/>
              </w:rPr>
              <w:t>смешанной и общественно-деловой застройки (701010200), общественно-деловых зонах (701010300)</w:t>
            </w:r>
          </w:p>
        </w:tc>
        <w:tc>
          <w:tcPr>
            <w:tcW w:w="1362" w:type="dxa"/>
            <w:vMerge/>
          </w:tcPr>
          <w:p w14:paraId="2EDB337C" w14:textId="77777777" w:rsidR="0041514E" w:rsidRDefault="0041514E" w:rsidP="0012670D">
            <w:pPr>
              <w:spacing w:line="240" w:lineRule="auto"/>
              <w:contextualSpacing/>
              <w:jc w:val="center"/>
            </w:pPr>
          </w:p>
        </w:tc>
        <w:tc>
          <w:tcPr>
            <w:tcW w:w="1537" w:type="dxa"/>
          </w:tcPr>
          <w:p w14:paraId="2A52DB4A" w14:textId="77777777" w:rsidR="0041514E" w:rsidRPr="003929FF"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189" w:type="dxa"/>
          </w:tcPr>
          <w:p w14:paraId="47B3650C"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48385BEB"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1514E" w:rsidRPr="007C3061" w14:paraId="5FA430C3" w14:textId="77777777" w:rsidTr="00032DC4">
        <w:tc>
          <w:tcPr>
            <w:tcW w:w="567" w:type="dxa"/>
            <w:vMerge/>
          </w:tcPr>
          <w:p w14:paraId="53D2BA07" w14:textId="77777777" w:rsidR="0041514E" w:rsidRDefault="0041514E" w:rsidP="0012670D">
            <w:pPr>
              <w:pStyle w:val="ConsPlusNormal"/>
              <w:jc w:val="center"/>
              <w:rPr>
                <w:rFonts w:ascii="Times New Roman" w:hAnsi="Times New Roman" w:cs="Times New Roman"/>
                <w:sz w:val="24"/>
                <w:szCs w:val="24"/>
              </w:rPr>
            </w:pPr>
          </w:p>
        </w:tc>
        <w:tc>
          <w:tcPr>
            <w:tcW w:w="3338" w:type="dxa"/>
          </w:tcPr>
          <w:p w14:paraId="5637845F" w14:textId="77777777" w:rsidR="0041514E" w:rsidRPr="003929FF" w:rsidRDefault="0041514E"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 xml:space="preserve">в </w:t>
            </w:r>
            <w:r>
              <w:rPr>
                <w:rFonts w:ascii="Times New Roman" w:hAnsi="Times New Roman" w:cs="Times New Roman"/>
                <w:sz w:val="24"/>
                <w:szCs w:val="24"/>
              </w:rPr>
              <w:t xml:space="preserve">прочих функциональных зонах, а также в </w:t>
            </w:r>
            <w:r w:rsidRPr="003929FF">
              <w:rPr>
                <w:rFonts w:ascii="Times New Roman" w:hAnsi="Times New Roman" w:cs="Times New Roman"/>
                <w:sz w:val="24"/>
                <w:szCs w:val="24"/>
              </w:rPr>
              <w:t>незастроенной части населённого пункта и за его границами</w:t>
            </w:r>
          </w:p>
        </w:tc>
        <w:tc>
          <w:tcPr>
            <w:tcW w:w="1362" w:type="dxa"/>
            <w:vMerge/>
          </w:tcPr>
          <w:p w14:paraId="2ADE0495" w14:textId="77777777" w:rsidR="0041514E" w:rsidRPr="008F0154" w:rsidRDefault="0041514E" w:rsidP="0012670D">
            <w:pPr>
              <w:tabs>
                <w:tab w:val="left" w:pos="1418"/>
              </w:tabs>
              <w:spacing w:before="60" w:after="60" w:line="240" w:lineRule="auto"/>
              <w:ind w:left="-108" w:right="-108"/>
              <w:jc w:val="center"/>
            </w:pPr>
          </w:p>
        </w:tc>
        <w:tc>
          <w:tcPr>
            <w:tcW w:w="1537" w:type="dxa"/>
          </w:tcPr>
          <w:p w14:paraId="22629A54" w14:textId="77777777" w:rsidR="0041514E" w:rsidRPr="003929FF" w:rsidRDefault="0041514E"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 xml:space="preserve">в </w:t>
            </w:r>
            <w:proofErr w:type="spellStart"/>
            <w:r w:rsidRPr="003929FF">
              <w:rPr>
                <w:rFonts w:ascii="Times New Roman" w:hAnsi="Times New Roman" w:cs="Times New Roman"/>
                <w:sz w:val="24"/>
                <w:szCs w:val="24"/>
              </w:rPr>
              <w:t>соответст</w:t>
            </w:r>
            <w:r w:rsidR="00032DC4">
              <w:rPr>
                <w:rFonts w:ascii="Times New Roman" w:hAnsi="Times New Roman" w:cs="Times New Roman"/>
                <w:sz w:val="24"/>
                <w:szCs w:val="24"/>
              </w:rPr>
              <w:t>-</w:t>
            </w:r>
            <w:r w:rsidRPr="003929FF">
              <w:rPr>
                <w:rFonts w:ascii="Times New Roman" w:hAnsi="Times New Roman" w:cs="Times New Roman"/>
                <w:sz w:val="24"/>
                <w:szCs w:val="24"/>
              </w:rPr>
              <w:t>вии</w:t>
            </w:r>
            <w:proofErr w:type="spellEnd"/>
            <w:r w:rsidRPr="003929FF">
              <w:rPr>
                <w:rFonts w:ascii="Times New Roman" w:hAnsi="Times New Roman" w:cs="Times New Roman"/>
                <w:sz w:val="24"/>
                <w:szCs w:val="24"/>
              </w:rPr>
              <w:t xml:space="preserve"> с </w:t>
            </w:r>
            <w:r>
              <w:rPr>
                <w:rFonts w:ascii="Times New Roman" w:hAnsi="Times New Roman" w:cs="Times New Roman"/>
                <w:sz w:val="24"/>
                <w:szCs w:val="24"/>
              </w:rPr>
              <w:t>ПКРТИ</w:t>
            </w:r>
            <w:r w:rsidRPr="003929FF">
              <w:rPr>
                <w:rFonts w:ascii="Times New Roman" w:hAnsi="Times New Roman" w:cs="Times New Roman"/>
                <w:sz w:val="24"/>
                <w:szCs w:val="24"/>
              </w:rPr>
              <w:t xml:space="preserve">, ПОДД, </w:t>
            </w:r>
            <w:r>
              <w:rPr>
                <w:rFonts w:ascii="Times New Roman" w:hAnsi="Times New Roman" w:cs="Times New Roman"/>
                <w:sz w:val="24"/>
                <w:szCs w:val="24"/>
              </w:rPr>
              <w:t>картой маршрута</w:t>
            </w:r>
          </w:p>
        </w:tc>
        <w:tc>
          <w:tcPr>
            <w:tcW w:w="1189" w:type="dxa"/>
          </w:tcPr>
          <w:p w14:paraId="3BC745F5"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66D39FBE"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1514E" w:rsidRPr="007C3061" w14:paraId="22B2F869" w14:textId="77777777" w:rsidTr="00032DC4">
        <w:tc>
          <w:tcPr>
            <w:tcW w:w="567" w:type="dxa"/>
          </w:tcPr>
          <w:p w14:paraId="38EF8288"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3338" w:type="dxa"/>
          </w:tcPr>
          <w:p w14:paraId="576F5F24"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181BF7">
              <w:rPr>
                <w:rFonts w:ascii="Times New Roman" w:hAnsi="Times New Roman" w:cs="Times New Roman"/>
                <w:sz w:val="24"/>
                <w:szCs w:val="24"/>
              </w:rPr>
              <w:t xml:space="preserve">беспечение площадками для </w:t>
            </w:r>
            <w:proofErr w:type="spellStart"/>
            <w:r w:rsidRPr="00181BF7">
              <w:rPr>
                <w:rFonts w:ascii="Times New Roman" w:hAnsi="Times New Roman" w:cs="Times New Roman"/>
                <w:sz w:val="24"/>
                <w:szCs w:val="24"/>
              </w:rPr>
              <w:t>межрейсового</w:t>
            </w:r>
            <w:proofErr w:type="spellEnd"/>
            <w:r w:rsidRPr="00181BF7">
              <w:rPr>
                <w:rFonts w:ascii="Times New Roman" w:hAnsi="Times New Roman" w:cs="Times New Roman"/>
                <w:sz w:val="24"/>
                <w:szCs w:val="24"/>
              </w:rPr>
              <w:t xml:space="preserve"> отстоя транспорта</w:t>
            </w:r>
            <w:r>
              <w:rPr>
                <w:rFonts w:ascii="Times New Roman" w:hAnsi="Times New Roman" w:cs="Times New Roman"/>
                <w:sz w:val="24"/>
                <w:szCs w:val="24"/>
              </w:rPr>
              <w:t xml:space="preserve"> на муниципальных</w:t>
            </w:r>
            <w:r w:rsidRPr="00181BF7">
              <w:rPr>
                <w:rFonts w:ascii="Times New Roman" w:hAnsi="Times New Roman" w:cs="Times New Roman"/>
                <w:sz w:val="24"/>
                <w:szCs w:val="24"/>
              </w:rPr>
              <w:t xml:space="preserve"> маршрут</w:t>
            </w:r>
            <w:r>
              <w:rPr>
                <w:rFonts w:ascii="Times New Roman" w:hAnsi="Times New Roman" w:cs="Times New Roman"/>
                <w:sz w:val="24"/>
                <w:szCs w:val="24"/>
              </w:rPr>
              <w:t>ах регулярных перевозок</w:t>
            </w:r>
          </w:p>
        </w:tc>
        <w:tc>
          <w:tcPr>
            <w:tcW w:w="1362" w:type="dxa"/>
          </w:tcPr>
          <w:p w14:paraId="66A1C9B5"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ед. площадок на 1 маршрут</w:t>
            </w:r>
          </w:p>
        </w:tc>
        <w:tc>
          <w:tcPr>
            <w:tcW w:w="1537" w:type="dxa"/>
          </w:tcPr>
          <w:p w14:paraId="67C41897" w14:textId="77777777" w:rsidR="00032DC4" w:rsidRDefault="0041514E" w:rsidP="00032DC4">
            <w:pPr>
              <w:pStyle w:val="ConsPlusNormal"/>
              <w:jc w:val="center"/>
              <w:rPr>
                <w:rFonts w:ascii="Times New Roman" w:hAnsi="Times New Roman" w:cs="Times New Roman"/>
                <w:sz w:val="24"/>
                <w:szCs w:val="24"/>
              </w:rPr>
            </w:pPr>
            <w:r w:rsidRPr="001D70C2">
              <w:rPr>
                <w:rFonts w:ascii="Times New Roman" w:hAnsi="Times New Roman" w:cs="Times New Roman"/>
                <w:sz w:val="24"/>
                <w:szCs w:val="24"/>
              </w:rPr>
              <w:t xml:space="preserve">1 </w:t>
            </w:r>
          </w:p>
          <w:p w14:paraId="68F05203" w14:textId="583B9ED5" w:rsidR="0041514E" w:rsidRPr="00032DC4" w:rsidRDefault="0041514E" w:rsidP="00032DC4">
            <w:pPr>
              <w:pStyle w:val="ConsPlusNormal"/>
              <w:jc w:val="center"/>
              <w:rPr>
                <w:rFonts w:ascii="Times New Roman" w:hAnsi="Times New Roman" w:cs="Times New Roman"/>
                <w:sz w:val="24"/>
                <w:szCs w:val="24"/>
              </w:rPr>
            </w:pPr>
            <w:r w:rsidRPr="001D70C2">
              <w:rPr>
                <w:rFonts w:ascii="Times New Roman" w:hAnsi="Times New Roman" w:cs="Times New Roman"/>
                <w:sz w:val="24"/>
                <w:szCs w:val="24"/>
              </w:rPr>
              <w:t>(</w:t>
            </w:r>
            <w:r w:rsidR="00032DC4">
              <w:rPr>
                <w:rFonts w:ascii="Times New Roman" w:hAnsi="Times New Roman" w:cs="Times New Roman"/>
                <w:sz w:val="24"/>
                <w:szCs w:val="24"/>
              </w:rPr>
              <w:t xml:space="preserve">с учетом </w:t>
            </w:r>
            <w:r w:rsidR="00B23CDB">
              <w:rPr>
                <w:rFonts w:ascii="Times New Roman" w:hAnsi="Times New Roman" w:cs="Times New Roman"/>
                <w:sz w:val="24"/>
                <w:szCs w:val="24"/>
              </w:rPr>
              <w:t>пункта 3 примечания</w:t>
            </w:r>
            <w:r w:rsidRPr="001D70C2">
              <w:rPr>
                <w:rFonts w:ascii="Times New Roman" w:hAnsi="Times New Roman" w:cs="Times New Roman"/>
                <w:sz w:val="24"/>
                <w:szCs w:val="24"/>
              </w:rPr>
              <w:t>)</w:t>
            </w:r>
          </w:p>
        </w:tc>
        <w:tc>
          <w:tcPr>
            <w:tcW w:w="1189" w:type="dxa"/>
          </w:tcPr>
          <w:p w14:paraId="66873247" w14:textId="77777777" w:rsidR="0041514E" w:rsidRPr="00A74C9B" w:rsidRDefault="0041514E" w:rsidP="0012670D">
            <w:pPr>
              <w:pStyle w:val="ConsPlusNormal"/>
              <w:jc w:val="center"/>
              <w:rPr>
                <w:rFonts w:ascii="Times New Roman" w:hAnsi="Times New Roman" w:cs="Times New Roman"/>
                <w:sz w:val="24"/>
                <w:szCs w:val="24"/>
              </w:rPr>
            </w:pPr>
            <w:r w:rsidRPr="00A74C9B">
              <w:rPr>
                <w:rFonts w:ascii="Times New Roman" w:hAnsi="Times New Roman" w:cs="Times New Roman"/>
                <w:sz w:val="24"/>
                <w:szCs w:val="24"/>
              </w:rPr>
              <w:t>-</w:t>
            </w:r>
          </w:p>
        </w:tc>
        <w:tc>
          <w:tcPr>
            <w:tcW w:w="1363" w:type="dxa"/>
          </w:tcPr>
          <w:p w14:paraId="6BA0AAED" w14:textId="77777777" w:rsidR="002C223A" w:rsidRDefault="0041514E" w:rsidP="0012670D">
            <w:pPr>
              <w:pStyle w:val="ConsPlusNormal"/>
              <w:rPr>
                <w:rFonts w:ascii="Times New Roman" w:hAnsi="Times New Roman" w:cs="Times New Roman"/>
                <w:sz w:val="24"/>
                <w:szCs w:val="24"/>
              </w:rPr>
            </w:pPr>
            <w:r w:rsidRPr="00A74C9B">
              <w:rPr>
                <w:rFonts w:ascii="Times New Roman" w:hAnsi="Times New Roman" w:cs="Times New Roman"/>
                <w:sz w:val="24"/>
                <w:szCs w:val="24"/>
              </w:rPr>
              <w:t xml:space="preserve">не </w:t>
            </w:r>
          </w:p>
          <w:p w14:paraId="0DCA3DD6" w14:textId="77777777" w:rsidR="0041514E" w:rsidRPr="00A74C9B" w:rsidRDefault="0041514E" w:rsidP="0012670D">
            <w:pPr>
              <w:pStyle w:val="ConsPlusNormal"/>
              <w:rPr>
                <w:rFonts w:ascii="Times New Roman" w:hAnsi="Times New Roman" w:cs="Times New Roman"/>
                <w:sz w:val="24"/>
                <w:szCs w:val="24"/>
              </w:rPr>
            </w:pPr>
            <w:proofErr w:type="spellStart"/>
            <w:r w:rsidRPr="00A74C9B">
              <w:rPr>
                <w:rFonts w:ascii="Times New Roman" w:hAnsi="Times New Roman" w:cs="Times New Roman"/>
                <w:sz w:val="24"/>
                <w:szCs w:val="24"/>
              </w:rPr>
              <w:t>устанавли</w:t>
            </w:r>
            <w:r w:rsidR="00032DC4">
              <w:rPr>
                <w:rFonts w:ascii="Times New Roman" w:hAnsi="Times New Roman" w:cs="Times New Roman"/>
                <w:sz w:val="24"/>
                <w:szCs w:val="24"/>
              </w:rPr>
              <w:t>-</w:t>
            </w:r>
            <w:r w:rsidRPr="00A74C9B">
              <w:rPr>
                <w:rFonts w:ascii="Times New Roman" w:hAnsi="Times New Roman" w:cs="Times New Roman"/>
                <w:sz w:val="24"/>
                <w:szCs w:val="24"/>
              </w:rPr>
              <w:t>вается</w:t>
            </w:r>
            <w:proofErr w:type="spellEnd"/>
          </w:p>
        </w:tc>
      </w:tr>
      <w:tr w:rsidR="0041514E" w:rsidRPr="007C3061" w14:paraId="5E74DD9D" w14:textId="77777777" w:rsidTr="00032DC4">
        <w:tc>
          <w:tcPr>
            <w:tcW w:w="567" w:type="dxa"/>
          </w:tcPr>
          <w:p w14:paraId="46F09A6D" w14:textId="77777777" w:rsidR="0041514E" w:rsidRPr="00D574BA" w:rsidRDefault="00D574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338" w:type="dxa"/>
          </w:tcPr>
          <w:p w14:paraId="17612FFA" w14:textId="77777777" w:rsidR="0041514E" w:rsidRPr="0010308F"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Остановки</w:t>
            </w:r>
            <w:r w:rsidRPr="0010308F">
              <w:rPr>
                <w:rFonts w:ascii="Times New Roman" w:hAnsi="Times New Roman" w:cs="Times New Roman"/>
                <w:sz w:val="24"/>
                <w:szCs w:val="24"/>
              </w:rPr>
              <w:t xml:space="preserve"> школьных автобусов</w:t>
            </w:r>
          </w:p>
        </w:tc>
        <w:tc>
          <w:tcPr>
            <w:tcW w:w="1362" w:type="dxa"/>
          </w:tcPr>
          <w:p w14:paraId="067A3E46" w14:textId="77777777" w:rsidR="0041514E" w:rsidRPr="0010308F"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r w:rsidRPr="0010308F">
              <w:rPr>
                <w:rFonts w:ascii="Times New Roman" w:hAnsi="Times New Roman" w:cs="Times New Roman"/>
                <w:sz w:val="24"/>
                <w:szCs w:val="24"/>
              </w:rPr>
              <w:t xml:space="preserve"> </w:t>
            </w:r>
            <w:r>
              <w:rPr>
                <w:rFonts w:ascii="Times New Roman" w:hAnsi="Times New Roman" w:cs="Times New Roman"/>
                <w:sz w:val="24"/>
                <w:szCs w:val="24"/>
              </w:rPr>
              <w:t>остановок</w:t>
            </w:r>
          </w:p>
        </w:tc>
        <w:tc>
          <w:tcPr>
            <w:tcW w:w="1537" w:type="dxa"/>
          </w:tcPr>
          <w:p w14:paraId="1AB3BC9A" w14:textId="77777777" w:rsidR="0041514E" w:rsidRPr="0010308F"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Pr="0010308F">
              <w:rPr>
                <w:rFonts w:ascii="Times New Roman" w:hAnsi="Times New Roman" w:cs="Times New Roman"/>
                <w:sz w:val="24"/>
                <w:szCs w:val="24"/>
              </w:rPr>
              <w:t>с утвержд</w:t>
            </w:r>
            <w:r w:rsidR="00032DC4">
              <w:rPr>
                <w:rFonts w:ascii="Times New Roman" w:hAnsi="Times New Roman" w:cs="Times New Roman"/>
                <w:sz w:val="24"/>
                <w:szCs w:val="24"/>
              </w:rPr>
              <w:t>е</w:t>
            </w:r>
            <w:r w:rsidRPr="0010308F">
              <w:rPr>
                <w:rFonts w:ascii="Times New Roman" w:hAnsi="Times New Roman" w:cs="Times New Roman"/>
                <w:sz w:val="24"/>
                <w:szCs w:val="24"/>
              </w:rPr>
              <w:t>н</w:t>
            </w:r>
            <w:r w:rsidR="00032DC4">
              <w:rPr>
                <w:rFonts w:ascii="Times New Roman" w:hAnsi="Times New Roman" w:cs="Times New Roman"/>
                <w:sz w:val="24"/>
                <w:szCs w:val="24"/>
              </w:rPr>
              <w:t>-</w:t>
            </w:r>
            <w:proofErr w:type="spellStart"/>
            <w:r w:rsidRPr="0010308F">
              <w:rPr>
                <w:rFonts w:ascii="Times New Roman" w:hAnsi="Times New Roman" w:cs="Times New Roman"/>
                <w:sz w:val="24"/>
                <w:szCs w:val="24"/>
              </w:rPr>
              <w:t>ным</w:t>
            </w:r>
            <w:proofErr w:type="spellEnd"/>
            <w:r w:rsidRPr="0010308F">
              <w:rPr>
                <w:rFonts w:ascii="Times New Roman" w:hAnsi="Times New Roman" w:cs="Times New Roman"/>
                <w:sz w:val="24"/>
                <w:szCs w:val="24"/>
              </w:rPr>
              <w:t xml:space="preserve"> маршрутом</w:t>
            </w:r>
          </w:p>
        </w:tc>
        <w:tc>
          <w:tcPr>
            <w:tcW w:w="1189" w:type="dxa"/>
          </w:tcPr>
          <w:p w14:paraId="7C572A1F" w14:textId="77777777" w:rsidR="0041514E" w:rsidRPr="0010308F"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w:t>
            </w:r>
          </w:p>
        </w:tc>
        <w:tc>
          <w:tcPr>
            <w:tcW w:w="1363" w:type="dxa"/>
          </w:tcPr>
          <w:p w14:paraId="36F7E0B9" w14:textId="77777777" w:rsidR="0041514E" w:rsidRPr="0010308F" w:rsidRDefault="0041514E" w:rsidP="0012670D">
            <w:pPr>
              <w:pStyle w:val="ConsPlusNormal"/>
              <w:jc w:val="center"/>
              <w:rPr>
                <w:rFonts w:ascii="Times New Roman" w:hAnsi="Times New Roman" w:cs="Times New Roman"/>
                <w:sz w:val="24"/>
                <w:szCs w:val="24"/>
              </w:rPr>
            </w:pPr>
            <w:r w:rsidRPr="0010308F">
              <w:rPr>
                <w:rFonts w:ascii="Times New Roman" w:hAnsi="Times New Roman" w:cs="Times New Roman"/>
                <w:sz w:val="24"/>
                <w:szCs w:val="24"/>
              </w:rPr>
              <w:t>500</w:t>
            </w:r>
            <w:r>
              <w:rPr>
                <w:rFonts w:ascii="Times New Roman" w:hAnsi="Times New Roman" w:cs="Times New Roman"/>
                <w:sz w:val="24"/>
                <w:szCs w:val="24"/>
              </w:rPr>
              <w:t xml:space="preserve"> (в сельской местности допускает</w:t>
            </w:r>
            <w:r w:rsidR="0026050D">
              <w:rPr>
                <w:rFonts w:ascii="Times New Roman" w:hAnsi="Times New Roman" w:cs="Times New Roman"/>
                <w:sz w:val="24"/>
                <w:szCs w:val="24"/>
              </w:rPr>
              <w:t>-</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1000 м)</w:t>
            </w:r>
          </w:p>
        </w:tc>
      </w:tr>
      <w:tr w:rsidR="0041514E" w:rsidRPr="007C3061" w14:paraId="3511EF01" w14:textId="77777777" w:rsidTr="00032DC4">
        <w:tc>
          <w:tcPr>
            <w:tcW w:w="567" w:type="dxa"/>
          </w:tcPr>
          <w:p w14:paraId="4466CA05" w14:textId="77777777" w:rsidR="0041514E" w:rsidRPr="00572AB6" w:rsidRDefault="00D574BA" w:rsidP="0012670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lastRenderedPageBreak/>
              <w:t>12</w:t>
            </w:r>
          </w:p>
        </w:tc>
        <w:tc>
          <w:tcPr>
            <w:tcW w:w="3338" w:type="dxa"/>
          </w:tcPr>
          <w:p w14:paraId="3660F091" w14:textId="77777777" w:rsidR="0041514E" w:rsidRDefault="0041514E" w:rsidP="0012670D">
            <w:pPr>
              <w:pStyle w:val="ConsPlusNormal"/>
              <w:rPr>
                <w:rFonts w:ascii="Times New Roman" w:hAnsi="Times New Roman" w:cs="Times New Roman"/>
                <w:sz w:val="24"/>
                <w:szCs w:val="24"/>
              </w:rPr>
            </w:pPr>
            <w:r>
              <w:rPr>
                <w:rFonts w:ascii="Times New Roman" w:hAnsi="Times New Roman" w:cs="Times New Roman"/>
                <w:sz w:val="24"/>
                <w:szCs w:val="24"/>
              </w:rPr>
              <w:t>АЗС</w:t>
            </w:r>
          </w:p>
        </w:tc>
        <w:tc>
          <w:tcPr>
            <w:tcW w:w="1362" w:type="dxa"/>
          </w:tcPr>
          <w:p w14:paraId="3FF9C0D8"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6B67F3F6" w14:textId="77777777" w:rsidR="002C223A"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топливо</w:t>
            </w:r>
            <w:r w:rsidR="0026050D">
              <w:rPr>
                <w:rFonts w:ascii="Times New Roman" w:hAnsi="Times New Roman" w:cs="Times New Roman"/>
                <w:sz w:val="24"/>
                <w:szCs w:val="24"/>
              </w:rPr>
              <w:t>-</w:t>
            </w:r>
            <w:proofErr w:type="spellStart"/>
            <w:r>
              <w:rPr>
                <w:rFonts w:ascii="Times New Roman" w:hAnsi="Times New Roman" w:cs="Times New Roman"/>
                <w:sz w:val="24"/>
                <w:szCs w:val="24"/>
              </w:rPr>
              <w:t>раздаточ</w:t>
            </w:r>
            <w:proofErr w:type="spellEnd"/>
            <w:r w:rsidR="0026050D">
              <w:rPr>
                <w:rFonts w:ascii="Times New Roman" w:hAnsi="Times New Roman" w:cs="Times New Roman"/>
                <w:sz w:val="24"/>
                <w:szCs w:val="24"/>
              </w:rPr>
              <w:t>-</w:t>
            </w:r>
            <w:proofErr w:type="spellStart"/>
            <w:r>
              <w:rPr>
                <w:rFonts w:ascii="Times New Roman" w:hAnsi="Times New Roman" w:cs="Times New Roman"/>
                <w:sz w:val="24"/>
                <w:szCs w:val="24"/>
              </w:rPr>
              <w:t>ных</w:t>
            </w:r>
            <w:proofErr w:type="spellEnd"/>
            <w:r>
              <w:rPr>
                <w:rFonts w:ascii="Times New Roman" w:hAnsi="Times New Roman" w:cs="Times New Roman"/>
                <w:sz w:val="24"/>
                <w:szCs w:val="24"/>
              </w:rPr>
              <w:t xml:space="preserve"> </w:t>
            </w:r>
          </w:p>
          <w:p w14:paraId="0E0707E0"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колонок на 1200 легковых </w:t>
            </w:r>
            <w:proofErr w:type="spellStart"/>
            <w:r>
              <w:rPr>
                <w:rFonts w:ascii="Times New Roman" w:hAnsi="Times New Roman" w:cs="Times New Roman"/>
                <w:sz w:val="24"/>
                <w:szCs w:val="24"/>
              </w:rPr>
              <w:t>автомоби</w:t>
            </w:r>
            <w:proofErr w:type="spellEnd"/>
            <w:r w:rsidR="00032DC4">
              <w:rPr>
                <w:rFonts w:ascii="Times New Roman" w:hAnsi="Times New Roman" w:cs="Times New Roman"/>
                <w:sz w:val="24"/>
                <w:szCs w:val="24"/>
              </w:rPr>
              <w:t>-</w:t>
            </w:r>
            <w:r>
              <w:rPr>
                <w:rFonts w:ascii="Times New Roman" w:hAnsi="Times New Roman" w:cs="Times New Roman"/>
                <w:sz w:val="24"/>
                <w:szCs w:val="24"/>
              </w:rPr>
              <w:t>лей</w:t>
            </w:r>
          </w:p>
        </w:tc>
        <w:tc>
          <w:tcPr>
            <w:tcW w:w="1537" w:type="dxa"/>
          </w:tcPr>
          <w:p w14:paraId="3EC5D83E" w14:textId="77777777" w:rsidR="0041514E" w:rsidRPr="007C3061"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189" w:type="dxa"/>
          </w:tcPr>
          <w:p w14:paraId="4705A162" w14:textId="77777777" w:rsidR="002C223A" w:rsidRDefault="00032DC4"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w:t>
            </w:r>
            <w:r w:rsidR="0041514E">
              <w:rPr>
                <w:rFonts w:ascii="Times New Roman" w:hAnsi="Times New Roman" w:cs="Times New Roman"/>
                <w:sz w:val="24"/>
                <w:szCs w:val="24"/>
              </w:rPr>
              <w:t>иломет</w:t>
            </w:r>
            <w:proofErr w:type="spellEnd"/>
            <w:r>
              <w:rPr>
                <w:rFonts w:ascii="Times New Roman" w:hAnsi="Times New Roman" w:cs="Times New Roman"/>
                <w:sz w:val="24"/>
                <w:szCs w:val="24"/>
              </w:rPr>
              <w:t>-</w:t>
            </w:r>
            <w:r w:rsidR="0041514E">
              <w:rPr>
                <w:rFonts w:ascii="Times New Roman" w:hAnsi="Times New Roman" w:cs="Times New Roman"/>
                <w:sz w:val="24"/>
                <w:szCs w:val="24"/>
              </w:rPr>
              <w:t xml:space="preserve">ров пути по </w:t>
            </w:r>
          </w:p>
          <w:p w14:paraId="3E0D04CB" w14:textId="77777777" w:rsidR="0041514E" w:rsidRPr="007C3061" w:rsidRDefault="0041514E"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автомо</w:t>
            </w:r>
            <w:r w:rsidR="0026050D">
              <w:rPr>
                <w:rFonts w:ascii="Times New Roman" w:hAnsi="Times New Roman" w:cs="Times New Roman"/>
                <w:sz w:val="24"/>
                <w:szCs w:val="24"/>
              </w:rPr>
              <w:t>-</w:t>
            </w:r>
            <w:r>
              <w:rPr>
                <w:rFonts w:ascii="Times New Roman" w:hAnsi="Times New Roman" w:cs="Times New Roman"/>
                <w:sz w:val="24"/>
                <w:szCs w:val="24"/>
              </w:rPr>
              <w:t>бильным</w:t>
            </w:r>
            <w:proofErr w:type="spellEnd"/>
            <w:r>
              <w:rPr>
                <w:rFonts w:ascii="Times New Roman" w:hAnsi="Times New Roman" w:cs="Times New Roman"/>
                <w:sz w:val="24"/>
                <w:szCs w:val="24"/>
              </w:rPr>
              <w:t xml:space="preserve"> дорогам общего </w:t>
            </w:r>
            <w:proofErr w:type="spellStart"/>
            <w:r>
              <w:rPr>
                <w:rFonts w:ascii="Times New Roman" w:hAnsi="Times New Roman" w:cs="Times New Roman"/>
                <w:sz w:val="24"/>
                <w:szCs w:val="24"/>
              </w:rPr>
              <w:t>пользова</w:t>
            </w:r>
            <w:r w:rsidR="0026050D">
              <w:rPr>
                <w:rFonts w:ascii="Times New Roman" w:hAnsi="Times New Roman" w:cs="Times New Roman"/>
                <w:sz w:val="24"/>
                <w:szCs w:val="24"/>
              </w:rPr>
              <w:t>-</w:t>
            </w:r>
            <w:r>
              <w:rPr>
                <w:rFonts w:ascii="Times New Roman" w:hAnsi="Times New Roman" w:cs="Times New Roman"/>
                <w:sz w:val="24"/>
                <w:szCs w:val="24"/>
              </w:rPr>
              <w:t>ния</w:t>
            </w:r>
            <w:proofErr w:type="spellEnd"/>
          </w:p>
        </w:tc>
        <w:tc>
          <w:tcPr>
            <w:tcW w:w="1363" w:type="dxa"/>
          </w:tcPr>
          <w:p w14:paraId="147DB192" w14:textId="77777777" w:rsidR="0041514E" w:rsidRDefault="0041514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bl>
    <w:p w14:paraId="0C0ABF5A" w14:textId="77777777" w:rsidR="0041514E" w:rsidRPr="0026050D" w:rsidRDefault="0041514E"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6050D">
        <w:rPr>
          <w:rFonts w:ascii="Times New Roman" w:hAnsi="Times New Roman"/>
          <w:sz w:val="24"/>
          <w:szCs w:val="24"/>
        </w:rPr>
        <w:t>Примечания:</w:t>
      </w:r>
    </w:p>
    <w:p w14:paraId="135B85D6" w14:textId="77777777" w:rsidR="0041514E" w:rsidRPr="0026050D" w:rsidRDefault="002275C6"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6050D">
        <w:rPr>
          <w:rFonts w:ascii="Times New Roman" w:hAnsi="Times New Roman"/>
          <w:sz w:val="24"/>
          <w:szCs w:val="24"/>
        </w:rPr>
        <w:t>1. </w:t>
      </w:r>
      <w:r w:rsidR="0041514E" w:rsidRPr="0026050D">
        <w:rPr>
          <w:rFonts w:ascii="Times New Roman" w:hAnsi="Times New Roman"/>
          <w:sz w:val="24"/>
          <w:szCs w:val="24"/>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городского поселения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392A27AD" w14:textId="77777777" w:rsidR="0041514E" w:rsidRPr="0026050D" w:rsidRDefault="002275C6"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6050D">
        <w:rPr>
          <w:rFonts w:ascii="Times New Roman" w:hAnsi="Times New Roman"/>
          <w:sz w:val="24"/>
          <w:szCs w:val="24"/>
        </w:rPr>
        <w:t>2. </w:t>
      </w:r>
      <w:r w:rsidR="0041514E" w:rsidRPr="0026050D">
        <w:rPr>
          <w:rFonts w:ascii="Times New Roman" w:hAnsi="Times New Roman"/>
          <w:sz w:val="24"/>
          <w:szCs w:val="24"/>
        </w:rPr>
        <w:t xml:space="preserve">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w:t>
      </w:r>
    </w:p>
    <w:p w14:paraId="2140F5E3" w14:textId="77777777" w:rsidR="0041514E" w:rsidRPr="0026050D" w:rsidRDefault="002275C6"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6050D">
        <w:rPr>
          <w:rFonts w:ascii="Times New Roman" w:hAnsi="Times New Roman"/>
          <w:sz w:val="24"/>
          <w:szCs w:val="24"/>
        </w:rPr>
        <w:t>3. </w:t>
      </w:r>
      <w:r w:rsidR="0041514E" w:rsidRPr="0026050D">
        <w:rPr>
          <w:rFonts w:ascii="Times New Roman" w:hAnsi="Times New Roman"/>
          <w:sz w:val="24"/>
          <w:szCs w:val="24"/>
        </w:rPr>
        <w:t xml:space="preserve">Допускается совмещать площадки для </w:t>
      </w:r>
      <w:proofErr w:type="spellStart"/>
      <w:r w:rsidR="0041514E" w:rsidRPr="0026050D">
        <w:rPr>
          <w:rFonts w:ascii="Times New Roman" w:hAnsi="Times New Roman"/>
          <w:sz w:val="24"/>
          <w:szCs w:val="24"/>
        </w:rPr>
        <w:t>межрейсового</w:t>
      </w:r>
      <w:proofErr w:type="spellEnd"/>
      <w:r w:rsidR="0041514E" w:rsidRPr="0026050D">
        <w:rPr>
          <w:rFonts w:ascii="Times New Roman" w:hAnsi="Times New Roman"/>
          <w:sz w:val="24"/>
          <w:szCs w:val="24"/>
        </w:rPr>
        <w:t xml:space="preserve"> отстоя транспорта при </w:t>
      </w:r>
      <w:r w:rsidR="00B72E56" w:rsidRPr="0026050D">
        <w:rPr>
          <w:rFonts w:ascii="Times New Roman" w:hAnsi="Times New Roman"/>
          <w:sz w:val="24"/>
          <w:szCs w:val="24"/>
        </w:rPr>
        <w:t xml:space="preserve">низкой интенсивности движения. </w:t>
      </w:r>
    </w:p>
    <w:p w14:paraId="5425B75E" w14:textId="77777777" w:rsidR="00B72E56" w:rsidRPr="0026050D" w:rsidRDefault="001D70C2"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6050D">
        <w:rPr>
          <w:rFonts w:ascii="Times New Roman" w:hAnsi="Times New Roman"/>
          <w:sz w:val="24"/>
          <w:szCs w:val="24"/>
        </w:rPr>
        <w:t>4. </w:t>
      </w:r>
      <w:r w:rsidR="00B72E56" w:rsidRPr="0026050D">
        <w:rPr>
          <w:rFonts w:ascii="Times New Roman" w:hAnsi="Times New Roman"/>
          <w:sz w:val="24"/>
          <w:szCs w:val="24"/>
        </w:rPr>
        <w:t>Расчётная ширина улиц и дорог в красных линиях в отношении территорий исторических поселений допускается принимать в размере исторически сложившейся ширины.</w:t>
      </w:r>
    </w:p>
    <w:p w14:paraId="45F869F0" w14:textId="77777777" w:rsidR="00032DC4" w:rsidRDefault="000C12BE" w:rsidP="00032DC4">
      <w:pPr>
        <w:tabs>
          <w:tab w:val="left" w:pos="709"/>
          <w:tab w:val="left" w:pos="993"/>
        </w:tabs>
        <w:autoSpaceDE w:val="0"/>
        <w:autoSpaceDN w:val="0"/>
        <w:adjustRightInd w:val="0"/>
        <w:spacing w:after="0" w:line="240" w:lineRule="auto"/>
        <w:jc w:val="both"/>
        <w:rPr>
          <w:rFonts w:ascii="Times New Roman" w:hAnsi="Times New Roman"/>
          <w:sz w:val="24"/>
          <w:szCs w:val="24"/>
          <w:highlight w:val="cyan"/>
        </w:rPr>
      </w:pPr>
      <w:r w:rsidRPr="0026050D">
        <w:rPr>
          <w:rFonts w:ascii="Times New Roman" w:hAnsi="Times New Roman"/>
          <w:sz w:val="24"/>
          <w:szCs w:val="24"/>
        </w:rPr>
        <w:t>5. </w:t>
      </w:r>
      <w:r w:rsidR="0056550D" w:rsidRPr="0026050D">
        <w:rPr>
          <w:rFonts w:ascii="Times New Roman" w:hAnsi="Times New Roman" w:cs="Times New Roman"/>
          <w:sz w:val="24"/>
          <w:szCs w:val="24"/>
        </w:rPr>
        <w:t xml:space="preserve">В муниципальных образованиях с численностью населения до 20 тыс. человек предусматривается не менее 1 велосипедной дорожки и (или) велосипедных полосы (в том числе и для передвижения на СИМ). </w:t>
      </w:r>
      <w:r w:rsidRPr="0026050D">
        <w:rPr>
          <w:rFonts w:ascii="Times New Roman" w:hAnsi="Times New Roman"/>
          <w:sz w:val="24"/>
          <w:szCs w:val="24"/>
        </w:rPr>
        <w:t>В</w:t>
      </w:r>
      <w:r w:rsidRPr="0026050D">
        <w:rPr>
          <w:rFonts w:ascii="Times New Roman" w:hAnsi="Times New Roman" w:cs="Times New Roman"/>
          <w:sz w:val="24"/>
          <w:szCs w:val="24"/>
        </w:rPr>
        <w:t>елосипедные дорожки и (или) велосипедных полосы (в том числе и для передвижения на СИМ) должны быть предусмотрены в муниципальном образовании с численностью населения более 5 тыс. человек.</w:t>
      </w:r>
      <w:r w:rsidR="0056550D" w:rsidRPr="0026050D">
        <w:rPr>
          <w:rFonts w:ascii="Times New Roman" w:hAnsi="Times New Roman" w:cs="Times New Roman"/>
          <w:sz w:val="24"/>
          <w:szCs w:val="24"/>
        </w:rPr>
        <w:t xml:space="preserve"> </w:t>
      </w:r>
      <w:r w:rsidRPr="0026050D">
        <w:rPr>
          <w:rFonts w:ascii="Times New Roman" w:hAnsi="Times New Roman" w:cs="Times New Roman"/>
          <w:sz w:val="24"/>
          <w:szCs w:val="24"/>
        </w:rPr>
        <w:t>В муниципальных образованиях с численностью населения до 5 тыс. человек</w:t>
      </w:r>
      <w:r w:rsidR="0056550D" w:rsidRPr="0026050D">
        <w:rPr>
          <w:rFonts w:ascii="Times New Roman" w:hAnsi="Times New Roman" w:cs="Times New Roman"/>
          <w:sz w:val="24"/>
          <w:szCs w:val="24"/>
        </w:rPr>
        <w:t>,</w:t>
      </w:r>
      <w:r w:rsidRPr="0026050D">
        <w:rPr>
          <w:rFonts w:ascii="Times New Roman" w:hAnsi="Times New Roman" w:cs="Times New Roman"/>
          <w:sz w:val="24"/>
          <w:szCs w:val="24"/>
        </w:rPr>
        <w:t xml:space="preserve"> передвижение на велосипедах и СИМ осуществляется </w:t>
      </w:r>
      <w:r w:rsidR="00721BF3" w:rsidRPr="0026050D">
        <w:rPr>
          <w:rFonts w:ascii="Times New Roman" w:hAnsi="Times New Roman" w:cs="Times New Roman"/>
          <w:sz w:val="24"/>
          <w:szCs w:val="24"/>
        </w:rPr>
        <w:t>по улично-дорожной сети</w:t>
      </w:r>
      <w:r w:rsidR="00C646E0" w:rsidRPr="0026050D">
        <w:rPr>
          <w:rFonts w:ascii="Times New Roman" w:hAnsi="Times New Roman" w:cs="Times New Roman"/>
          <w:sz w:val="24"/>
          <w:szCs w:val="24"/>
        </w:rPr>
        <w:t xml:space="preserve"> населенных пунктов</w:t>
      </w:r>
      <w:r w:rsidR="00721BF3" w:rsidRPr="0026050D">
        <w:rPr>
          <w:rFonts w:ascii="Times New Roman" w:hAnsi="Times New Roman" w:cs="Times New Roman"/>
          <w:sz w:val="24"/>
          <w:szCs w:val="24"/>
        </w:rPr>
        <w:t xml:space="preserve">, вместе с тем </w:t>
      </w:r>
      <w:r w:rsidRPr="0026050D">
        <w:rPr>
          <w:rFonts w:ascii="Times New Roman" w:hAnsi="Times New Roman" w:cs="Times New Roman"/>
          <w:sz w:val="24"/>
          <w:szCs w:val="24"/>
        </w:rPr>
        <w:t>велосипедные дорожки и (или) велосипедных полосы (в том числе и для передвижения на СИМ) могут быть предусмотрены при соответствующем обосновании.</w:t>
      </w:r>
      <w:r w:rsidR="00032DC4" w:rsidRPr="00032DC4">
        <w:rPr>
          <w:rFonts w:ascii="Times New Roman" w:hAnsi="Times New Roman"/>
          <w:sz w:val="24"/>
          <w:szCs w:val="24"/>
          <w:highlight w:val="cyan"/>
        </w:rPr>
        <w:t xml:space="preserve"> </w:t>
      </w:r>
    </w:p>
    <w:p w14:paraId="6604FF64" w14:textId="77777777" w:rsidR="00032DC4" w:rsidRDefault="00032DC4"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D1CAE">
        <w:rPr>
          <w:rFonts w:ascii="Times New Roman" w:hAnsi="Times New Roman"/>
          <w:sz w:val="24"/>
          <w:szCs w:val="24"/>
        </w:rPr>
        <w:t>6. Наличие в графах знака «-» означает, что данный показатель не применяется.</w:t>
      </w:r>
    </w:p>
    <w:p w14:paraId="68C68C0C" w14:textId="77777777" w:rsidR="00032DC4" w:rsidRPr="00032DC4" w:rsidRDefault="00032DC4" w:rsidP="0026050D">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23F797B4" w14:textId="77777777" w:rsidR="00266148" w:rsidRPr="00282DA6" w:rsidRDefault="00266148" w:rsidP="00025073">
      <w:pPr>
        <w:keepNext/>
        <w:spacing w:before="240" w:after="120" w:line="240" w:lineRule="auto"/>
        <w:jc w:val="center"/>
        <w:outlineLvl w:val="3"/>
        <w:rPr>
          <w:rFonts w:ascii="Times New Roman" w:eastAsiaTheme="minorEastAsia" w:hAnsi="Times New Roman" w:cs="Times New Roman"/>
          <w:bCs/>
          <w:sz w:val="28"/>
          <w:szCs w:val="28"/>
        </w:rPr>
      </w:pPr>
      <w:r w:rsidRPr="00282DA6">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1D70C2" w:rsidRPr="00282DA6">
        <w:rPr>
          <w:rFonts w:ascii="Times New Roman" w:eastAsiaTheme="minorEastAsia" w:hAnsi="Times New Roman" w:cs="Times New Roman"/>
          <w:bCs/>
          <w:sz w:val="28"/>
          <w:szCs w:val="28"/>
        </w:rPr>
        <w:t>19</w:t>
      </w:r>
      <w:r w:rsidRPr="00282DA6">
        <w:rPr>
          <w:rFonts w:ascii="Times New Roman" w:eastAsiaTheme="minorEastAsia" w:hAnsi="Times New Roman" w:cs="Times New Roman"/>
          <w:bCs/>
          <w:sz w:val="28"/>
          <w:szCs w:val="28"/>
        </w:rPr>
        <w:t xml:space="preserve"> – </w:t>
      </w:r>
      <w:r w:rsidR="0041514E" w:rsidRPr="00282DA6">
        <w:rPr>
          <w:rFonts w:ascii="Times New Roman" w:eastAsiaTheme="minorEastAsia" w:hAnsi="Times New Roman" w:cs="Times New Roman"/>
          <w:bCs/>
          <w:sz w:val="28"/>
          <w:szCs w:val="28"/>
        </w:rPr>
        <w:t>ОМЗ</w:t>
      </w:r>
      <w:r w:rsidRPr="00282DA6">
        <w:rPr>
          <w:rFonts w:ascii="Times New Roman" w:eastAsiaTheme="minorEastAsia" w:hAnsi="Times New Roman" w:cs="Times New Roman"/>
          <w:bCs/>
          <w:sz w:val="28"/>
          <w:szCs w:val="28"/>
        </w:rPr>
        <w:t xml:space="preserve"> городских и муниципальных округов в области транспорта и автомобильных дорог в части парковок легковых автомобилей</w:t>
      </w:r>
      <w:r w:rsidR="00B168C9" w:rsidRPr="00282DA6">
        <w:rPr>
          <w:rFonts w:ascii="Times New Roman" w:eastAsiaTheme="minorEastAsia" w:hAnsi="Times New Roman" w:cs="Times New Roman"/>
          <w:bCs/>
          <w:sz w:val="28"/>
          <w:szCs w:val="28"/>
        </w:rPr>
        <w:t>,</w:t>
      </w:r>
      <w:r w:rsidR="00B168C9" w:rsidRPr="00282DA6">
        <w:rPr>
          <w:rFonts w:ascii="Times New Roman" w:hAnsi="Times New Roman" w:cs="Times New Roman"/>
          <w:sz w:val="28"/>
          <w:szCs w:val="28"/>
        </w:rPr>
        <w:t xml:space="preserve"> </w:t>
      </w:r>
      <w:r w:rsidR="00B168C9" w:rsidRPr="00282DA6">
        <w:rPr>
          <w:rFonts w:ascii="Times New Roman" w:eastAsiaTheme="minorEastAsia" w:hAnsi="Times New Roman" w:cs="Times New Roman"/>
          <w:bCs/>
          <w:sz w:val="28"/>
          <w:szCs w:val="28"/>
        </w:rPr>
        <w:t>велосипедов и СИМ</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10"/>
        <w:gridCol w:w="1701"/>
        <w:gridCol w:w="2126"/>
        <w:gridCol w:w="993"/>
        <w:gridCol w:w="1559"/>
      </w:tblGrid>
      <w:tr w:rsidR="00266148" w:rsidRPr="007C3061" w14:paraId="0D8A9B8F" w14:textId="77777777" w:rsidTr="0026050D">
        <w:tc>
          <w:tcPr>
            <w:tcW w:w="567" w:type="dxa"/>
            <w:vMerge w:val="restart"/>
          </w:tcPr>
          <w:p w14:paraId="6C83AB15" w14:textId="77777777" w:rsidR="00266148" w:rsidRPr="007C3061" w:rsidRDefault="00282DA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1247248A"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410" w:type="dxa"/>
            <w:vMerge w:val="restart"/>
          </w:tcPr>
          <w:p w14:paraId="4E5188CA"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3827" w:type="dxa"/>
            <w:gridSpan w:val="2"/>
          </w:tcPr>
          <w:p w14:paraId="28F9923D"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552" w:type="dxa"/>
            <w:gridSpan w:val="2"/>
          </w:tcPr>
          <w:p w14:paraId="096BF45F"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266148" w:rsidRPr="007C3061" w14:paraId="5CD08490" w14:textId="77777777" w:rsidTr="0026050D">
        <w:tc>
          <w:tcPr>
            <w:tcW w:w="567" w:type="dxa"/>
            <w:vMerge/>
          </w:tcPr>
          <w:p w14:paraId="197E7586" w14:textId="77777777" w:rsidR="00266148" w:rsidRPr="007C3061" w:rsidRDefault="00266148" w:rsidP="0012670D">
            <w:pPr>
              <w:spacing w:after="1" w:line="240" w:lineRule="auto"/>
              <w:rPr>
                <w:rFonts w:ascii="Times New Roman" w:hAnsi="Times New Roman"/>
              </w:rPr>
            </w:pPr>
          </w:p>
        </w:tc>
        <w:tc>
          <w:tcPr>
            <w:tcW w:w="2410" w:type="dxa"/>
            <w:vMerge/>
          </w:tcPr>
          <w:p w14:paraId="236F4E7A" w14:textId="77777777" w:rsidR="00266148" w:rsidRPr="007C3061" w:rsidRDefault="00266148" w:rsidP="0012670D">
            <w:pPr>
              <w:spacing w:after="1" w:line="240" w:lineRule="auto"/>
              <w:rPr>
                <w:rFonts w:ascii="Times New Roman" w:hAnsi="Times New Roman"/>
              </w:rPr>
            </w:pPr>
          </w:p>
        </w:tc>
        <w:tc>
          <w:tcPr>
            <w:tcW w:w="1701" w:type="dxa"/>
          </w:tcPr>
          <w:p w14:paraId="00226C06"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единица </w:t>
            </w:r>
            <w:r w:rsidRPr="007C3061">
              <w:rPr>
                <w:rFonts w:ascii="Times New Roman" w:hAnsi="Times New Roman" w:cs="Times New Roman"/>
                <w:sz w:val="24"/>
                <w:szCs w:val="24"/>
              </w:rPr>
              <w:lastRenderedPageBreak/>
              <w:t>измерения</w:t>
            </w:r>
          </w:p>
        </w:tc>
        <w:tc>
          <w:tcPr>
            <w:tcW w:w="2126" w:type="dxa"/>
          </w:tcPr>
          <w:p w14:paraId="4396E384"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lastRenderedPageBreak/>
              <w:t>показатели</w:t>
            </w:r>
          </w:p>
        </w:tc>
        <w:tc>
          <w:tcPr>
            <w:tcW w:w="993" w:type="dxa"/>
          </w:tcPr>
          <w:p w14:paraId="0EA327C8"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единица </w:t>
            </w:r>
            <w:proofErr w:type="spellStart"/>
            <w:r w:rsidRPr="007C3061">
              <w:rPr>
                <w:rFonts w:ascii="Times New Roman" w:hAnsi="Times New Roman" w:cs="Times New Roman"/>
                <w:sz w:val="24"/>
                <w:szCs w:val="24"/>
              </w:rPr>
              <w:lastRenderedPageBreak/>
              <w:t>измере</w:t>
            </w:r>
            <w:r w:rsidR="00032DC4">
              <w:rPr>
                <w:rFonts w:ascii="Times New Roman" w:hAnsi="Times New Roman" w:cs="Times New Roman"/>
                <w:sz w:val="24"/>
                <w:szCs w:val="24"/>
              </w:rPr>
              <w:t>-</w:t>
            </w:r>
            <w:r w:rsidRPr="007C3061">
              <w:rPr>
                <w:rFonts w:ascii="Times New Roman" w:hAnsi="Times New Roman" w:cs="Times New Roman"/>
                <w:sz w:val="24"/>
                <w:szCs w:val="24"/>
              </w:rPr>
              <w:t>ния</w:t>
            </w:r>
            <w:proofErr w:type="spellEnd"/>
          </w:p>
        </w:tc>
        <w:tc>
          <w:tcPr>
            <w:tcW w:w="1559" w:type="dxa"/>
          </w:tcPr>
          <w:p w14:paraId="2439E9F1" w14:textId="77777777" w:rsidR="00266148" w:rsidRPr="007C3061" w:rsidRDefault="00D6680F" w:rsidP="0012670D">
            <w:pPr>
              <w:pStyle w:val="ConsPlusNormal"/>
              <w:ind w:right="-62"/>
              <w:jc w:val="center"/>
              <w:rPr>
                <w:rFonts w:ascii="Times New Roman" w:hAnsi="Times New Roman" w:cs="Times New Roman"/>
                <w:sz w:val="24"/>
                <w:szCs w:val="24"/>
              </w:rPr>
            </w:pPr>
            <w:r>
              <w:rPr>
                <w:rFonts w:ascii="Times New Roman" w:hAnsi="Times New Roman" w:cs="Times New Roman"/>
                <w:sz w:val="24"/>
                <w:szCs w:val="24"/>
              </w:rPr>
              <w:lastRenderedPageBreak/>
              <w:t>п</w:t>
            </w:r>
            <w:r w:rsidR="00266148" w:rsidRPr="007C3061">
              <w:rPr>
                <w:rFonts w:ascii="Times New Roman" w:hAnsi="Times New Roman" w:cs="Times New Roman"/>
                <w:sz w:val="24"/>
                <w:szCs w:val="24"/>
              </w:rPr>
              <w:t>оказатели</w:t>
            </w:r>
            <w:r>
              <w:rPr>
                <w:rFonts w:ascii="Times New Roman" w:hAnsi="Times New Roman" w:cs="Times New Roman"/>
                <w:sz w:val="24"/>
                <w:szCs w:val="24"/>
              </w:rPr>
              <w:t>*</w:t>
            </w:r>
          </w:p>
        </w:tc>
      </w:tr>
      <w:tr w:rsidR="00F11749" w:rsidRPr="007C3061" w14:paraId="3844B100" w14:textId="77777777" w:rsidTr="0026050D">
        <w:tc>
          <w:tcPr>
            <w:tcW w:w="567" w:type="dxa"/>
          </w:tcPr>
          <w:p w14:paraId="467A6320" w14:textId="77777777" w:rsidR="00F11749" w:rsidRDefault="00F1174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10" w:type="dxa"/>
          </w:tcPr>
          <w:p w14:paraId="6039A228" w14:textId="77777777" w:rsidR="00F11749" w:rsidRDefault="00F11749" w:rsidP="007C146F">
            <w:pPr>
              <w:pStyle w:val="ConsPlusNormal"/>
              <w:rPr>
                <w:rFonts w:ascii="Times New Roman" w:hAnsi="Times New Roman" w:cs="Times New Roman"/>
                <w:sz w:val="24"/>
                <w:szCs w:val="24"/>
              </w:rPr>
            </w:pPr>
            <w:r>
              <w:rPr>
                <w:rFonts w:ascii="Times New Roman" w:hAnsi="Times New Roman" w:cs="Times New Roman"/>
                <w:sz w:val="24"/>
                <w:szCs w:val="24"/>
              </w:rPr>
              <w:t>П</w:t>
            </w:r>
            <w:r w:rsidRPr="00CB446C">
              <w:rPr>
                <w:rFonts w:ascii="Times New Roman" w:hAnsi="Times New Roman" w:cs="Times New Roman"/>
                <w:sz w:val="24"/>
                <w:szCs w:val="24"/>
              </w:rPr>
              <w:t xml:space="preserve">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w:t>
            </w:r>
            <w:r>
              <w:rPr>
                <w:rFonts w:ascii="Times New Roman" w:hAnsi="Times New Roman" w:cs="Times New Roman"/>
                <w:sz w:val="24"/>
                <w:szCs w:val="24"/>
              </w:rPr>
              <w:t xml:space="preserve">и жилых </w:t>
            </w:r>
            <w:r w:rsidRPr="00CB446C">
              <w:rPr>
                <w:rFonts w:ascii="Times New Roman" w:hAnsi="Times New Roman" w:cs="Times New Roman"/>
                <w:sz w:val="24"/>
                <w:szCs w:val="24"/>
              </w:rPr>
              <w:t>зон</w:t>
            </w:r>
            <w:r>
              <w:rPr>
                <w:rFonts w:ascii="Times New Roman" w:hAnsi="Times New Roman" w:cs="Times New Roman"/>
                <w:sz w:val="24"/>
                <w:szCs w:val="24"/>
              </w:rPr>
              <w:t>:</w:t>
            </w:r>
          </w:p>
        </w:tc>
        <w:tc>
          <w:tcPr>
            <w:tcW w:w="6379" w:type="dxa"/>
            <w:gridSpan w:val="4"/>
          </w:tcPr>
          <w:p w14:paraId="1E0EC913" w14:textId="77777777" w:rsidR="00F11749" w:rsidRPr="0010308F" w:rsidRDefault="00F11749" w:rsidP="0012670D">
            <w:pPr>
              <w:pStyle w:val="ConsPlusNormal"/>
              <w:jc w:val="center"/>
              <w:rPr>
                <w:rFonts w:ascii="Times New Roman" w:hAnsi="Times New Roman" w:cs="Times New Roman"/>
                <w:sz w:val="24"/>
                <w:szCs w:val="24"/>
              </w:rPr>
            </w:pPr>
          </w:p>
        </w:tc>
      </w:tr>
      <w:tr w:rsidR="00CF16A9" w:rsidRPr="007C3061" w14:paraId="5B28F9A9" w14:textId="77777777" w:rsidTr="0026050D">
        <w:trPr>
          <w:trHeight w:val="960"/>
        </w:trPr>
        <w:tc>
          <w:tcPr>
            <w:tcW w:w="567" w:type="dxa"/>
            <w:vMerge w:val="restart"/>
          </w:tcPr>
          <w:p w14:paraId="3E471156" w14:textId="77777777" w:rsidR="00CF16A9" w:rsidRPr="007C3061"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vMerge w:val="restart"/>
          </w:tcPr>
          <w:p w14:paraId="4770DCE5" w14:textId="77777777" w:rsidR="00CF16A9" w:rsidRDefault="00CF16A9" w:rsidP="007C146F">
            <w:pPr>
              <w:pStyle w:val="ConsPlusNormal"/>
              <w:rPr>
                <w:rFonts w:ascii="Times New Roman" w:hAnsi="Times New Roman" w:cs="Times New Roman"/>
                <w:sz w:val="24"/>
                <w:szCs w:val="24"/>
              </w:rPr>
            </w:pPr>
            <w:r>
              <w:rPr>
                <w:rFonts w:ascii="Times New Roman" w:hAnsi="Times New Roman" w:cs="Times New Roman"/>
                <w:sz w:val="24"/>
                <w:szCs w:val="24"/>
              </w:rPr>
              <w:t>у</w:t>
            </w:r>
            <w:r w:rsidRPr="00AF5166">
              <w:rPr>
                <w:rFonts w:ascii="Times New Roman" w:hAnsi="Times New Roman" w:cs="Times New Roman"/>
                <w:sz w:val="24"/>
                <w:szCs w:val="24"/>
              </w:rPr>
              <w:t>чреждени</w:t>
            </w:r>
            <w:r>
              <w:rPr>
                <w:rFonts w:ascii="Times New Roman" w:hAnsi="Times New Roman" w:cs="Times New Roman"/>
                <w:sz w:val="24"/>
                <w:szCs w:val="24"/>
              </w:rPr>
              <w:t>й</w:t>
            </w:r>
            <w:r w:rsidRPr="00AF5166">
              <w:rPr>
                <w:rFonts w:ascii="Times New Roman" w:hAnsi="Times New Roman" w:cs="Times New Roman"/>
                <w:sz w:val="24"/>
                <w:szCs w:val="24"/>
              </w:rPr>
              <w:t xml:space="preserve"> органов государственной власти, орган</w:t>
            </w:r>
            <w:r>
              <w:rPr>
                <w:rFonts w:ascii="Times New Roman" w:hAnsi="Times New Roman" w:cs="Times New Roman"/>
                <w:sz w:val="24"/>
                <w:szCs w:val="24"/>
              </w:rPr>
              <w:t>ов</w:t>
            </w:r>
            <w:r w:rsidRPr="00AF5166">
              <w:rPr>
                <w:rFonts w:ascii="Times New Roman" w:hAnsi="Times New Roman" w:cs="Times New Roman"/>
                <w:sz w:val="24"/>
                <w:szCs w:val="24"/>
              </w:rPr>
              <w:t xml:space="preserve"> местного самоуправления</w:t>
            </w:r>
          </w:p>
        </w:tc>
        <w:tc>
          <w:tcPr>
            <w:tcW w:w="1701" w:type="dxa"/>
          </w:tcPr>
          <w:p w14:paraId="4FD71010" w14:textId="77777777" w:rsidR="002C223A"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08900B9C" w14:textId="77777777" w:rsidR="00CF16A9" w:rsidRDefault="00CF16A9"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191A1253" w14:textId="77777777" w:rsidR="002C223A"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220 м</w:t>
            </w:r>
            <w:r w:rsidRPr="00AF516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183DCBE7" w14:textId="77777777" w:rsidR="00CF16A9"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общей площади</w:t>
            </w:r>
          </w:p>
        </w:tc>
        <w:tc>
          <w:tcPr>
            <w:tcW w:w="993" w:type="dxa"/>
          </w:tcPr>
          <w:p w14:paraId="15C416EA" w14:textId="77777777" w:rsidR="00CF16A9"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1EAFD91D" w14:textId="77777777" w:rsidR="00CF16A9" w:rsidRPr="0010308F"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250 (500)</w:t>
            </w:r>
          </w:p>
        </w:tc>
      </w:tr>
      <w:tr w:rsidR="00CF16A9" w:rsidRPr="007C3061" w14:paraId="154F8CB1" w14:textId="77777777" w:rsidTr="0026050D">
        <w:trPr>
          <w:trHeight w:val="1138"/>
        </w:trPr>
        <w:tc>
          <w:tcPr>
            <w:tcW w:w="567" w:type="dxa"/>
            <w:vMerge/>
          </w:tcPr>
          <w:p w14:paraId="4DFEB737" w14:textId="77777777" w:rsidR="00CF16A9" w:rsidRDefault="00CF16A9" w:rsidP="0012670D">
            <w:pPr>
              <w:pStyle w:val="ConsPlusNormal"/>
              <w:jc w:val="center"/>
              <w:rPr>
                <w:rFonts w:ascii="Times New Roman" w:hAnsi="Times New Roman" w:cs="Times New Roman"/>
                <w:sz w:val="24"/>
                <w:szCs w:val="24"/>
              </w:rPr>
            </w:pPr>
          </w:p>
        </w:tc>
        <w:tc>
          <w:tcPr>
            <w:tcW w:w="2410" w:type="dxa"/>
            <w:vMerge/>
          </w:tcPr>
          <w:p w14:paraId="3FC78542" w14:textId="77777777" w:rsidR="00CF16A9" w:rsidRDefault="00CF16A9" w:rsidP="007C146F">
            <w:pPr>
              <w:pStyle w:val="ConsPlusNormal"/>
              <w:rPr>
                <w:rFonts w:ascii="Times New Roman" w:hAnsi="Times New Roman" w:cs="Times New Roman"/>
                <w:sz w:val="24"/>
                <w:szCs w:val="24"/>
              </w:rPr>
            </w:pPr>
          </w:p>
        </w:tc>
        <w:tc>
          <w:tcPr>
            <w:tcW w:w="1701" w:type="dxa"/>
          </w:tcPr>
          <w:p w14:paraId="64500B5E" w14:textId="77777777" w:rsidR="00CF16A9" w:rsidRPr="00741CB3" w:rsidRDefault="00F11749" w:rsidP="002C223A">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w:t>
            </w:r>
            <w:r w:rsidR="002C223A">
              <w:rPr>
                <w:rFonts w:ascii="Times New Roman" w:hAnsi="Times New Roman" w:cs="Times New Roman"/>
                <w:sz w:val="24"/>
                <w:szCs w:val="24"/>
              </w:rPr>
              <w:t>в</w:t>
            </w:r>
            <w:r w:rsidRPr="00741CB3">
              <w:rPr>
                <w:rFonts w:ascii="Times New Roman" w:hAnsi="Times New Roman" w:cs="Times New Roman"/>
                <w:sz w:val="24"/>
                <w:szCs w:val="24"/>
              </w:rPr>
              <w:t>очных мест для велосипедов и СИМ</w:t>
            </w:r>
          </w:p>
        </w:tc>
        <w:tc>
          <w:tcPr>
            <w:tcW w:w="2126" w:type="dxa"/>
          </w:tcPr>
          <w:p w14:paraId="6DD0FF8B"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05E87501" w14:textId="77777777" w:rsidR="00CF16A9"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41DD646E" w14:textId="77777777" w:rsidR="00CF16A9"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w:t>
            </w:r>
            <w:r w:rsidR="00F11749" w:rsidRPr="00741CB3">
              <w:rPr>
                <w:rFonts w:ascii="Times New Roman" w:hAnsi="Times New Roman" w:cs="Times New Roman"/>
                <w:sz w:val="24"/>
                <w:szCs w:val="24"/>
              </w:rPr>
              <w:t>етров</w:t>
            </w:r>
          </w:p>
        </w:tc>
        <w:tc>
          <w:tcPr>
            <w:tcW w:w="1559" w:type="dxa"/>
          </w:tcPr>
          <w:p w14:paraId="6562AB39" w14:textId="77777777" w:rsidR="00CF16A9"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CF16A9" w:rsidRPr="007C3061" w14:paraId="3B487316" w14:textId="77777777" w:rsidTr="0026050D">
        <w:trPr>
          <w:trHeight w:val="1620"/>
        </w:trPr>
        <w:tc>
          <w:tcPr>
            <w:tcW w:w="567" w:type="dxa"/>
            <w:vMerge w:val="restart"/>
          </w:tcPr>
          <w:p w14:paraId="27D513C1" w14:textId="77777777" w:rsidR="00CF16A9" w:rsidRPr="007C3061"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vMerge w:val="restart"/>
          </w:tcPr>
          <w:p w14:paraId="3463A875" w14:textId="77777777" w:rsidR="00CF16A9" w:rsidRDefault="00CF16A9" w:rsidP="007C146F">
            <w:pPr>
              <w:pStyle w:val="ConsPlusNormal"/>
              <w:rPr>
                <w:rFonts w:ascii="Times New Roman" w:hAnsi="Times New Roman" w:cs="Times New Roman"/>
                <w:sz w:val="24"/>
                <w:szCs w:val="24"/>
              </w:rPr>
            </w:pPr>
            <w:r>
              <w:rPr>
                <w:rFonts w:ascii="Times New Roman" w:hAnsi="Times New Roman" w:cs="Times New Roman"/>
                <w:sz w:val="24"/>
                <w:szCs w:val="24"/>
              </w:rPr>
              <w:t>а</w:t>
            </w:r>
            <w:r w:rsidRPr="00AF5166">
              <w:rPr>
                <w:rFonts w:ascii="Times New Roman" w:hAnsi="Times New Roman" w:cs="Times New Roman"/>
                <w:sz w:val="24"/>
                <w:szCs w:val="24"/>
              </w:rPr>
              <w:t>дминистративно-управленчески</w:t>
            </w:r>
            <w:r>
              <w:rPr>
                <w:rFonts w:ascii="Times New Roman" w:hAnsi="Times New Roman" w:cs="Times New Roman"/>
                <w:sz w:val="24"/>
                <w:szCs w:val="24"/>
              </w:rPr>
              <w:t>х</w:t>
            </w:r>
            <w:r w:rsidRPr="00AF5166">
              <w:rPr>
                <w:rFonts w:ascii="Times New Roman" w:hAnsi="Times New Roman" w:cs="Times New Roman"/>
                <w:sz w:val="24"/>
                <w:szCs w:val="24"/>
              </w:rPr>
              <w:t xml:space="preserve"> учреждени</w:t>
            </w:r>
            <w:r>
              <w:rPr>
                <w:rFonts w:ascii="Times New Roman" w:hAnsi="Times New Roman" w:cs="Times New Roman"/>
                <w:sz w:val="24"/>
                <w:szCs w:val="24"/>
              </w:rPr>
              <w:t>й</w:t>
            </w:r>
            <w:r w:rsidRPr="00AF5166">
              <w:rPr>
                <w:rFonts w:ascii="Times New Roman" w:hAnsi="Times New Roman" w:cs="Times New Roman"/>
                <w:sz w:val="24"/>
                <w:szCs w:val="24"/>
              </w:rPr>
              <w:t>, иностранны</w:t>
            </w:r>
            <w:r>
              <w:rPr>
                <w:rFonts w:ascii="Times New Roman" w:hAnsi="Times New Roman" w:cs="Times New Roman"/>
                <w:sz w:val="24"/>
                <w:szCs w:val="24"/>
              </w:rPr>
              <w:t>х</w:t>
            </w:r>
            <w:r w:rsidRPr="00AF5166">
              <w:rPr>
                <w:rFonts w:ascii="Times New Roman" w:hAnsi="Times New Roman" w:cs="Times New Roman"/>
                <w:sz w:val="24"/>
                <w:szCs w:val="24"/>
              </w:rPr>
              <w:t xml:space="preserve"> представитель</w:t>
            </w:r>
            <w:r>
              <w:rPr>
                <w:rFonts w:ascii="Times New Roman" w:hAnsi="Times New Roman" w:cs="Times New Roman"/>
                <w:sz w:val="24"/>
                <w:szCs w:val="24"/>
              </w:rPr>
              <w:t>ств, представительств</w:t>
            </w:r>
            <w:r w:rsidRPr="00AF5166">
              <w:rPr>
                <w:rFonts w:ascii="Times New Roman" w:hAnsi="Times New Roman" w:cs="Times New Roman"/>
                <w:sz w:val="24"/>
                <w:szCs w:val="24"/>
              </w:rPr>
              <w:t xml:space="preserve"> субъектов Российской Федерации, здани</w:t>
            </w:r>
            <w:r>
              <w:rPr>
                <w:rFonts w:ascii="Times New Roman" w:hAnsi="Times New Roman" w:cs="Times New Roman"/>
                <w:sz w:val="24"/>
                <w:szCs w:val="24"/>
              </w:rPr>
              <w:t>й</w:t>
            </w:r>
            <w:r w:rsidRPr="00AF5166">
              <w:rPr>
                <w:rFonts w:ascii="Times New Roman" w:hAnsi="Times New Roman" w:cs="Times New Roman"/>
                <w:sz w:val="24"/>
                <w:szCs w:val="24"/>
              </w:rPr>
              <w:t xml:space="preserve"> и помещени</w:t>
            </w:r>
            <w:r>
              <w:rPr>
                <w:rFonts w:ascii="Times New Roman" w:hAnsi="Times New Roman" w:cs="Times New Roman"/>
                <w:sz w:val="24"/>
                <w:szCs w:val="24"/>
              </w:rPr>
              <w:t>й</w:t>
            </w:r>
            <w:r w:rsidRPr="00AF5166">
              <w:rPr>
                <w:rFonts w:ascii="Times New Roman" w:hAnsi="Times New Roman" w:cs="Times New Roman"/>
                <w:sz w:val="24"/>
                <w:szCs w:val="24"/>
              </w:rPr>
              <w:t xml:space="preserve"> общественных организаций</w:t>
            </w:r>
          </w:p>
        </w:tc>
        <w:tc>
          <w:tcPr>
            <w:tcW w:w="1701" w:type="dxa"/>
          </w:tcPr>
          <w:p w14:paraId="6E426612" w14:textId="77777777" w:rsidR="002C223A" w:rsidRDefault="00CF16A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452AB04" w14:textId="77777777" w:rsidR="00CF16A9" w:rsidRPr="00741CB3" w:rsidRDefault="00CF16A9"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72777046" w14:textId="77777777" w:rsidR="00CF16A9" w:rsidRPr="00741CB3" w:rsidRDefault="00CF16A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120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общей площади</w:t>
            </w:r>
          </w:p>
        </w:tc>
        <w:tc>
          <w:tcPr>
            <w:tcW w:w="993" w:type="dxa"/>
          </w:tcPr>
          <w:p w14:paraId="6B1B13A1" w14:textId="77777777" w:rsidR="00CF16A9"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w:t>
            </w:r>
            <w:r w:rsidR="00CF16A9" w:rsidRPr="00741CB3">
              <w:rPr>
                <w:rFonts w:ascii="Times New Roman" w:hAnsi="Times New Roman" w:cs="Times New Roman"/>
                <w:sz w:val="24"/>
                <w:szCs w:val="24"/>
              </w:rPr>
              <w:t>етров</w:t>
            </w:r>
          </w:p>
        </w:tc>
        <w:tc>
          <w:tcPr>
            <w:tcW w:w="1559" w:type="dxa"/>
          </w:tcPr>
          <w:p w14:paraId="08CCFE67" w14:textId="77777777" w:rsidR="00CF16A9" w:rsidRPr="00741CB3" w:rsidRDefault="00CF16A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CF16A9" w:rsidRPr="007C3061" w14:paraId="4AA15366" w14:textId="77777777" w:rsidTr="0026050D">
        <w:trPr>
          <w:trHeight w:val="600"/>
        </w:trPr>
        <w:tc>
          <w:tcPr>
            <w:tcW w:w="567" w:type="dxa"/>
            <w:vMerge/>
          </w:tcPr>
          <w:p w14:paraId="6573D946" w14:textId="77777777" w:rsidR="00CF16A9" w:rsidRDefault="00CF16A9" w:rsidP="0012670D">
            <w:pPr>
              <w:pStyle w:val="ConsPlusNormal"/>
              <w:jc w:val="center"/>
              <w:rPr>
                <w:rFonts w:ascii="Times New Roman" w:hAnsi="Times New Roman" w:cs="Times New Roman"/>
                <w:sz w:val="24"/>
                <w:szCs w:val="24"/>
              </w:rPr>
            </w:pPr>
          </w:p>
        </w:tc>
        <w:tc>
          <w:tcPr>
            <w:tcW w:w="2410" w:type="dxa"/>
            <w:vMerge/>
          </w:tcPr>
          <w:p w14:paraId="28633ACE" w14:textId="77777777" w:rsidR="00CF16A9" w:rsidRDefault="00CF16A9" w:rsidP="007C146F">
            <w:pPr>
              <w:pStyle w:val="ConsPlusNormal"/>
              <w:rPr>
                <w:rFonts w:ascii="Times New Roman" w:hAnsi="Times New Roman" w:cs="Times New Roman"/>
                <w:sz w:val="24"/>
                <w:szCs w:val="24"/>
              </w:rPr>
            </w:pPr>
          </w:p>
        </w:tc>
        <w:tc>
          <w:tcPr>
            <w:tcW w:w="1701" w:type="dxa"/>
          </w:tcPr>
          <w:p w14:paraId="01D3CBA7"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5387ED7" w14:textId="77777777" w:rsidR="00CF16A9"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5366C849" w14:textId="77777777" w:rsidR="002C223A" w:rsidRDefault="00DC57A4"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12</w:t>
            </w:r>
            <w:r w:rsidR="00DE71FF" w:rsidRPr="00741CB3">
              <w:rPr>
                <w:rFonts w:ascii="Times New Roman" w:hAnsi="Times New Roman" w:cs="Times New Roman"/>
                <w:sz w:val="24"/>
                <w:szCs w:val="24"/>
              </w:rPr>
              <w:t>0</w:t>
            </w:r>
            <w:r w:rsidR="00032DC4">
              <w:rPr>
                <w:rFonts w:ascii="Times New Roman" w:hAnsi="Times New Roman" w:cs="Times New Roman"/>
                <w:sz w:val="24"/>
                <w:szCs w:val="24"/>
              </w:rPr>
              <w:t xml:space="preserve"> </w:t>
            </w:r>
            <w:r w:rsidR="00DE71FF" w:rsidRPr="00741CB3">
              <w:rPr>
                <w:rFonts w:ascii="Times New Roman" w:hAnsi="Times New Roman" w:cs="Times New Roman"/>
                <w:sz w:val="24"/>
                <w:szCs w:val="24"/>
              </w:rPr>
              <w:t>м</w:t>
            </w:r>
            <w:r w:rsidR="00032DC4" w:rsidRPr="00741CB3">
              <w:rPr>
                <w:rFonts w:ascii="Times New Roman" w:hAnsi="Times New Roman" w:cs="Times New Roman"/>
                <w:sz w:val="24"/>
                <w:szCs w:val="24"/>
                <w:vertAlign w:val="superscript"/>
              </w:rPr>
              <w:t>2</w:t>
            </w:r>
          </w:p>
          <w:p w14:paraId="291E829F" w14:textId="77777777" w:rsidR="00CF16A9"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1285C908" w14:textId="77777777" w:rsidR="00CF16A9"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w:t>
            </w:r>
            <w:r w:rsidR="00F11749" w:rsidRPr="00741CB3">
              <w:rPr>
                <w:rFonts w:ascii="Times New Roman" w:hAnsi="Times New Roman" w:cs="Times New Roman"/>
                <w:sz w:val="24"/>
                <w:szCs w:val="24"/>
              </w:rPr>
              <w:t>етров</w:t>
            </w:r>
          </w:p>
        </w:tc>
        <w:tc>
          <w:tcPr>
            <w:tcW w:w="1559" w:type="dxa"/>
          </w:tcPr>
          <w:p w14:paraId="317E0562" w14:textId="77777777" w:rsidR="00CF16A9"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CF16A9" w:rsidRPr="007C3061" w14:paraId="292158AF" w14:textId="77777777" w:rsidTr="002C223A">
        <w:trPr>
          <w:trHeight w:val="597"/>
        </w:trPr>
        <w:tc>
          <w:tcPr>
            <w:tcW w:w="567" w:type="dxa"/>
            <w:vMerge w:val="restart"/>
          </w:tcPr>
          <w:p w14:paraId="2A093EE2" w14:textId="77777777" w:rsidR="00CF16A9" w:rsidRPr="007C3061"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vMerge w:val="restart"/>
          </w:tcPr>
          <w:p w14:paraId="3FBE1AE0" w14:textId="77777777" w:rsidR="00CF16A9" w:rsidRDefault="00CF16A9" w:rsidP="007C146F">
            <w:pPr>
              <w:pStyle w:val="ConsPlusNormal"/>
              <w:rPr>
                <w:rFonts w:ascii="Times New Roman" w:hAnsi="Times New Roman" w:cs="Times New Roman"/>
                <w:sz w:val="24"/>
                <w:szCs w:val="24"/>
              </w:rPr>
            </w:pPr>
            <w:r>
              <w:rPr>
                <w:rFonts w:ascii="Times New Roman" w:eastAsia="Times New Roman" w:hAnsi="Times New Roman" w:cs="Times New Roman"/>
                <w:sz w:val="24"/>
                <w:szCs w:val="20"/>
              </w:rPr>
              <w:t>к</w:t>
            </w:r>
            <w:r w:rsidRPr="00883107">
              <w:rPr>
                <w:rFonts w:ascii="Times New Roman" w:eastAsia="Times New Roman" w:hAnsi="Times New Roman" w:cs="Times New Roman"/>
                <w:sz w:val="24"/>
                <w:szCs w:val="20"/>
              </w:rPr>
              <w:t>оммерческо-деловы</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центр</w:t>
            </w:r>
            <w:r>
              <w:rPr>
                <w:rFonts w:ascii="Times New Roman" w:eastAsia="Times New Roman" w:hAnsi="Times New Roman" w:cs="Times New Roman"/>
                <w:sz w:val="24"/>
                <w:szCs w:val="20"/>
              </w:rPr>
              <w:t>ов</w:t>
            </w:r>
            <w:r w:rsidRPr="00883107">
              <w:rPr>
                <w:rFonts w:ascii="Times New Roman" w:eastAsia="Times New Roman" w:hAnsi="Times New Roman" w:cs="Times New Roman"/>
                <w:sz w:val="24"/>
                <w:szCs w:val="20"/>
              </w:rPr>
              <w:t>, офисны</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здани</w:t>
            </w:r>
            <w:r>
              <w:rPr>
                <w:rFonts w:ascii="Times New Roman" w:eastAsia="Times New Roman" w:hAnsi="Times New Roman" w:cs="Times New Roman"/>
                <w:sz w:val="24"/>
                <w:szCs w:val="20"/>
              </w:rPr>
              <w:t>й</w:t>
            </w:r>
            <w:r w:rsidRPr="00883107">
              <w:rPr>
                <w:rFonts w:ascii="Times New Roman" w:eastAsia="Times New Roman" w:hAnsi="Times New Roman" w:cs="Times New Roman"/>
                <w:sz w:val="24"/>
                <w:szCs w:val="20"/>
              </w:rPr>
              <w:t xml:space="preserve"> и помещени</w:t>
            </w:r>
            <w:r>
              <w:rPr>
                <w:rFonts w:ascii="Times New Roman" w:eastAsia="Times New Roman" w:hAnsi="Times New Roman" w:cs="Times New Roman"/>
                <w:sz w:val="24"/>
                <w:szCs w:val="20"/>
              </w:rPr>
              <w:t>й</w:t>
            </w:r>
            <w:r w:rsidRPr="00883107">
              <w:rPr>
                <w:rFonts w:ascii="Times New Roman" w:eastAsia="Times New Roman" w:hAnsi="Times New Roman" w:cs="Times New Roman"/>
                <w:sz w:val="24"/>
                <w:szCs w:val="20"/>
              </w:rPr>
              <w:t>, страховы</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компани</w:t>
            </w:r>
            <w:r>
              <w:rPr>
                <w:rFonts w:ascii="Times New Roman" w:eastAsia="Times New Roman" w:hAnsi="Times New Roman" w:cs="Times New Roman"/>
                <w:sz w:val="24"/>
                <w:szCs w:val="20"/>
              </w:rPr>
              <w:t>й</w:t>
            </w:r>
          </w:p>
        </w:tc>
        <w:tc>
          <w:tcPr>
            <w:tcW w:w="1701" w:type="dxa"/>
          </w:tcPr>
          <w:p w14:paraId="7B19D4BE" w14:textId="77777777" w:rsidR="002C223A"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29038745" w14:textId="77777777" w:rsidR="00CF16A9" w:rsidRDefault="00CF16A9"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07691A7E" w14:textId="77777777" w:rsidR="002C223A"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60 м</w:t>
            </w:r>
            <w:r w:rsidRPr="00AF516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6629FEA1" w14:textId="77777777" w:rsidR="00CF16A9" w:rsidRDefault="00CF16A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общей площади</w:t>
            </w:r>
          </w:p>
        </w:tc>
        <w:tc>
          <w:tcPr>
            <w:tcW w:w="993" w:type="dxa"/>
          </w:tcPr>
          <w:p w14:paraId="741A62CB" w14:textId="77777777" w:rsidR="00CF16A9" w:rsidRDefault="0027031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CF16A9">
              <w:rPr>
                <w:rFonts w:ascii="Times New Roman" w:hAnsi="Times New Roman" w:cs="Times New Roman"/>
                <w:sz w:val="24"/>
                <w:szCs w:val="24"/>
              </w:rPr>
              <w:t>етров</w:t>
            </w:r>
          </w:p>
        </w:tc>
        <w:tc>
          <w:tcPr>
            <w:tcW w:w="1559" w:type="dxa"/>
          </w:tcPr>
          <w:p w14:paraId="334CECB3" w14:textId="77777777" w:rsidR="00CF16A9" w:rsidRPr="0010308F" w:rsidRDefault="00CF16A9" w:rsidP="0012670D">
            <w:pPr>
              <w:pStyle w:val="ConsPlusNormal"/>
              <w:jc w:val="center"/>
              <w:rPr>
                <w:rFonts w:ascii="Times New Roman" w:hAnsi="Times New Roman" w:cs="Times New Roman"/>
                <w:sz w:val="24"/>
                <w:szCs w:val="24"/>
              </w:rPr>
            </w:pPr>
            <w:r w:rsidRPr="00D6680F">
              <w:rPr>
                <w:rFonts w:ascii="Times New Roman" w:hAnsi="Times New Roman" w:cs="Times New Roman"/>
                <w:sz w:val="24"/>
                <w:szCs w:val="24"/>
              </w:rPr>
              <w:t>250 (500)</w:t>
            </w:r>
          </w:p>
        </w:tc>
      </w:tr>
      <w:tr w:rsidR="00CF16A9" w:rsidRPr="007C3061" w14:paraId="0DC1265D" w14:textId="77777777" w:rsidTr="0026050D">
        <w:trPr>
          <w:trHeight w:val="180"/>
        </w:trPr>
        <w:tc>
          <w:tcPr>
            <w:tcW w:w="567" w:type="dxa"/>
            <w:vMerge/>
          </w:tcPr>
          <w:p w14:paraId="7F53FA40" w14:textId="77777777" w:rsidR="00CF16A9" w:rsidRDefault="00CF16A9" w:rsidP="0012670D">
            <w:pPr>
              <w:pStyle w:val="ConsPlusNormal"/>
              <w:jc w:val="center"/>
              <w:rPr>
                <w:rFonts w:ascii="Times New Roman" w:hAnsi="Times New Roman" w:cs="Times New Roman"/>
                <w:sz w:val="24"/>
                <w:szCs w:val="24"/>
              </w:rPr>
            </w:pPr>
          </w:p>
        </w:tc>
        <w:tc>
          <w:tcPr>
            <w:tcW w:w="2410" w:type="dxa"/>
            <w:vMerge/>
          </w:tcPr>
          <w:p w14:paraId="53B470CB" w14:textId="77777777" w:rsidR="00CF16A9" w:rsidRDefault="00CF16A9" w:rsidP="007C146F">
            <w:pPr>
              <w:pStyle w:val="ConsPlusNormal"/>
              <w:rPr>
                <w:rFonts w:ascii="Times New Roman" w:eastAsia="Times New Roman" w:hAnsi="Times New Roman" w:cs="Times New Roman"/>
                <w:sz w:val="24"/>
                <w:szCs w:val="20"/>
              </w:rPr>
            </w:pPr>
          </w:p>
        </w:tc>
        <w:tc>
          <w:tcPr>
            <w:tcW w:w="1701" w:type="dxa"/>
          </w:tcPr>
          <w:p w14:paraId="4C580C37" w14:textId="77777777" w:rsidR="00CF16A9"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68D9661B"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741CB3">
              <w:rPr>
                <w:rFonts w:ascii="Times New Roman" w:hAnsi="Times New Roman" w:cs="Times New Roman"/>
                <w:sz w:val="24"/>
                <w:szCs w:val="24"/>
                <w:vertAlign w:val="superscript"/>
              </w:rPr>
              <w:t>2</w:t>
            </w:r>
          </w:p>
          <w:p w14:paraId="772F08A0" w14:textId="77777777" w:rsidR="00CF16A9"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626AD4C3" w14:textId="77777777" w:rsidR="00CF16A9"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77139BF" w14:textId="77777777" w:rsidR="00CF16A9"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34322689" w14:textId="77777777" w:rsidTr="002C223A">
        <w:trPr>
          <w:trHeight w:val="689"/>
        </w:trPr>
        <w:tc>
          <w:tcPr>
            <w:tcW w:w="567" w:type="dxa"/>
            <w:vMerge w:val="restart"/>
          </w:tcPr>
          <w:p w14:paraId="45E96652"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vMerge w:val="restart"/>
          </w:tcPr>
          <w:p w14:paraId="26073BE5" w14:textId="77777777" w:rsidR="009361A1" w:rsidRPr="00883107" w:rsidRDefault="009361A1"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банков</w:t>
            </w:r>
            <w:r w:rsidRPr="00883107">
              <w:rPr>
                <w:rFonts w:ascii="Times New Roman" w:eastAsia="Times New Roman" w:hAnsi="Times New Roman" w:cs="Times New Roman"/>
                <w:sz w:val="24"/>
                <w:szCs w:val="20"/>
              </w:rPr>
              <w:t xml:space="preserve"> и банковск</w:t>
            </w:r>
            <w:r>
              <w:rPr>
                <w:rFonts w:ascii="Times New Roman" w:eastAsia="Times New Roman" w:hAnsi="Times New Roman" w:cs="Times New Roman"/>
                <w:sz w:val="24"/>
                <w:szCs w:val="20"/>
              </w:rPr>
              <w:t>их</w:t>
            </w:r>
            <w:r w:rsidRPr="00883107">
              <w:rPr>
                <w:rFonts w:ascii="Times New Roman" w:eastAsia="Times New Roman" w:hAnsi="Times New Roman" w:cs="Times New Roman"/>
                <w:sz w:val="24"/>
                <w:szCs w:val="20"/>
              </w:rPr>
              <w:t xml:space="preserve"> учреждени</w:t>
            </w:r>
            <w:r>
              <w:rPr>
                <w:rFonts w:ascii="Times New Roman" w:eastAsia="Times New Roman" w:hAnsi="Times New Roman" w:cs="Times New Roman"/>
                <w:sz w:val="24"/>
                <w:szCs w:val="20"/>
              </w:rPr>
              <w:t>й</w:t>
            </w:r>
            <w:r w:rsidRPr="00883107">
              <w:rPr>
                <w:rFonts w:ascii="Times New Roman" w:eastAsia="Times New Roman" w:hAnsi="Times New Roman" w:cs="Times New Roman"/>
                <w:sz w:val="24"/>
                <w:szCs w:val="20"/>
              </w:rPr>
              <w:t xml:space="preserve">, </w:t>
            </w:r>
            <w:r w:rsidRPr="00883107">
              <w:rPr>
                <w:rFonts w:ascii="Times New Roman" w:eastAsia="Times New Roman" w:hAnsi="Times New Roman" w:cs="Times New Roman"/>
                <w:sz w:val="24"/>
                <w:szCs w:val="20"/>
              </w:rPr>
              <w:lastRenderedPageBreak/>
              <w:t>кредитно-финансовы</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учреждени</w:t>
            </w:r>
            <w:r>
              <w:rPr>
                <w:rFonts w:ascii="Times New Roman" w:eastAsia="Times New Roman" w:hAnsi="Times New Roman" w:cs="Times New Roman"/>
                <w:sz w:val="24"/>
                <w:szCs w:val="20"/>
              </w:rPr>
              <w:t>й</w:t>
            </w:r>
            <w:r w:rsidRPr="00883107">
              <w:rPr>
                <w:rFonts w:ascii="Times New Roman" w:eastAsia="Times New Roman" w:hAnsi="Times New Roman" w:cs="Times New Roman"/>
                <w:sz w:val="24"/>
                <w:szCs w:val="20"/>
              </w:rPr>
              <w:t xml:space="preserve"> с операционными залами</w:t>
            </w:r>
          </w:p>
        </w:tc>
        <w:tc>
          <w:tcPr>
            <w:tcW w:w="1701" w:type="dxa"/>
          </w:tcPr>
          <w:p w14:paraId="7E918D70" w14:textId="77777777" w:rsidR="002C223A"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кол-во </w:t>
            </w:r>
          </w:p>
          <w:p w14:paraId="30EC0C4E" w14:textId="77777777" w:rsidR="009361A1" w:rsidRDefault="009361A1"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6AA0E7AC" w14:textId="77777777" w:rsidR="009361A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35 м</w:t>
            </w:r>
            <w:r w:rsidRPr="00AF5166">
              <w:rPr>
                <w:rFonts w:ascii="Times New Roman" w:hAnsi="Times New Roman" w:cs="Times New Roman"/>
                <w:sz w:val="24"/>
                <w:szCs w:val="24"/>
                <w:vertAlign w:val="superscript"/>
              </w:rPr>
              <w:t>2</w:t>
            </w:r>
            <w:r>
              <w:rPr>
                <w:rFonts w:ascii="Times New Roman" w:hAnsi="Times New Roman" w:cs="Times New Roman"/>
                <w:sz w:val="24"/>
                <w:szCs w:val="24"/>
              </w:rPr>
              <w:t xml:space="preserve"> общей площади</w:t>
            </w:r>
          </w:p>
        </w:tc>
        <w:tc>
          <w:tcPr>
            <w:tcW w:w="993" w:type="dxa"/>
          </w:tcPr>
          <w:p w14:paraId="39E49B6F" w14:textId="77777777" w:rsidR="009361A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122BC506" w14:textId="77777777" w:rsidR="009361A1" w:rsidRPr="0010308F" w:rsidRDefault="009361A1" w:rsidP="0012670D">
            <w:pPr>
              <w:pStyle w:val="ConsPlusNormal"/>
              <w:jc w:val="center"/>
              <w:rPr>
                <w:rFonts w:ascii="Times New Roman" w:hAnsi="Times New Roman" w:cs="Times New Roman"/>
                <w:sz w:val="24"/>
                <w:szCs w:val="24"/>
              </w:rPr>
            </w:pPr>
            <w:r w:rsidRPr="00D6680F">
              <w:rPr>
                <w:rFonts w:ascii="Times New Roman" w:hAnsi="Times New Roman" w:cs="Times New Roman"/>
                <w:sz w:val="24"/>
                <w:szCs w:val="24"/>
              </w:rPr>
              <w:t>2</w:t>
            </w:r>
            <w:r>
              <w:rPr>
                <w:rFonts w:ascii="Times New Roman" w:hAnsi="Times New Roman" w:cs="Times New Roman"/>
                <w:sz w:val="24"/>
                <w:szCs w:val="24"/>
              </w:rPr>
              <w:t>0</w:t>
            </w:r>
            <w:r w:rsidRPr="00D6680F">
              <w:rPr>
                <w:rFonts w:ascii="Times New Roman" w:hAnsi="Times New Roman" w:cs="Times New Roman"/>
                <w:sz w:val="24"/>
                <w:szCs w:val="24"/>
              </w:rPr>
              <w:t>0 (</w:t>
            </w:r>
            <w:r>
              <w:rPr>
                <w:rFonts w:ascii="Times New Roman" w:hAnsi="Times New Roman" w:cs="Times New Roman"/>
                <w:sz w:val="24"/>
                <w:szCs w:val="24"/>
              </w:rPr>
              <w:t>3</w:t>
            </w:r>
            <w:r w:rsidRPr="00D6680F">
              <w:rPr>
                <w:rFonts w:ascii="Times New Roman" w:hAnsi="Times New Roman" w:cs="Times New Roman"/>
                <w:sz w:val="24"/>
                <w:szCs w:val="24"/>
              </w:rPr>
              <w:t>00)</w:t>
            </w:r>
          </w:p>
        </w:tc>
      </w:tr>
      <w:tr w:rsidR="009361A1" w:rsidRPr="007C3061" w14:paraId="78EA3F7A" w14:textId="77777777" w:rsidTr="0026050D">
        <w:trPr>
          <w:trHeight w:val="180"/>
        </w:trPr>
        <w:tc>
          <w:tcPr>
            <w:tcW w:w="567" w:type="dxa"/>
            <w:vMerge/>
          </w:tcPr>
          <w:p w14:paraId="02FD27D2"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44ED52CB" w14:textId="77777777" w:rsidR="009361A1" w:rsidRDefault="009361A1" w:rsidP="007C146F">
            <w:pPr>
              <w:pStyle w:val="ConsPlusNormal"/>
              <w:rPr>
                <w:rFonts w:ascii="Times New Roman" w:eastAsia="Times New Roman" w:hAnsi="Times New Roman" w:cs="Times New Roman"/>
                <w:sz w:val="24"/>
                <w:szCs w:val="20"/>
              </w:rPr>
            </w:pPr>
          </w:p>
        </w:tc>
        <w:tc>
          <w:tcPr>
            <w:tcW w:w="1701" w:type="dxa"/>
          </w:tcPr>
          <w:p w14:paraId="5F8E15BB"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68E48B8F"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22CAEAFB" w14:textId="77777777" w:rsidR="009361A1"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5DA56697"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D5D8CAB"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73A43B0B" w14:textId="77777777" w:rsidTr="0026050D">
        <w:trPr>
          <w:trHeight w:val="825"/>
        </w:trPr>
        <w:tc>
          <w:tcPr>
            <w:tcW w:w="567" w:type="dxa"/>
            <w:vMerge w:val="restart"/>
          </w:tcPr>
          <w:p w14:paraId="4D9236D6"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2410" w:type="dxa"/>
            <w:vMerge w:val="restart"/>
          </w:tcPr>
          <w:p w14:paraId="7D4E91F8" w14:textId="79D8082B" w:rsidR="009361A1" w:rsidRDefault="003C1187" w:rsidP="007C146F">
            <w:pPr>
              <w:pStyle w:val="ConsPlusNormal"/>
              <w:rPr>
                <w:rFonts w:ascii="Times New Roman" w:eastAsia="Times New Roman" w:hAnsi="Times New Roman" w:cs="Times New Roman"/>
                <w:sz w:val="24"/>
                <w:szCs w:val="20"/>
              </w:rPr>
            </w:pPr>
            <w:r w:rsidRPr="003D1CAE">
              <w:rPr>
                <w:rFonts w:ascii="Times New Roman" w:eastAsia="Times New Roman" w:hAnsi="Times New Roman" w:cs="Times New Roman"/>
                <w:sz w:val="24"/>
                <w:szCs w:val="20"/>
              </w:rPr>
              <w:t>банков и банковских учреждений, кредитно-финансовых учреждений</w:t>
            </w:r>
            <w:r w:rsidR="009361A1" w:rsidRPr="003D1CAE">
              <w:rPr>
                <w:rFonts w:ascii="Times New Roman" w:eastAsia="Times New Roman" w:hAnsi="Times New Roman" w:cs="Times New Roman"/>
                <w:sz w:val="24"/>
                <w:szCs w:val="20"/>
              </w:rPr>
              <w:t>,</w:t>
            </w:r>
            <w:r w:rsidR="009361A1">
              <w:rPr>
                <w:rFonts w:ascii="Times New Roman" w:eastAsia="Times New Roman" w:hAnsi="Times New Roman" w:cs="Times New Roman"/>
                <w:sz w:val="24"/>
                <w:szCs w:val="20"/>
              </w:rPr>
              <w:t xml:space="preserve"> </w:t>
            </w:r>
            <w:r w:rsidR="009361A1" w:rsidRPr="00883107">
              <w:rPr>
                <w:rFonts w:ascii="Times New Roman" w:eastAsia="Times New Roman" w:hAnsi="Times New Roman" w:cs="Times New Roman"/>
                <w:sz w:val="24"/>
                <w:szCs w:val="20"/>
              </w:rPr>
              <w:t>без операционных залов</w:t>
            </w:r>
          </w:p>
          <w:p w14:paraId="4A42DC51" w14:textId="77777777" w:rsidR="00032DC4" w:rsidRDefault="00032DC4" w:rsidP="007C146F">
            <w:pPr>
              <w:pStyle w:val="ConsPlusNormal"/>
              <w:rPr>
                <w:rFonts w:ascii="Times New Roman" w:eastAsia="Times New Roman" w:hAnsi="Times New Roman" w:cs="Times New Roman"/>
                <w:sz w:val="24"/>
                <w:szCs w:val="20"/>
              </w:rPr>
            </w:pPr>
          </w:p>
          <w:p w14:paraId="020AE7C5" w14:textId="02A7E78B" w:rsidR="00032DC4" w:rsidRPr="00883107" w:rsidRDefault="00032DC4" w:rsidP="007C146F">
            <w:pPr>
              <w:pStyle w:val="ConsPlusNormal"/>
              <w:rPr>
                <w:rFonts w:ascii="Times New Roman" w:eastAsia="Times New Roman" w:hAnsi="Times New Roman" w:cs="Times New Roman"/>
                <w:sz w:val="24"/>
                <w:szCs w:val="20"/>
              </w:rPr>
            </w:pPr>
          </w:p>
        </w:tc>
        <w:tc>
          <w:tcPr>
            <w:tcW w:w="1701" w:type="dxa"/>
          </w:tcPr>
          <w:p w14:paraId="776A29F5" w14:textId="77777777" w:rsidR="002C223A"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ED8A174" w14:textId="77777777" w:rsidR="009361A1" w:rsidRPr="00741CB3" w:rsidRDefault="009361A1"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17B6BCE1"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60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общей площади</w:t>
            </w:r>
          </w:p>
        </w:tc>
        <w:tc>
          <w:tcPr>
            <w:tcW w:w="993" w:type="dxa"/>
          </w:tcPr>
          <w:p w14:paraId="5878C021"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B6F9B44"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9361A1" w:rsidRPr="007C3061" w14:paraId="52110830" w14:textId="77777777" w:rsidTr="0026050D">
        <w:tc>
          <w:tcPr>
            <w:tcW w:w="567" w:type="dxa"/>
            <w:vMerge/>
          </w:tcPr>
          <w:p w14:paraId="7E7A0FCD"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2BBD2096" w14:textId="77777777" w:rsidR="009361A1" w:rsidRDefault="009361A1" w:rsidP="007C146F">
            <w:pPr>
              <w:pStyle w:val="ConsPlusNormal"/>
              <w:rPr>
                <w:rFonts w:ascii="Times New Roman" w:eastAsia="Times New Roman" w:hAnsi="Times New Roman" w:cs="Times New Roman"/>
                <w:sz w:val="24"/>
                <w:szCs w:val="20"/>
              </w:rPr>
            </w:pPr>
          </w:p>
        </w:tc>
        <w:tc>
          <w:tcPr>
            <w:tcW w:w="1701" w:type="dxa"/>
          </w:tcPr>
          <w:p w14:paraId="1197F0BD"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CFB38C3"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1CBD49DD" w14:textId="77777777" w:rsidR="009361A1"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площади</w:t>
            </w:r>
          </w:p>
        </w:tc>
        <w:tc>
          <w:tcPr>
            <w:tcW w:w="993" w:type="dxa"/>
          </w:tcPr>
          <w:p w14:paraId="24C75F88"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FA89962"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207460DC" w14:textId="77777777" w:rsidTr="0026050D">
        <w:trPr>
          <w:trHeight w:val="825"/>
        </w:trPr>
        <w:tc>
          <w:tcPr>
            <w:tcW w:w="567" w:type="dxa"/>
            <w:vMerge w:val="restart"/>
          </w:tcPr>
          <w:p w14:paraId="7273ED21"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410" w:type="dxa"/>
            <w:vMerge w:val="restart"/>
          </w:tcPr>
          <w:p w14:paraId="645D0711" w14:textId="77777777" w:rsidR="009361A1" w:rsidRDefault="009361A1" w:rsidP="007C146F">
            <w:pPr>
              <w:pStyle w:val="ConsPlusNormal"/>
              <w:rPr>
                <w:rFonts w:ascii="Times New Roman" w:hAnsi="Times New Roman" w:cs="Times New Roman"/>
                <w:sz w:val="24"/>
                <w:szCs w:val="24"/>
              </w:rPr>
            </w:pPr>
            <w:r w:rsidRPr="00D50FC9">
              <w:rPr>
                <w:rFonts w:ascii="Times New Roman" w:eastAsia="Times New Roman" w:hAnsi="Times New Roman" w:cs="Times New Roman"/>
                <w:sz w:val="24"/>
                <w:szCs w:val="20"/>
              </w:rPr>
              <w:t xml:space="preserve">зданий и комплексов </w:t>
            </w:r>
            <w:proofErr w:type="spellStart"/>
            <w:r w:rsidRPr="00D50FC9">
              <w:rPr>
                <w:rFonts w:ascii="Times New Roman" w:eastAsia="Times New Roman" w:hAnsi="Times New Roman" w:cs="Times New Roman"/>
                <w:sz w:val="24"/>
                <w:szCs w:val="20"/>
              </w:rPr>
              <w:t>многофункциональ</w:t>
            </w:r>
            <w:r w:rsidR="00032DC4">
              <w:rPr>
                <w:rFonts w:ascii="Times New Roman" w:eastAsia="Times New Roman" w:hAnsi="Times New Roman" w:cs="Times New Roman"/>
                <w:sz w:val="24"/>
                <w:szCs w:val="20"/>
              </w:rPr>
              <w:t>-</w:t>
            </w:r>
            <w:r w:rsidRPr="00D50FC9">
              <w:rPr>
                <w:rFonts w:ascii="Times New Roman" w:eastAsia="Times New Roman" w:hAnsi="Times New Roman" w:cs="Times New Roman"/>
                <w:sz w:val="24"/>
                <w:szCs w:val="20"/>
              </w:rPr>
              <w:t>ных</w:t>
            </w:r>
            <w:proofErr w:type="spellEnd"/>
          </w:p>
        </w:tc>
        <w:tc>
          <w:tcPr>
            <w:tcW w:w="1701" w:type="dxa"/>
          </w:tcPr>
          <w:p w14:paraId="5FE50F95" w14:textId="77777777" w:rsidR="002C223A"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7193C35B" w14:textId="77777777" w:rsidR="009361A1" w:rsidRDefault="009361A1"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4CBA8068" w14:textId="77777777" w:rsidR="0026050D" w:rsidRDefault="009361A1" w:rsidP="0012670D">
            <w:pPr>
              <w:pStyle w:val="ConsPlusNormal"/>
              <w:jc w:val="center"/>
              <w:rPr>
                <w:rFonts w:ascii="Times New Roman" w:hAnsi="Times New Roman" w:cs="Times New Roman"/>
                <w:sz w:val="24"/>
                <w:szCs w:val="24"/>
              </w:rPr>
            </w:pPr>
            <w:r w:rsidRPr="0026050D">
              <w:rPr>
                <w:rFonts w:ascii="Times New Roman" w:hAnsi="Times New Roman" w:cs="Times New Roman"/>
                <w:sz w:val="24"/>
                <w:szCs w:val="24"/>
              </w:rPr>
              <w:t xml:space="preserve">по </w:t>
            </w:r>
            <w:r w:rsidR="0026050D" w:rsidRPr="0026050D">
              <w:rPr>
                <w:rFonts w:ascii="Times New Roman" w:hAnsi="Times New Roman" w:cs="Times New Roman"/>
                <w:sz w:val="24"/>
                <w:szCs w:val="24"/>
              </w:rPr>
              <w:t>«</w:t>
            </w:r>
            <w:r w:rsidR="0026050D" w:rsidRPr="00C05D6F">
              <w:rPr>
                <w:rFonts w:ascii="Times New Roman" w:hAnsi="Times New Roman" w:cs="Times New Roman"/>
                <w:sz w:val="24"/>
                <w:szCs w:val="24"/>
              </w:rPr>
              <w:t>СП 160.1325800.2014</w:t>
            </w:r>
            <w:r w:rsidR="0026050D" w:rsidRPr="0026050D">
              <w:rPr>
                <w:rFonts w:ascii="Times New Roman" w:hAnsi="Times New Roman" w:cs="Times New Roman"/>
                <w:sz w:val="24"/>
                <w:szCs w:val="24"/>
              </w:rPr>
              <w:t>. Свод правил. Здания и комплексы многофункциональные. Правила проектирования»</w:t>
            </w:r>
            <w:r w:rsidR="0026050D">
              <w:rPr>
                <w:rFonts w:ascii="Times New Roman" w:hAnsi="Times New Roman" w:cs="Times New Roman"/>
                <w:sz w:val="24"/>
                <w:szCs w:val="24"/>
              </w:rPr>
              <w:t xml:space="preserve">, </w:t>
            </w:r>
            <w:r w:rsidR="0026050D" w:rsidRPr="0026050D">
              <w:rPr>
                <w:rFonts w:ascii="Times New Roman" w:hAnsi="Times New Roman" w:cs="Times New Roman"/>
                <w:sz w:val="24"/>
                <w:szCs w:val="24"/>
              </w:rPr>
              <w:t>утв</w:t>
            </w:r>
            <w:r w:rsidR="0026050D">
              <w:rPr>
                <w:rFonts w:ascii="Times New Roman" w:hAnsi="Times New Roman" w:cs="Times New Roman"/>
                <w:sz w:val="24"/>
                <w:szCs w:val="24"/>
              </w:rPr>
              <w:t>ержденн</w:t>
            </w:r>
            <w:r w:rsidR="00DA11C1">
              <w:rPr>
                <w:rFonts w:ascii="Times New Roman" w:hAnsi="Times New Roman" w:cs="Times New Roman"/>
                <w:sz w:val="24"/>
                <w:szCs w:val="24"/>
              </w:rPr>
              <w:t>ый</w:t>
            </w:r>
            <w:r w:rsidR="0026050D" w:rsidRPr="0026050D">
              <w:rPr>
                <w:rFonts w:ascii="Times New Roman" w:hAnsi="Times New Roman" w:cs="Times New Roman"/>
                <w:sz w:val="24"/>
                <w:szCs w:val="24"/>
              </w:rPr>
              <w:t xml:space="preserve"> </w:t>
            </w:r>
            <w:r w:rsidR="0026050D">
              <w:rPr>
                <w:rFonts w:ascii="Times New Roman" w:hAnsi="Times New Roman" w:cs="Times New Roman"/>
                <w:sz w:val="24"/>
                <w:szCs w:val="24"/>
              </w:rPr>
              <w:t>п</w:t>
            </w:r>
            <w:r w:rsidR="0026050D" w:rsidRPr="0026050D">
              <w:rPr>
                <w:rFonts w:ascii="Times New Roman" w:hAnsi="Times New Roman" w:cs="Times New Roman"/>
                <w:sz w:val="24"/>
                <w:szCs w:val="24"/>
              </w:rPr>
              <w:t xml:space="preserve">риказом Минстроя России от 07.08.2014 </w:t>
            </w:r>
          </w:p>
          <w:p w14:paraId="29DCE37C" w14:textId="77777777" w:rsidR="009361A1" w:rsidRPr="00457C6F" w:rsidRDefault="0026050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26050D">
              <w:rPr>
                <w:rFonts w:ascii="Times New Roman" w:hAnsi="Times New Roman" w:cs="Times New Roman"/>
                <w:sz w:val="24"/>
                <w:szCs w:val="24"/>
              </w:rPr>
              <w:t xml:space="preserve"> 440/</w:t>
            </w:r>
            <w:proofErr w:type="spellStart"/>
            <w:r w:rsidRPr="0026050D">
              <w:rPr>
                <w:rFonts w:ascii="Times New Roman" w:hAnsi="Times New Roman" w:cs="Times New Roman"/>
                <w:sz w:val="24"/>
                <w:szCs w:val="24"/>
              </w:rPr>
              <w:t>пр</w:t>
            </w:r>
            <w:proofErr w:type="spellEnd"/>
            <w:r w:rsidRPr="0026050D">
              <w:rPr>
                <w:rFonts w:ascii="Times New Roman" w:hAnsi="Times New Roman" w:cs="Times New Roman"/>
                <w:sz w:val="24"/>
                <w:szCs w:val="24"/>
              </w:rPr>
              <w:t xml:space="preserve"> </w:t>
            </w:r>
            <w:r>
              <w:rPr>
                <w:rFonts w:ascii="Times New Roman" w:hAnsi="Times New Roman" w:cs="Times New Roman"/>
                <w:sz w:val="24"/>
                <w:szCs w:val="24"/>
              </w:rPr>
              <w:br/>
            </w:r>
            <w:r w:rsidRPr="0026050D">
              <w:rPr>
                <w:rFonts w:ascii="Times New Roman" w:hAnsi="Times New Roman" w:cs="Times New Roman"/>
                <w:sz w:val="24"/>
                <w:szCs w:val="24"/>
              </w:rPr>
              <w:t>(</w:t>
            </w:r>
            <w:r>
              <w:rPr>
                <w:rFonts w:ascii="Times New Roman" w:hAnsi="Times New Roman" w:cs="Times New Roman"/>
                <w:sz w:val="24"/>
                <w:szCs w:val="24"/>
              </w:rPr>
              <w:t xml:space="preserve">далее - </w:t>
            </w:r>
            <w:r w:rsidRPr="00C05D6F">
              <w:rPr>
                <w:rFonts w:ascii="Times New Roman" w:hAnsi="Times New Roman" w:cs="Times New Roman"/>
                <w:sz w:val="24"/>
                <w:szCs w:val="24"/>
              </w:rPr>
              <w:t>СП 160.1325800.2014</w:t>
            </w:r>
            <w:r w:rsidRPr="0026050D">
              <w:t>)</w:t>
            </w:r>
          </w:p>
        </w:tc>
        <w:tc>
          <w:tcPr>
            <w:tcW w:w="993" w:type="dxa"/>
          </w:tcPr>
          <w:p w14:paraId="1A0FCD63" w14:textId="77777777" w:rsidR="009361A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6B47116D" w14:textId="77777777" w:rsidR="009361A1" w:rsidRPr="0010308F" w:rsidRDefault="009361A1" w:rsidP="0012670D">
            <w:pPr>
              <w:pStyle w:val="ConsPlusNormal"/>
              <w:jc w:val="center"/>
              <w:rPr>
                <w:rFonts w:ascii="Times New Roman" w:hAnsi="Times New Roman" w:cs="Times New Roman"/>
                <w:sz w:val="24"/>
                <w:szCs w:val="24"/>
              </w:rPr>
            </w:pPr>
            <w:r w:rsidRPr="00D6680F">
              <w:rPr>
                <w:rFonts w:ascii="Times New Roman" w:hAnsi="Times New Roman" w:cs="Times New Roman"/>
                <w:sz w:val="24"/>
                <w:szCs w:val="24"/>
              </w:rPr>
              <w:t xml:space="preserve">по </w:t>
            </w:r>
            <w:r w:rsidRPr="00C05D6F">
              <w:rPr>
                <w:rFonts w:ascii="Times New Roman" w:hAnsi="Times New Roman" w:cs="Times New Roman"/>
                <w:sz w:val="24"/>
                <w:szCs w:val="24"/>
              </w:rPr>
              <w:t xml:space="preserve">СП </w:t>
            </w:r>
            <w:r w:rsidR="0026050D" w:rsidRPr="00C05D6F">
              <w:rPr>
                <w:rFonts w:ascii="Times New Roman" w:hAnsi="Times New Roman" w:cs="Times New Roman"/>
                <w:sz w:val="24"/>
                <w:szCs w:val="24"/>
              </w:rPr>
              <w:t>160.1325800.2014</w:t>
            </w:r>
          </w:p>
        </w:tc>
      </w:tr>
      <w:tr w:rsidR="009361A1" w:rsidRPr="007C3061" w14:paraId="4F03E302" w14:textId="77777777" w:rsidTr="0026050D">
        <w:tc>
          <w:tcPr>
            <w:tcW w:w="567" w:type="dxa"/>
            <w:vMerge/>
          </w:tcPr>
          <w:p w14:paraId="2BB49EE1"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4B3FF81A" w14:textId="77777777" w:rsidR="009361A1" w:rsidRPr="00D50FC9" w:rsidRDefault="009361A1" w:rsidP="007C146F">
            <w:pPr>
              <w:pStyle w:val="ConsPlusNormal"/>
              <w:rPr>
                <w:rFonts w:ascii="Times New Roman" w:eastAsia="Times New Roman" w:hAnsi="Times New Roman" w:cs="Times New Roman"/>
                <w:sz w:val="24"/>
                <w:szCs w:val="20"/>
              </w:rPr>
            </w:pPr>
          </w:p>
        </w:tc>
        <w:tc>
          <w:tcPr>
            <w:tcW w:w="1701" w:type="dxa"/>
          </w:tcPr>
          <w:p w14:paraId="701DD988"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442F1950"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5DEAE2E9"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170FDE1D" w14:textId="77777777" w:rsidR="009361A1" w:rsidRPr="00741CB3" w:rsidRDefault="00032DC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w:t>
            </w:r>
            <w:r w:rsidR="00A83F59" w:rsidRPr="00741CB3">
              <w:rPr>
                <w:rFonts w:ascii="Times New Roman" w:hAnsi="Times New Roman" w:cs="Times New Roman"/>
                <w:sz w:val="24"/>
                <w:szCs w:val="24"/>
              </w:rPr>
              <w:t>и</w:t>
            </w:r>
          </w:p>
        </w:tc>
        <w:tc>
          <w:tcPr>
            <w:tcW w:w="993" w:type="dxa"/>
          </w:tcPr>
          <w:p w14:paraId="56C8AD5D" w14:textId="77777777" w:rsidR="009361A1"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BAFB6C7"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18F91D31" w14:textId="77777777" w:rsidTr="0026050D">
        <w:trPr>
          <w:trHeight w:val="825"/>
        </w:trPr>
        <w:tc>
          <w:tcPr>
            <w:tcW w:w="567" w:type="dxa"/>
            <w:vMerge w:val="restart"/>
          </w:tcPr>
          <w:p w14:paraId="6328A129"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2410" w:type="dxa"/>
            <w:vMerge w:val="restart"/>
          </w:tcPr>
          <w:p w14:paraId="28BB8F24" w14:textId="77777777" w:rsidR="009361A1" w:rsidRPr="00D50FC9" w:rsidRDefault="009361A1"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1E26F4">
              <w:rPr>
                <w:rFonts w:ascii="Times New Roman" w:eastAsia="Times New Roman" w:hAnsi="Times New Roman" w:cs="Times New Roman"/>
                <w:sz w:val="24"/>
                <w:szCs w:val="20"/>
              </w:rPr>
              <w:t>бщественны</w:t>
            </w:r>
            <w:r>
              <w:rPr>
                <w:rFonts w:ascii="Times New Roman" w:eastAsia="Times New Roman" w:hAnsi="Times New Roman" w:cs="Times New Roman"/>
                <w:sz w:val="24"/>
                <w:szCs w:val="20"/>
              </w:rPr>
              <w:t>х</w:t>
            </w:r>
            <w:r w:rsidRPr="001E26F4">
              <w:rPr>
                <w:rFonts w:ascii="Times New Roman" w:eastAsia="Times New Roman" w:hAnsi="Times New Roman" w:cs="Times New Roman"/>
                <w:sz w:val="24"/>
                <w:szCs w:val="20"/>
              </w:rPr>
              <w:t xml:space="preserve"> помещени</w:t>
            </w:r>
            <w:r>
              <w:rPr>
                <w:rFonts w:ascii="Times New Roman" w:eastAsia="Times New Roman" w:hAnsi="Times New Roman" w:cs="Times New Roman"/>
                <w:sz w:val="24"/>
                <w:szCs w:val="20"/>
              </w:rPr>
              <w:t>й</w:t>
            </w:r>
            <w:r w:rsidRPr="001E26F4">
              <w:rPr>
                <w:rFonts w:ascii="Times New Roman" w:eastAsia="Times New Roman" w:hAnsi="Times New Roman" w:cs="Times New Roman"/>
                <w:sz w:val="24"/>
                <w:szCs w:val="20"/>
              </w:rPr>
              <w:t xml:space="preserve"> с гибким функциональным назначением</w:t>
            </w:r>
          </w:p>
        </w:tc>
        <w:tc>
          <w:tcPr>
            <w:tcW w:w="1701" w:type="dxa"/>
          </w:tcPr>
          <w:p w14:paraId="3E6F2B79" w14:textId="77777777" w:rsidR="002C223A"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49E3A12A" w14:textId="77777777" w:rsidR="009361A1" w:rsidRDefault="009361A1"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3CAAAACA" w14:textId="77777777" w:rsidR="002C223A" w:rsidRDefault="009361A1" w:rsidP="0012670D">
            <w:pPr>
              <w:pStyle w:val="ConsPlusNormal"/>
              <w:jc w:val="center"/>
              <w:rPr>
                <w:rFonts w:ascii="Times New Roman" w:hAnsi="Times New Roman" w:cs="Times New Roman"/>
                <w:sz w:val="24"/>
                <w:szCs w:val="24"/>
              </w:rPr>
            </w:pPr>
            <w:r w:rsidRPr="00457C6F">
              <w:rPr>
                <w:rFonts w:ascii="Times New Roman" w:hAnsi="Times New Roman" w:cs="Times New Roman"/>
                <w:sz w:val="24"/>
                <w:szCs w:val="24"/>
              </w:rPr>
              <w:t>1 на 60 м</w:t>
            </w:r>
            <w:r w:rsidRPr="00457C6F">
              <w:rPr>
                <w:rFonts w:ascii="Times New Roman" w:hAnsi="Times New Roman" w:cs="Times New Roman"/>
                <w:sz w:val="24"/>
                <w:szCs w:val="24"/>
                <w:vertAlign w:val="superscript"/>
              </w:rPr>
              <w:t>2</w:t>
            </w:r>
            <w:r w:rsidRPr="00457C6F">
              <w:rPr>
                <w:rFonts w:ascii="Times New Roman" w:hAnsi="Times New Roman" w:cs="Times New Roman"/>
                <w:sz w:val="24"/>
                <w:szCs w:val="24"/>
              </w:rPr>
              <w:t xml:space="preserve"> </w:t>
            </w:r>
          </w:p>
          <w:p w14:paraId="7A66DBC0" w14:textId="77777777" w:rsidR="002C223A" w:rsidRDefault="009361A1" w:rsidP="0012670D">
            <w:pPr>
              <w:pStyle w:val="ConsPlusNormal"/>
              <w:jc w:val="center"/>
              <w:rPr>
                <w:rFonts w:ascii="Times New Roman" w:hAnsi="Times New Roman" w:cs="Times New Roman"/>
                <w:sz w:val="24"/>
                <w:szCs w:val="24"/>
              </w:rPr>
            </w:pPr>
            <w:r w:rsidRPr="00457C6F">
              <w:rPr>
                <w:rFonts w:ascii="Times New Roman" w:hAnsi="Times New Roman" w:cs="Times New Roman"/>
                <w:sz w:val="24"/>
                <w:szCs w:val="24"/>
              </w:rPr>
              <w:t xml:space="preserve">расчётной </w:t>
            </w:r>
          </w:p>
          <w:p w14:paraId="570942D2" w14:textId="77777777" w:rsidR="009361A1" w:rsidRPr="00457C6F" w:rsidRDefault="009361A1" w:rsidP="0012670D">
            <w:pPr>
              <w:pStyle w:val="ConsPlusNormal"/>
              <w:jc w:val="center"/>
              <w:rPr>
                <w:rFonts w:ascii="Times New Roman" w:hAnsi="Times New Roman" w:cs="Times New Roman"/>
                <w:sz w:val="24"/>
                <w:szCs w:val="24"/>
              </w:rPr>
            </w:pPr>
            <w:r w:rsidRPr="00457C6F">
              <w:rPr>
                <w:rFonts w:ascii="Times New Roman" w:hAnsi="Times New Roman" w:cs="Times New Roman"/>
                <w:sz w:val="24"/>
                <w:szCs w:val="24"/>
              </w:rPr>
              <w:t>площади</w:t>
            </w:r>
          </w:p>
        </w:tc>
        <w:tc>
          <w:tcPr>
            <w:tcW w:w="993" w:type="dxa"/>
          </w:tcPr>
          <w:p w14:paraId="195545B0" w14:textId="77777777" w:rsidR="009361A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775F2AC7" w14:textId="77777777" w:rsidR="009361A1" w:rsidRPr="0010308F" w:rsidRDefault="009361A1" w:rsidP="0012670D">
            <w:pPr>
              <w:pStyle w:val="ConsPlusNormal"/>
              <w:jc w:val="center"/>
              <w:rPr>
                <w:rFonts w:ascii="Times New Roman" w:hAnsi="Times New Roman" w:cs="Times New Roman"/>
                <w:sz w:val="24"/>
                <w:szCs w:val="24"/>
              </w:rPr>
            </w:pPr>
            <w:r w:rsidRPr="00D6680F">
              <w:rPr>
                <w:rFonts w:ascii="Times New Roman" w:hAnsi="Times New Roman" w:cs="Times New Roman"/>
                <w:sz w:val="24"/>
                <w:szCs w:val="24"/>
              </w:rPr>
              <w:t>250 (500)</w:t>
            </w:r>
          </w:p>
        </w:tc>
      </w:tr>
      <w:tr w:rsidR="009361A1" w:rsidRPr="007C3061" w14:paraId="26DF9BD6" w14:textId="77777777" w:rsidTr="0026050D">
        <w:tc>
          <w:tcPr>
            <w:tcW w:w="567" w:type="dxa"/>
            <w:vMerge/>
          </w:tcPr>
          <w:p w14:paraId="27E18EE2"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133342C8" w14:textId="77777777" w:rsidR="009361A1" w:rsidRDefault="009361A1" w:rsidP="007C146F">
            <w:pPr>
              <w:pStyle w:val="ConsPlusNormal"/>
              <w:rPr>
                <w:rFonts w:ascii="Times New Roman" w:eastAsia="Times New Roman" w:hAnsi="Times New Roman" w:cs="Times New Roman"/>
                <w:sz w:val="24"/>
                <w:szCs w:val="20"/>
              </w:rPr>
            </w:pPr>
          </w:p>
        </w:tc>
        <w:tc>
          <w:tcPr>
            <w:tcW w:w="1701" w:type="dxa"/>
          </w:tcPr>
          <w:p w14:paraId="30959B7E"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67B0A62"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694A5B18"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64958D8B" w14:textId="77777777" w:rsidR="009361A1"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586407EE"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09107A9"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5214B21A" w14:textId="77777777" w:rsidTr="0026050D">
        <w:trPr>
          <w:trHeight w:val="840"/>
        </w:trPr>
        <w:tc>
          <w:tcPr>
            <w:tcW w:w="567" w:type="dxa"/>
            <w:vMerge w:val="restart"/>
          </w:tcPr>
          <w:p w14:paraId="6B6A387B"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410" w:type="dxa"/>
            <w:vMerge w:val="restart"/>
          </w:tcPr>
          <w:p w14:paraId="6505BB6C" w14:textId="77777777" w:rsidR="009361A1" w:rsidRPr="00D50FC9" w:rsidRDefault="009361A1"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з</w:t>
            </w:r>
            <w:r w:rsidRPr="001E26F4">
              <w:rPr>
                <w:rFonts w:ascii="Times New Roman" w:eastAsia="Times New Roman" w:hAnsi="Times New Roman" w:cs="Times New Roman"/>
                <w:sz w:val="24"/>
                <w:szCs w:val="20"/>
              </w:rPr>
              <w:t>дани</w:t>
            </w:r>
            <w:r>
              <w:rPr>
                <w:rFonts w:ascii="Times New Roman" w:eastAsia="Times New Roman" w:hAnsi="Times New Roman" w:cs="Times New Roman"/>
                <w:sz w:val="24"/>
                <w:szCs w:val="20"/>
              </w:rPr>
              <w:t>й</w:t>
            </w:r>
            <w:r w:rsidRPr="001E26F4">
              <w:rPr>
                <w:rFonts w:ascii="Times New Roman" w:eastAsia="Times New Roman" w:hAnsi="Times New Roman" w:cs="Times New Roman"/>
                <w:sz w:val="24"/>
                <w:szCs w:val="20"/>
              </w:rPr>
              <w:t xml:space="preserve"> судов общей юрисдикции</w:t>
            </w:r>
          </w:p>
        </w:tc>
        <w:tc>
          <w:tcPr>
            <w:tcW w:w="1701" w:type="dxa"/>
          </w:tcPr>
          <w:p w14:paraId="27F3F813" w14:textId="77777777" w:rsidR="002C223A"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580C293" w14:textId="77777777" w:rsidR="009361A1" w:rsidRPr="00741CB3" w:rsidRDefault="009361A1"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7B55ACB" w14:textId="77777777" w:rsidR="00DA11C1"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00DA11C1">
              <w:rPr>
                <w:rFonts w:ascii="Times New Roman" w:hAnsi="Times New Roman" w:cs="Times New Roman"/>
                <w:sz w:val="24"/>
                <w:szCs w:val="24"/>
              </w:rPr>
              <w:t>«</w:t>
            </w:r>
            <w:r w:rsidR="00DA11C1" w:rsidRPr="00C05D6F">
              <w:rPr>
                <w:rFonts w:ascii="Times New Roman" w:hAnsi="Times New Roman" w:cs="Times New Roman"/>
                <w:sz w:val="24"/>
                <w:szCs w:val="24"/>
              </w:rPr>
              <w:t>СП 152.13330.2018</w:t>
            </w:r>
            <w:r w:rsidR="00DA11C1" w:rsidRPr="00DA11C1">
              <w:rPr>
                <w:rFonts w:ascii="Times New Roman" w:hAnsi="Times New Roman" w:cs="Times New Roman"/>
                <w:sz w:val="24"/>
                <w:szCs w:val="24"/>
              </w:rPr>
              <w:t xml:space="preserve">. Свод правил. Здания федеральных </w:t>
            </w:r>
            <w:r w:rsidR="00DA11C1" w:rsidRPr="00DA11C1">
              <w:rPr>
                <w:rFonts w:ascii="Times New Roman" w:hAnsi="Times New Roman" w:cs="Times New Roman"/>
                <w:sz w:val="24"/>
                <w:szCs w:val="24"/>
              </w:rPr>
              <w:lastRenderedPageBreak/>
              <w:t>судов. Правила проектирования</w:t>
            </w:r>
            <w:r w:rsidR="00DA11C1">
              <w:rPr>
                <w:rFonts w:ascii="Times New Roman" w:hAnsi="Times New Roman" w:cs="Times New Roman"/>
                <w:sz w:val="24"/>
                <w:szCs w:val="24"/>
              </w:rPr>
              <w:t xml:space="preserve">», </w:t>
            </w:r>
            <w:r w:rsidR="00DA11C1" w:rsidRPr="00DA11C1">
              <w:rPr>
                <w:rFonts w:ascii="Times New Roman" w:hAnsi="Times New Roman" w:cs="Times New Roman"/>
                <w:sz w:val="24"/>
                <w:szCs w:val="24"/>
              </w:rPr>
              <w:t>утв</w:t>
            </w:r>
            <w:r w:rsidR="00DA11C1">
              <w:rPr>
                <w:rFonts w:ascii="Times New Roman" w:hAnsi="Times New Roman" w:cs="Times New Roman"/>
                <w:sz w:val="24"/>
                <w:szCs w:val="24"/>
              </w:rPr>
              <w:t>ержденн</w:t>
            </w:r>
            <w:r w:rsidR="00032DC4">
              <w:rPr>
                <w:rFonts w:ascii="Times New Roman" w:hAnsi="Times New Roman" w:cs="Times New Roman"/>
                <w:sz w:val="24"/>
                <w:szCs w:val="24"/>
              </w:rPr>
              <w:t>ому</w:t>
            </w:r>
            <w:r w:rsidR="00DA11C1">
              <w:rPr>
                <w:rFonts w:ascii="Times New Roman" w:hAnsi="Times New Roman" w:cs="Times New Roman"/>
                <w:sz w:val="24"/>
                <w:szCs w:val="24"/>
              </w:rPr>
              <w:t xml:space="preserve">  п</w:t>
            </w:r>
            <w:r w:rsidR="00DA11C1" w:rsidRPr="00DA11C1">
              <w:rPr>
                <w:rFonts w:ascii="Times New Roman" w:hAnsi="Times New Roman" w:cs="Times New Roman"/>
                <w:sz w:val="24"/>
                <w:szCs w:val="24"/>
              </w:rPr>
              <w:t xml:space="preserve">риказом Минстроя России от 15.08.2018 </w:t>
            </w:r>
          </w:p>
          <w:p w14:paraId="1368EBF9" w14:textId="77777777" w:rsidR="009361A1" w:rsidRPr="00741CB3" w:rsidRDefault="00DA11C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A11C1">
              <w:rPr>
                <w:rFonts w:ascii="Times New Roman" w:hAnsi="Times New Roman" w:cs="Times New Roman"/>
                <w:sz w:val="24"/>
                <w:szCs w:val="24"/>
              </w:rPr>
              <w:t xml:space="preserve"> 524/</w:t>
            </w:r>
            <w:proofErr w:type="spellStart"/>
            <w:r w:rsidRPr="00DA11C1">
              <w:rPr>
                <w:rFonts w:ascii="Times New Roman" w:hAnsi="Times New Roman" w:cs="Times New Roman"/>
                <w:sz w:val="24"/>
                <w:szCs w:val="24"/>
              </w:rPr>
              <w:t>пр</w:t>
            </w:r>
            <w:proofErr w:type="spellEnd"/>
          </w:p>
        </w:tc>
        <w:tc>
          <w:tcPr>
            <w:tcW w:w="993" w:type="dxa"/>
          </w:tcPr>
          <w:p w14:paraId="3B317B36"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м</w:t>
            </w:r>
            <w:r w:rsidR="009361A1" w:rsidRPr="00741CB3">
              <w:rPr>
                <w:rFonts w:ascii="Times New Roman" w:hAnsi="Times New Roman" w:cs="Times New Roman"/>
                <w:sz w:val="24"/>
                <w:szCs w:val="24"/>
              </w:rPr>
              <w:t>етров</w:t>
            </w:r>
          </w:p>
        </w:tc>
        <w:tc>
          <w:tcPr>
            <w:tcW w:w="1559" w:type="dxa"/>
          </w:tcPr>
          <w:p w14:paraId="74509297"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9361A1" w:rsidRPr="007C3061" w14:paraId="15C4D7C4" w14:textId="77777777" w:rsidTr="00032DC4">
        <w:trPr>
          <w:trHeight w:val="1258"/>
        </w:trPr>
        <w:tc>
          <w:tcPr>
            <w:tcW w:w="567" w:type="dxa"/>
            <w:vMerge/>
          </w:tcPr>
          <w:p w14:paraId="7F016409"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7367B03E" w14:textId="77777777" w:rsidR="009361A1" w:rsidRDefault="009361A1" w:rsidP="007C146F">
            <w:pPr>
              <w:pStyle w:val="ConsPlusNormal"/>
              <w:rPr>
                <w:rFonts w:ascii="Times New Roman" w:eastAsia="Times New Roman" w:hAnsi="Times New Roman" w:cs="Times New Roman"/>
                <w:sz w:val="24"/>
                <w:szCs w:val="20"/>
              </w:rPr>
            </w:pPr>
          </w:p>
        </w:tc>
        <w:tc>
          <w:tcPr>
            <w:tcW w:w="1701" w:type="dxa"/>
          </w:tcPr>
          <w:p w14:paraId="6BE127D7"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7C263E8"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377F9E6A"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032DC4"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35ED07E6" w14:textId="77777777" w:rsidR="009361A1"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6154CFA7"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DAF365A"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9361A1" w:rsidRPr="007C3061" w14:paraId="606B5D03" w14:textId="77777777" w:rsidTr="0026050D">
        <w:trPr>
          <w:trHeight w:val="840"/>
        </w:trPr>
        <w:tc>
          <w:tcPr>
            <w:tcW w:w="567" w:type="dxa"/>
            <w:vMerge w:val="restart"/>
          </w:tcPr>
          <w:p w14:paraId="3B962F1A" w14:textId="77777777" w:rsidR="009361A1" w:rsidRPr="007C3061" w:rsidRDefault="009361A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410" w:type="dxa"/>
            <w:vMerge w:val="restart"/>
          </w:tcPr>
          <w:p w14:paraId="0B99DB6E" w14:textId="77777777" w:rsidR="009361A1" w:rsidRPr="00D50FC9" w:rsidRDefault="009361A1"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зданий и сооружений следственных органов</w:t>
            </w:r>
          </w:p>
        </w:tc>
        <w:tc>
          <w:tcPr>
            <w:tcW w:w="1701" w:type="dxa"/>
          </w:tcPr>
          <w:p w14:paraId="2883BC6A" w14:textId="77777777" w:rsidR="002C223A"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60E003D9" w14:textId="77777777" w:rsidR="009361A1" w:rsidRPr="00741CB3" w:rsidRDefault="009361A1"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0D0097C4" w14:textId="77777777" w:rsidR="00DA11C1"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0026050D">
              <w:rPr>
                <w:rFonts w:ascii="Times New Roman" w:hAnsi="Times New Roman" w:cs="Times New Roman"/>
                <w:sz w:val="24"/>
                <w:szCs w:val="24"/>
              </w:rPr>
              <w:t>«</w:t>
            </w:r>
            <w:r w:rsidR="0026050D" w:rsidRPr="00C05D6F">
              <w:rPr>
                <w:rFonts w:ascii="Times New Roman" w:hAnsi="Times New Roman" w:cs="Times New Roman"/>
                <w:sz w:val="24"/>
                <w:szCs w:val="24"/>
              </w:rPr>
              <w:t>СП 228.1325800.2014</w:t>
            </w:r>
            <w:r w:rsidR="0026050D" w:rsidRPr="0026050D">
              <w:rPr>
                <w:rFonts w:ascii="Times New Roman" w:hAnsi="Times New Roman" w:cs="Times New Roman"/>
                <w:sz w:val="24"/>
                <w:szCs w:val="24"/>
              </w:rPr>
              <w:t>. Свод правил. Здания и сооружения следственных органов. Правила проектирования</w:t>
            </w:r>
            <w:r w:rsidR="0026050D">
              <w:rPr>
                <w:rFonts w:ascii="Times New Roman" w:hAnsi="Times New Roman" w:cs="Times New Roman"/>
                <w:sz w:val="24"/>
                <w:szCs w:val="24"/>
              </w:rPr>
              <w:t xml:space="preserve">», </w:t>
            </w:r>
            <w:r w:rsidR="0026050D" w:rsidRPr="0026050D">
              <w:rPr>
                <w:rFonts w:ascii="Times New Roman" w:hAnsi="Times New Roman" w:cs="Times New Roman"/>
                <w:sz w:val="24"/>
                <w:szCs w:val="24"/>
              </w:rPr>
              <w:t>утв</w:t>
            </w:r>
            <w:r w:rsidR="0026050D">
              <w:rPr>
                <w:rFonts w:ascii="Times New Roman" w:hAnsi="Times New Roman" w:cs="Times New Roman"/>
                <w:sz w:val="24"/>
                <w:szCs w:val="24"/>
              </w:rPr>
              <w:t>ержденному п</w:t>
            </w:r>
            <w:r w:rsidR="0026050D" w:rsidRPr="0026050D">
              <w:rPr>
                <w:rFonts w:ascii="Times New Roman" w:hAnsi="Times New Roman" w:cs="Times New Roman"/>
                <w:sz w:val="24"/>
                <w:szCs w:val="24"/>
              </w:rPr>
              <w:t xml:space="preserve">риказом Минстроя России от 26.12.2014 </w:t>
            </w:r>
          </w:p>
          <w:p w14:paraId="6ACAFE50" w14:textId="77777777" w:rsidR="009361A1" w:rsidRPr="00741CB3" w:rsidRDefault="00DA11C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6050D" w:rsidRPr="0026050D">
              <w:rPr>
                <w:rFonts w:ascii="Times New Roman" w:hAnsi="Times New Roman" w:cs="Times New Roman"/>
                <w:sz w:val="24"/>
                <w:szCs w:val="24"/>
              </w:rPr>
              <w:t xml:space="preserve"> 912/</w:t>
            </w:r>
            <w:proofErr w:type="spellStart"/>
            <w:r w:rsidR="0026050D" w:rsidRPr="0026050D">
              <w:rPr>
                <w:rFonts w:ascii="Times New Roman" w:hAnsi="Times New Roman" w:cs="Times New Roman"/>
                <w:sz w:val="24"/>
                <w:szCs w:val="24"/>
              </w:rPr>
              <w:t>пр</w:t>
            </w:r>
            <w:proofErr w:type="spellEnd"/>
            <w:r>
              <w:rPr>
                <w:rFonts w:ascii="Times New Roman" w:hAnsi="Times New Roman" w:cs="Times New Roman"/>
                <w:sz w:val="24"/>
                <w:szCs w:val="24"/>
              </w:rPr>
              <w:t xml:space="preserve"> </w:t>
            </w:r>
          </w:p>
        </w:tc>
        <w:tc>
          <w:tcPr>
            <w:tcW w:w="993" w:type="dxa"/>
          </w:tcPr>
          <w:p w14:paraId="088B212D"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w:t>
            </w:r>
          </w:p>
        </w:tc>
        <w:tc>
          <w:tcPr>
            <w:tcW w:w="1559" w:type="dxa"/>
          </w:tcPr>
          <w:p w14:paraId="5C847438" w14:textId="77777777" w:rsidR="009361A1" w:rsidRPr="00741CB3" w:rsidRDefault="009361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Pr="00C05D6F">
              <w:rPr>
                <w:rFonts w:ascii="Times New Roman" w:hAnsi="Times New Roman" w:cs="Times New Roman"/>
                <w:sz w:val="24"/>
                <w:szCs w:val="24"/>
              </w:rPr>
              <w:t>СП 160.1325800</w:t>
            </w:r>
            <w:r w:rsidR="00DA11C1" w:rsidRPr="00C05D6F">
              <w:rPr>
                <w:rFonts w:ascii="Times New Roman" w:hAnsi="Times New Roman" w:cs="Times New Roman"/>
                <w:sz w:val="24"/>
                <w:szCs w:val="24"/>
              </w:rPr>
              <w:t>.2014</w:t>
            </w:r>
          </w:p>
        </w:tc>
      </w:tr>
      <w:tr w:rsidR="009361A1" w:rsidRPr="007C3061" w14:paraId="2CE010D3" w14:textId="77777777" w:rsidTr="002C223A">
        <w:trPr>
          <w:trHeight w:val="1130"/>
        </w:trPr>
        <w:tc>
          <w:tcPr>
            <w:tcW w:w="567" w:type="dxa"/>
            <w:vMerge/>
          </w:tcPr>
          <w:p w14:paraId="11DC1FAC" w14:textId="77777777" w:rsidR="009361A1" w:rsidRDefault="009361A1" w:rsidP="0012670D">
            <w:pPr>
              <w:pStyle w:val="ConsPlusNormal"/>
              <w:jc w:val="center"/>
              <w:rPr>
                <w:rFonts w:ascii="Times New Roman" w:hAnsi="Times New Roman" w:cs="Times New Roman"/>
                <w:sz w:val="24"/>
                <w:szCs w:val="24"/>
              </w:rPr>
            </w:pPr>
          </w:p>
        </w:tc>
        <w:tc>
          <w:tcPr>
            <w:tcW w:w="2410" w:type="dxa"/>
            <w:vMerge/>
          </w:tcPr>
          <w:p w14:paraId="44B7CC52" w14:textId="77777777" w:rsidR="009361A1" w:rsidRDefault="009361A1" w:rsidP="007C146F">
            <w:pPr>
              <w:pStyle w:val="ConsPlusNormal"/>
              <w:rPr>
                <w:rFonts w:ascii="Times New Roman" w:eastAsia="Times New Roman" w:hAnsi="Times New Roman" w:cs="Times New Roman"/>
                <w:sz w:val="24"/>
                <w:szCs w:val="20"/>
              </w:rPr>
            </w:pPr>
          </w:p>
        </w:tc>
        <w:tc>
          <w:tcPr>
            <w:tcW w:w="1701" w:type="dxa"/>
          </w:tcPr>
          <w:p w14:paraId="5A264087"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886539D" w14:textId="77777777" w:rsidR="009361A1"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244255F9"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100</w:t>
            </w:r>
            <w:r w:rsidR="00032DC4">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1FE9042E" w14:textId="77777777" w:rsidR="009361A1"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49522091" w14:textId="77777777" w:rsidR="009361A1"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EB83BEE" w14:textId="77777777" w:rsidR="009361A1"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C3061" w14:paraId="6BA55240" w14:textId="77777777" w:rsidTr="002C223A">
        <w:trPr>
          <w:trHeight w:val="1081"/>
        </w:trPr>
        <w:tc>
          <w:tcPr>
            <w:tcW w:w="567" w:type="dxa"/>
            <w:vMerge w:val="restart"/>
          </w:tcPr>
          <w:p w14:paraId="2AF22FC4"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2410" w:type="dxa"/>
            <w:vMerge w:val="restart"/>
          </w:tcPr>
          <w:p w14:paraId="281F4620" w14:textId="77777777" w:rsidR="006E1878" w:rsidRPr="00741CB3" w:rsidRDefault="006E1878"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 xml:space="preserve">зданий </w:t>
            </w:r>
            <w:proofErr w:type="spellStart"/>
            <w:r w:rsidRPr="00741CB3">
              <w:rPr>
                <w:rFonts w:ascii="Times New Roman" w:eastAsia="Times New Roman" w:hAnsi="Times New Roman" w:cs="Times New Roman"/>
                <w:sz w:val="24"/>
                <w:szCs w:val="20"/>
              </w:rPr>
              <w:t>общеобразователь</w:t>
            </w:r>
            <w:r w:rsidR="00032DC4">
              <w:rPr>
                <w:rFonts w:ascii="Times New Roman" w:eastAsia="Times New Roman" w:hAnsi="Times New Roman" w:cs="Times New Roman"/>
                <w:sz w:val="24"/>
                <w:szCs w:val="20"/>
              </w:rPr>
              <w:t>-</w:t>
            </w:r>
            <w:r w:rsidRPr="00741CB3">
              <w:rPr>
                <w:rFonts w:ascii="Times New Roman" w:eastAsia="Times New Roman" w:hAnsi="Times New Roman" w:cs="Times New Roman"/>
                <w:sz w:val="24"/>
                <w:szCs w:val="20"/>
              </w:rPr>
              <w:t>ных</w:t>
            </w:r>
            <w:proofErr w:type="spellEnd"/>
            <w:r w:rsidRPr="00741CB3">
              <w:rPr>
                <w:rFonts w:ascii="Times New Roman" w:eastAsia="Times New Roman" w:hAnsi="Times New Roman" w:cs="Times New Roman"/>
                <w:sz w:val="24"/>
                <w:szCs w:val="20"/>
              </w:rPr>
              <w:t xml:space="preserve"> организаций</w:t>
            </w:r>
          </w:p>
        </w:tc>
        <w:tc>
          <w:tcPr>
            <w:tcW w:w="1701" w:type="dxa"/>
          </w:tcPr>
          <w:p w14:paraId="52D1FDE2"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D05B326"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3EB68FCC"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8 сотрудников организации, </w:t>
            </w:r>
          </w:p>
          <w:p w14:paraId="7CB75A86"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занятых в максимальную смену</w:t>
            </w:r>
          </w:p>
        </w:tc>
        <w:tc>
          <w:tcPr>
            <w:tcW w:w="993" w:type="dxa"/>
          </w:tcPr>
          <w:p w14:paraId="2118C995"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EFA1931"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(500)</w:t>
            </w:r>
          </w:p>
        </w:tc>
      </w:tr>
      <w:tr w:rsidR="006E1878" w:rsidRPr="007C3061" w14:paraId="72E0D502" w14:textId="77777777" w:rsidTr="0026050D">
        <w:tc>
          <w:tcPr>
            <w:tcW w:w="567" w:type="dxa"/>
            <w:vMerge/>
          </w:tcPr>
          <w:p w14:paraId="40515F34"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0CBE34C5" w14:textId="77777777" w:rsidR="006E1878" w:rsidRPr="00741CB3" w:rsidRDefault="006E1878" w:rsidP="007C146F">
            <w:pPr>
              <w:pStyle w:val="ConsPlusNormal"/>
              <w:rPr>
                <w:rFonts w:ascii="Times New Roman" w:eastAsia="Times New Roman" w:hAnsi="Times New Roman" w:cs="Times New Roman"/>
                <w:sz w:val="24"/>
                <w:szCs w:val="20"/>
              </w:rPr>
            </w:pPr>
          </w:p>
        </w:tc>
        <w:tc>
          <w:tcPr>
            <w:tcW w:w="1701" w:type="dxa"/>
          </w:tcPr>
          <w:p w14:paraId="77FB2C1A"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9D7C6AC"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65ED9D9B"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20 на 100 </w:t>
            </w:r>
          </w:p>
          <w:p w14:paraId="67C43D84"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учащихся</w:t>
            </w:r>
          </w:p>
        </w:tc>
        <w:tc>
          <w:tcPr>
            <w:tcW w:w="993" w:type="dxa"/>
          </w:tcPr>
          <w:p w14:paraId="6E78D49B"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C812E7A"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C3061" w14:paraId="01D89AB4" w14:textId="77777777" w:rsidTr="002C223A">
        <w:trPr>
          <w:trHeight w:val="1195"/>
        </w:trPr>
        <w:tc>
          <w:tcPr>
            <w:tcW w:w="567" w:type="dxa"/>
            <w:vMerge w:val="restart"/>
          </w:tcPr>
          <w:p w14:paraId="3658B400"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2410" w:type="dxa"/>
            <w:vMerge w:val="restart"/>
          </w:tcPr>
          <w:p w14:paraId="03FE2AA9" w14:textId="77777777" w:rsidR="006E1878" w:rsidRPr="00741CB3" w:rsidRDefault="006E1878"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зданий дошкольных организаций</w:t>
            </w:r>
          </w:p>
        </w:tc>
        <w:tc>
          <w:tcPr>
            <w:tcW w:w="1701" w:type="dxa"/>
          </w:tcPr>
          <w:p w14:paraId="48B753E2"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C19F1AC"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A5934E4"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8 сотрудников организации, занятых в максимальную смену</w:t>
            </w:r>
          </w:p>
        </w:tc>
        <w:tc>
          <w:tcPr>
            <w:tcW w:w="993" w:type="dxa"/>
          </w:tcPr>
          <w:p w14:paraId="5B4EEDC3"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E0430FF"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(500)</w:t>
            </w:r>
          </w:p>
        </w:tc>
      </w:tr>
      <w:tr w:rsidR="006E1878" w:rsidRPr="007C3061" w14:paraId="2B5EA64E" w14:textId="77777777" w:rsidTr="0026050D">
        <w:tc>
          <w:tcPr>
            <w:tcW w:w="567" w:type="dxa"/>
            <w:vMerge/>
          </w:tcPr>
          <w:p w14:paraId="6DB3ACCD"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20F92445" w14:textId="77777777" w:rsidR="006E1878" w:rsidRPr="00741CB3" w:rsidRDefault="006E1878" w:rsidP="007C146F">
            <w:pPr>
              <w:pStyle w:val="ConsPlusNormal"/>
              <w:rPr>
                <w:rFonts w:ascii="Times New Roman" w:eastAsia="Times New Roman" w:hAnsi="Times New Roman" w:cs="Times New Roman"/>
                <w:sz w:val="24"/>
                <w:szCs w:val="20"/>
              </w:rPr>
            </w:pPr>
          </w:p>
        </w:tc>
        <w:tc>
          <w:tcPr>
            <w:tcW w:w="1701" w:type="dxa"/>
          </w:tcPr>
          <w:p w14:paraId="10F135EC"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r w:rsidRPr="00741CB3">
              <w:rPr>
                <w:rFonts w:ascii="Times New Roman" w:hAnsi="Times New Roman" w:cs="Times New Roman"/>
                <w:sz w:val="24"/>
                <w:szCs w:val="24"/>
              </w:rPr>
              <w:lastRenderedPageBreak/>
              <w:t>парковочных мест для велосипедов и СИМ</w:t>
            </w:r>
          </w:p>
        </w:tc>
        <w:tc>
          <w:tcPr>
            <w:tcW w:w="2126" w:type="dxa"/>
          </w:tcPr>
          <w:p w14:paraId="10AE63D2"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 xml:space="preserve">1 на 8 сотрудников </w:t>
            </w:r>
            <w:r w:rsidRPr="00741CB3">
              <w:rPr>
                <w:rFonts w:ascii="Times New Roman" w:hAnsi="Times New Roman" w:cs="Times New Roman"/>
                <w:sz w:val="24"/>
                <w:szCs w:val="24"/>
              </w:rPr>
              <w:lastRenderedPageBreak/>
              <w:t>организации, занятых в максимальную смену</w:t>
            </w:r>
          </w:p>
        </w:tc>
        <w:tc>
          <w:tcPr>
            <w:tcW w:w="993" w:type="dxa"/>
          </w:tcPr>
          <w:p w14:paraId="0D3834E7"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метров</w:t>
            </w:r>
          </w:p>
        </w:tc>
        <w:tc>
          <w:tcPr>
            <w:tcW w:w="1559" w:type="dxa"/>
          </w:tcPr>
          <w:p w14:paraId="40522B94"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C3061" w14:paraId="60969CA8" w14:textId="77777777" w:rsidTr="002C223A">
        <w:trPr>
          <w:trHeight w:val="1261"/>
        </w:trPr>
        <w:tc>
          <w:tcPr>
            <w:tcW w:w="567" w:type="dxa"/>
            <w:vMerge w:val="restart"/>
          </w:tcPr>
          <w:p w14:paraId="691EDA7F"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1.12</w:t>
            </w:r>
          </w:p>
        </w:tc>
        <w:tc>
          <w:tcPr>
            <w:tcW w:w="2410" w:type="dxa"/>
            <w:vMerge w:val="restart"/>
          </w:tcPr>
          <w:p w14:paraId="5FB12402" w14:textId="77777777" w:rsidR="006E1878" w:rsidRPr="00D50FC9"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742F9A">
              <w:rPr>
                <w:rFonts w:ascii="Times New Roman" w:eastAsia="Times New Roman" w:hAnsi="Times New Roman" w:cs="Times New Roman"/>
                <w:sz w:val="24"/>
                <w:szCs w:val="20"/>
              </w:rPr>
              <w:t>бразовательны</w:t>
            </w:r>
            <w:r>
              <w:rPr>
                <w:rFonts w:ascii="Times New Roman" w:eastAsia="Times New Roman" w:hAnsi="Times New Roman" w:cs="Times New Roman"/>
                <w:sz w:val="24"/>
                <w:szCs w:val="20"/>
              </w:rPr>
              <w:t>х</w:t>
            </w:r>
            <w:r w:rsidRPr="00742F9A">
              <w:rPr>
                <w:rFonts w:ascii="Times New Roman" w:eastAsia="Times New Roman" w:hAnsi="Times New Roman" w:cs="Times New Roman"/>
                <w:sz w:val="24"/>
                <w:szCs w:val="20"/>
              </w:rPr>
              <w:t xml:space="preserve"> организаци</w:t>
            </w:r>
            <w:r>
              <w:rPr>
                <w:rFonts w:ascii="Times New Roman" w:eastAsia="Times New Roman" w:hAnsi="Times New Roman" w:cs="Times New Roman"/>
                <w:sz w:val="24"/>
                <w:szCs w:val="20"/>
              </w:rPr>
              <w:t>й</w:t>
            </w:r>
            <w:r w:rsidRPr="00742F9A">
              <w:rPr>
                <w:rFonts w:ascii="Times New Roman" w:eastAsia="Times New Roman" w:hAnsi="Times New Roman" w:cs="Times New Roman"/>
                <w:sz w:val="24"/>
                <w:szCs w:val="20"/>
              </w:rPr>
              <w:t>, реализующи</w:t>
            </w:r>
            <w:r>
              <w:rPr>
                <w:rFonts w:ascii="Times New Roman" w:eastAsia="Times New Roman" w:hAnsi="Times New Roman" w:cs="Times New Roman"/>
                <w:sz w:val="24"/>
                <w:szCs w:val="20"/>
              </w:rPr>
              <w:t>х</w:t>
            </w:r>
            <w:r w:rsidRPr="00742F9A">
              <w:rPr>
                <w:rFonts w:ascii="Times New Roman" w:eastAsia="Times New Roman" w:hAnsi="Times New Roman" w:cs="Times New Roman"/>
                <w:sz w:val="24"/>
                <w:szCs w:val="20"/>
              </w:rPr>
              <w:t xml:space="preserve"> программы </w:t>
            </w:r>
            <w:r w:rsidR="00A83F59">
              <w:rPr>
                <w:rFonts w:ascii="Times New Roman" w:eastAsia="Times New Roman" w:hAnsi="Times New Roman" w:cs="Times New Roman"/>
                <w:sz w:val="24"/>
                <w:szCs w:val="20"/>
              </w:rPr>
              <w:t xml:space="preserve">среднего профессионального и </w:t>
            </w:r>
            <w:r w:rsidRPr="00742F9A">
              <w:rPr>
                <w:rFonts w:ascii="Times New Roman" w:eastAsia="Times New Roman" w:hAnsi="Times New Roman" w:cs="Times New Roman"/>
                <w:sz w:val="24"/>
                <w:szCs w:val="20"/>
              </w:rPr>
              <w:t>высшего образования</w:t>
            </w:r>
          </w:p>
        </w:tc>
        <w:tc>
          <w:tcPr>
            <w:tcW w:w="1701" w:type="dxa"/>
          </w:tcPr>
          <w:p w14:paraId="29BF53D1" w14:textId="77777777" w:rsidR="002C223A" w:rsidRDefault="006E1878" w:rsidP="0012670D">
            <w:pPr>
              <w:pStyle w:val="ConsPlusNormal"/>
              <w:jc w:val="center"/>
              <w:rPr>
                <w:rFonts w:ascii="Times New Roman" w:hAnsi="Times New Roman" w:cs="Times New Roman"/>
                <w:sz w:val="24"/>
                <w:szCs w:val="24"/>
              </w:rPr>
            </w:pPr>
            <w:r w:rsidRPr="00BE3A36">
              <w:rPr>
                <w:rFonts w:ascii="Times New Roman" w:hAnsi="Times New Roman" w:cs="Times New Roman"/>
                <w:sz w:val="24"/>
                <w:szCs w:val="24"/>
              </w:rPr>
              <w:t xml:space="preserve">кол-во </w:t>
            </w:r>
          </w:p>
          <w:p w14:paraId="2BFF52C4" w14:textId="77777777" w:rsidR="006E1878" w:rsidRDefault="006E1878" w:rsidP="0012670D">
            <w:pPr>
              <w:pStyle w:val="ConsPlusNormal"/>
              <w:jc w:val="center"/>
              <w:rPr>
                <w:rFonts w:ascii="Times New Roman" w:hAnsi="Times New Roman" w:cs="Times New Roman"/>
                <w:sz w:val="24"/>
                <w:szCs w:val="24"/>
              </w:rPr>
            </w:pPr>
            <w:proofErr w:type="spellStart"/>
            <w:r w:rsidRPr="00BE3A36">
              <w:rPr>
                <w:rFonts w:ascii="Times New Roman" w:hAnsi="Times New Roman" w:cs="Times New Roman"/>
                <w:sz w:val="24"/>
                <w:szCs w:val="24"/>
              </w:rPr>
              <w:t>машино</w:t>
            </w:r>
            <w:proofErr w:type="spellEnd"/>
            <w:r w:rsidRPr="00BE3A36">
              <w:rPr>
                <w:rFonts w:ascii="Times New Roman" w:hAnsi="Times New Roman" w:cs="Times New Roman"/>
                <w:sz w:val="24"/>
                <w:szCs w:val="24"/>
              </w:rPr>
              <w:t>-мест</w:t>
            </w:r>
          </w:p>
        </w:tc>
        <w:tc>
          <w:tcPr>
            <w:tcW w:w="2126" w:type="dxa"/>
          </w:tcPr>
          <w:p w14:paraId="7D16FADF" w14:textId="77777777" w:rsidR="006E1878"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4 сотрудника, работающих в макс. смену + 1 на 10 студентов, занятых в максимальн</w:t>
            </w:r>
            <w:r w:rsidR="00270319" w:rsidRPr="00270319">
              <w:rPr>
                <w:rFonts w:ascii="Times New Roman" w:hAnsi="Times New Roman" w:cs="Times New Roman"/>
                <w:sz w:val="24"/>
                <w:szCs w:val="24"/>
              </w:rPr>
              <w:t>ую смену</w:t>
            </w:r>
          </w:p>
        </w:tc>
        <w:tc>
          <w:tcPr>
            <w:tcW w:w="993" w:type="dxa"/>
          </w:tcPr>
          <w:p w14:paraId="75A33CC3" w14:textId="77777777" w:rsidR="006E1878"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125EF982" w14:textId="77777777" w:rsidR="006E1878" w:rsidRPr="0010308F"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Pr="00D6680F">
              <w:rPr>
                <w:rFonts w:ascii="Times New Roman" w:hAnsi="Times New Roman" w:cs="Times New Roman"/>
                <w:sz w:val="24"/>
                <w:szCs w:val="24"/>
              </w:rPr>
              <w:t>0 (500)</w:t>
            </w:r>
          </w:p>
        </w:tc>
      </w:tr>
      <w:tr w:rsidR="006E1878" w:rsidRPr="007C3061" w14:paraId="01E60EE2" w14:textId="77777777" w:rsidTr="0026050D">
        <w:trPr>
          <w:trHeight w:val="195"/>
        </w:trPr>
        <w:tc>
          <w:tcPr>
            <w:tcW w:w="567" w:type="dxa"/>
            <w:vMerge/>
          </w:tcPr>
          <w:p w14:paraId="0D04CE39"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0C68177C"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10599B0F"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89E4BF7"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4BD52170"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40 на 100 </w:t>
            </w:r>
          </w:p>
          <w:p w14:paraId="4A70B64E"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учащихся</w:t>
            </w:r>
          </w:p>
        </w:tc>
        <w:tc>
          <w:tcPr>
            <w:tcW w:w="993" w:type="dxa"/>
          </w:tcPr>
          <w:p w14:paraId="610EA866"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A5F37A3"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C3061" w14:paraId="2BA38680" w14:textId="77777777" w:rsidTr="00032DC4">
        <w:trPr>
          <w:trHeight w:val="902"/>
        </w:trPr>
        <w:tc>
          <w:tcPr>
            <w:tcW w:w="567" w:type="dxa"/>
            <w:vMerge w:val="restart"/>
          </w:tcPr>
          <w:p w14:paraId="71D59D16"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2410" w:type="dxa"/>
            <w:vMerge w:val="restart"/>
          </w:tcPr>
          <w:p w14:paraId="2AF83C8C" w14:textId="77777777" w:rsidR="006E1878" w:rsidRPr="00741CB3" w:rsidRDefault="006E1878"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профессиональных образовательных организаций, образовательных организаций искусств городского значения</w:t>
            </w:r>
          </w:p>
        </w:tc>
        <w:tc>
          <w:tcPr>
            <w:tcW w:w="1701" w:type="dxa"/>
          </w:tcPr>
          <w:p w14:paraId="10379277"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EFA9D46"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2F704931"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3 сотрудника, работающих в макс</w:t>
            </w:r>
            <w:r w:rsidR="00032DC4">
              <w:rPr>
                <w:rFonts w:ascii="Times New Roman" w:hAnsi="Times New Roman" w:cs="Times New Roman"/>
                <w:sz w:val="24"/>
                <w:szCs w:val="24"/>
              </w:rPr>
              <w:t>имальную</w:t>
            </w:r>
            <w:r w:rsidRPr="00741CB3">
              <w:rPr>
                <w:rFonts w:ascii="Times New Roman" w:hAnsi="Times New Roman" w:cs="Times New Roman"/>
                <w:sz w:val="24"/>
                <w:szCs w:val="24"/>
              </w:rPr>
              <w:t xml:space="preserve"> смену</w:t>
            </w:r>
          </w:p>
        </w:tc>
        <w:tc>
          <w:tcPr>
            <w:tcW w:w="993" w:type="dxa"/>
          </w:tcPr>
          <w:p w14:paraId="01B4B093"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BE6ADBB"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6E1878" w:rsidRPr="007C3061" w14:paraId="74C63D94" w14:textId="77777777" w:rsidTr="0026050D">
        <w:trPr>
          <w:trHeight w:val="870"/>
        </w:trPr>
        <w:tc>
          <w:tcPr>
            <w:tcW w:w="567" w:type="dxa"/>
            <w:vMerge/>
          </w:tcPr>
          <w:p w14:paraId="3B6BA360"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2B675E06" w14:textId="77777777" w:rsidR="006E1878" w:rsidRPr="00741CB3" w:rsidRDefault="006E1878" w:rsidP="007C146F">
            <w:pPr>
              <w:pStyle w:val="ConsPlusNormal"/>
              <w:rPr>
                <w:rFonts w:ascii="Times New Roman" w:eastAsia="Times New Roman" w:hAnsi="Times New Roman" w:cs="Times New Roman"/>
                <w:sz w:val="24"/>
                <w:szCs w:val="20"/>
              </w:rPr>
            </w:pPr>
          </w:p>
        </w:tc>
        <w:tc>
          <w:tcPr>
            <w:tcW w:w="1701" w:type="dxa"/>
          </w:tcPr>
          <w:p w14:paraId="378EDA8E"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E635346"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парковочных мест для </w:t>
            </w:r>
          </w:p>
          <w:p w14:paraId="437E8E87"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велосипедов и СИМ</w:t>
            </w:r>
          </w:p>
        </w:tc>
        <w:tc>
          <w:tcPr>
            <w:tcW w:w="2126" w:type="dxa"/>
          </w:tcPr>
          <w:p w14:paraId="692EB2AC"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40 на 100 </w:t>
            </w:r>
          </w:p>
          <w:p w14:paraId="3F896453"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учащихся</w:t>
            </w:r>
          </w:p>
        </w:tc>
        <w:tc>
          <w:tcPr>
            <w:tcW w:w="993" w:type="dxa"/>
          </w:tcPr>
          <w:p w14:paraId="14DA96F3"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0DDB71B"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C3061" w14:paraId="0DE68F91" w14:textId="77777777" w:rsidTr="002C223A">
        <w:trPr>
          <w:trHeight w:val="563"/>
        </w:trPr>
        <w:tc>
          <w:tcPr>
            <w:tcW w:w="567" w:type="dxa"/>
            <w:vMerge w:val="restart"/>
          </w:tcPr>
          <w:p w14:paraId="74354E80"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2410" w:type="dxa"/>
            <w:vMerge w:val="restart"/>
          </w:tcPr>
          <w:p w14:paraId="3C116888" w14:textId="77777777" w:rsidR="006E1878" w:rsidRPr="00D50FC9"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ц</w:t>
            </w:r>
            <w:r w:rsidRPr="00E475F7">
              <w:rPr>
                <w:rFonts w:ascii="Times New Roman" w:eastAsia="Times New Roman" w:hAnsi="Times New Roman" w:cs="Times New Roman"/>
                <w:sz w:val="24"/>
                <w:szCs w:val="20"/>
              </w:rPr>
              <w:t>ентр</w:t>
            </w:r>
            <w:r>
              <w:rPr>
                <w:rFonts w:ascii="Times New Roman" w:eastAsia="Times New Roman" w:hAnsi="Times New Roman" w:cs="Times New Roman"/>
                <w:sz w:val="24"/>
                <w:szCs w:val="20"/>
              </w:rPr>
              <w:t>ов</w:t>
            </w:r>
            <w:r w:rsidRPr="00E475F7">
              <w:rPr>
                <w:rFonts w:ascii="Times New Roman" w:eastAsia="Times New Roman" w:hAnsi="Times New Roman" w:cs="Times New Roman"/>
                <w:sz w:val="24"/>
                <w:szCs w:val="20"/>
              </w:rPr>
              <w:t xml:space="preserve"> обучения, самодеятельного творчества, клуб</w:t>
            </w:r>
            <w:r>
              <w:rPr>
                <w:rFonts w:ascii="Times New Roman" w:eastAsia="Times New Roman" w:hAnsi="Times New Roman" w:cs="Times New Roman"/>
                <w:sz w:val="24"/>
                <w:szCs w:val="20"/>
              </w:rPr>
              <w:t>ов</w:t>
            </w:r>
            <w:r w:rsidRPr="00E475F7">
              <w:rPr>
                <w:rFonts w:ascii="Times New Roman" w:eastAsia="Times New Roman" w:hAnsi="Times New Roman" w:cs="Times New Roman"/>
                <w:sz w:val="24"/>
                <w:szCs w:val="20"/>
              </w:rPr>
              <w:t xml:space="preserve"> по интересам для взрослых</w:t>
            </w:r>
          </w:p>
        </w:tc>
        <w:tc>
          <w:tcPr>
            <w:tcW w:w="1701" w:type="dxa"/>
          </w:tcPr>
          <w:p w14:paraId="02E3EFC5" w14:textId="77777777" w:rsidR="002C223A" w:rsidRDefault="006E1878" w:rsidP="0012670D">
            <w:pPr>
              <w:pStyle w:val="ConsPlusNormal"/>
              <w:jc w:val="center"/>
              <w:rPr>
                <w:rFonts w:ascii="Times New Roman" w:hAnsi="Times New Roman" w:cs="Times New Roman"/>
                <w:sz w:val="24"/>
                <w:szCs w:val="24"/>
              </w:rPr>
            </w:pPr>
            <w:r w:rsidRPr="00BE3A36">
              <w:rPr>
                <w:rFonts w:ascii="Times New Roman" w:hAnsi="Times New Roman" w:cs="Times New Roman"/>
                <w:sz w:val="24"/>
                <w:szCs w:val="24"/>
              </w:rPr>
              <w:t xml:space="preserve">кол-во </w:t>
            </w:r>
          </w:p>
          <w:p w14:paraId="7D71FB2E" w14:textId="77777777" w:rsidR="006E1878" w:rsidRDefault="006E1878" w:rsidP="0012670D">
            <w:pPr>
              <w:pStyle w:val="ConsPlusNormal"/>
              <w:jc w:val="center"/>
              <w:rPr>
                <w:rFonts w:ascii="Times New Roman" w:hAnsi="Times New Roman" w:cs="Times New Roman"/>
                <w:sz w:val="24"/>
                <w:szCs w:val="24"/>
              </w:rPr>
            </w:pPr>
            <w:proofErr w:type="spellStart"/>
            <w:r w:rsidRPr="00BE3A36">
              <w:rPr>
                <w:rFonts w:ascii="Times New Roman" w:hAnsi="Times New Roman" w:cs="Times New Roman"/>
                <w:sz w:val="24"/>
                <w:szCs w:val="24"/>
              </w:rPr>
              <w:t>машино</w:t>
            </w:r>
            <w:proofErr w:type="spellEnd"/>
            <w:r w:rsidRPr="00BE3A36">
              <w:rPr>
                <w:rFonts w:ascii="Times New Roman" w:hAnsi="Times New Roman" w:cs="Times New Roman"/>
                <w:sz w:val="24"/>
                <w:szCs w:val="24"/>
              </w:rPr>
              <w:t>-мест</w:t>
            </w:r>
          </w:p>
        </w:tc>
        <w:tc>
          <w:tcPr>
            <w:tcW w:w="2126" w:type="dxa"/>
          </w:tcPr>
          <w:p w14:paraId="18BE10C5" w14:textId="77777777" w:rsidR="002C223A"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 на 25 м</w:t>
            </w:r>
            <w:r w:rsidRPr="00AF516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4E96261D" w14:textId="77777777" w:rsidR="006E1878"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общей площади</w:t>
            </w:r>
          </w:p>
        </w:tc>
        <w:tc>
          <w:tcPr>
            <w:tcW w:w="993" w:type="dxa"/>
          </w:tcPr>
          <w:p w14:paraId="71410A7D" w14:textId="77777777" w:rsidR="006E1878"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673C4316" w14:textId="77777777" w:rsidR="006E1878" w:rsidRPr="0010308F"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Pr="00D6680F">
              <w:rPr>
                <w:rFonts w:ascii="Times New Roman" w:hAnsi="Times New Roman" w:cs="Times New Roman"/>
                <w:sz w:val="24"/>
                <w:szCs w:val="24"/>
              </w:rPr>
              <w:t>0 (500)</w:t>
            </w:r>
          </w:p>
        </w:tc>
      </w:tr>
      <w:tr w:rsidR="006E1878" w:rsidRPr="00741CB3" w14:paraId="211867D7" w14:textId="77777777" w:rsidTr="0026050D">
        <w:trPr>
          <w:trHeight w:val="105"/>
        </w:trPr>
        <w:tc>
          <w:tcPr>
            <w:tcW w:w="567" w:type="dxa"/>
            <w:vMerge/>
          </w:tcPr>
          <w:p w14:paraId="611E68B8"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66A439C7"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45496674"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2BEC3DD8"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20 на 100 </w:t>
            </w:r>
          </w:p>
          <w:p w14:paraId="210D48CF"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учащихся</w:t>
            </w:r>
          </w:p>
        </w:tc>
        <w:tc>
          <w:tcPr>
            <w:tcW w:w="993" w:type="dxa"/>
          </w:tcPr>
          <w:p w14:paraId="15AEEFAA"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32D04A7"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41CB3" w14:paraId="73A6F555" w14:textId="77777777" w:rsidTr="002C223A">
        <w:trPr>
          <w:trHeight w:val="593"/>
        </w:trPr>
        <w:tc>
          <w:tcPr>
            <w:tcW w:w="567" w:type="dxa"/>
            <w:vMerge w:val="restart"/>
          </w:tcPr>
          <w:p w14:paraId="40546F9C"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2410" w:type="dxa"/>
            <w:vMerge w:val="restart"/>
          </w:tcPr>
          <w:p w14:paraId="024A789C" w14:textId="77777777" w:rsidR="006E1878" w:rsidRPr="00D50FC9"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н</w:t>
            </w:r>
            <w:r w:rsidRPr="00883107">
              <w:rPr>
                <w:rFonts w:ascii="Times New Roman" w:eastAsia="Times New Roman" w:hAnsi="Times New Roman" w:cs="Times New Roman"/>
                <w:sz w:val="24"/>
                <w:szCs w:val="20"/>
              </w:rPr>
              <w:t>аучно-исследовательски</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и проектны</w:t>
            </w:r>
            <w:r>
              <w:rPr>
                <w:rFonts w:ascii="Times New Roman" w:eastAsia="Times New Roman" w:hAnsi="Times New Roman" w:cs="Times New Roman"/>
                <w:sz w:val="24"/>
                <w:szCs w:val="20"/>
              </w:rPr>
              <w:t>х</w:t>
            </w:r>
            <w:r w:rsidRPr="00883107">
              <w:rPr>
                <w:rFonts w:ascii="Times New Roman" w:eastAsia="Times New Roman" w:hAnsi="Times New Roman" w:cs="Times New Roman"/>
                <w:sz w:val="24"/>
                <w:szCs w:val="20"/>
              </w:rPr>
              <w:t xml:space="preserve"> институт</w:t>
            </w:r>
            <w:r>
              <w:rPr>
                <w:rFonts w:ascii="Times New Roman" w:eastAsia="Times New Roman" w:hAnsi="Times New Roman" w:cs="Times New Roman"/>
                <w:sz w:val="24"/>
                <w:szCs w:val="20"/>
              </w:rPr>
              <w:t>ов</w:t>
            </w:r>
          </w:p>
        </w:tc>
        <w:tc>
          <w:tcPr>
            <w:tcW w:w="1701" w:type="dxa"/>
          </w:tcPr>
          <w:p w14:paraId="7E01B057"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21D6F83D"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EFE05AA"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170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022C2BDE"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общей площади</w:t>
            </w:r>
          </w:p>
        </w:tc>
        <w:tc>
          <w:tcPr>
            <w:tcW w:w="993" w:type="dxa"/>
          </w:tcPr>
          <w:p w14:paraId="739BA6B5"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w:t>
            </w:r>
            <w:r w:rsidR="006E1878" w:rsidRPr="00741CB3">
              <w:rPr>
                <w:rFonts w:ascii="Times New Roman" w:hAnsi="Times New Roman" w:cs="Times New Roman"/>
                <w:sz w:val="24"/>
                <w:szCs w:val="24"/>
              </w:rPr>
              <w:t>етров</w:t>
            </w:r>
          </w:p>
        </w:tc>
        <w:tc>
          <w:tcPr>
            <w:tcW w:w="1559" w:type="dxa"/>
          </w:tcPr>
          <w:p w14:paraId="35575D66"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6E1878" w:rsidRPr="00741CB3" w14:paraId="74751F64" w14:textId="77777777" w:rsidTr="00032DC4">
        <w:trPr>
          <w:trHeight w:val="1343"/>
        </w:trPr>
        <w:tc>
          <w:tcPr>
            <w:tcW w:w="567" w:type="dxa"/>
            <w:vMerge/>
          </w:tcPr>
          <w:p w14:paraId="671EB191"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1F8EF2E7"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4A09389F"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ECE0826"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211B7239"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34F9B512"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6AA44E80"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C6471F9" w14:textId="77777777" w:rsidR="006E1878"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100(200)</w:t>
            </w:r>
          </w:p>
        </w:tc>
      </w:tr>
      <w:tr w:rsidR="006E1878" w:rsidRPr="00741CB3" w14:paraId="1F2BF1BE" w14:textId="77777777" w:rsidTr="002C223A">
        <w:trPr>
          <w:trHeight w:val="740"/>
        </w:trPr>
        <w:tc>
          <w:tcPr>
            <w:tcW w:w="567" w:type="dxa"/>
            <w:vMerge w:val="restart"/>
          </w:tcPr>
          <w:p w14:paraId="4C423989"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1.16</w:t>
            </w:r>
          </w:p>
        </w:tc>
        <w:tc>
          <w:tcPr>
            <w:tcW w:w="2410" w:type="dxa"/>
            <w:vMerge w:val="restart"/>
          </w:tcPr>
          <w:p w14:paraId="23A62080" w14:textId="77777777" w:rsidR="006E1878" w:rsidRPr="00D50FC9"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п</w:t>
            </w:r>
            <w:r w:rsidRPr="00493EA7">
              <w:rPr>
                <w:rFonts w:ascii="Times New Roman" w:eastAsia="Times New Roman" w:hAnsi="Times New Roman" w:cs="Times New Roman"/>
                <w:sz w:val="24"/>
                <w:szCs w:val="20"/>
              </w:rPr>
              <w:t>роизводственны</w:t>
            </w:r>
            <w:r>
              <w:rPr>
                <w:rFonts w:ascii="Times New Roman" w:eastAsia="Times New Roman" w:hAnsi="Times New Roman" w:cs="Times New Roman"/>
                <w:sz w:val="24"/>
                <w:szCs w:val="20"/>
              </w:rPr>
              <w:t>х</w:t>
            </w:r>
            <w:r w:rsidRPr="00493EA7">
              <w:rPr>
                <w:rFonts w:ascii="Times New Roman" w:eastAsia="Times New Roman" w:hAnsi="Times New Roman" w:cs="Times New Roman"/>
                <w:sz w:val="24"/>
                <w:szCs w:val="20"/>
              </w:rPr>
              <w:t xml:space="preserve"> здани</w:t>
            </w:r>
            <w:r>
              <w:rPr>
                <w:rFonts w:ascii="Times New Roman" w:eastAsia="Times New Roman" w:hAnsi="Times New Roman" w:cs="Times New Roman"/>
                <w:sz w:val="24"/>
                <w:szCs w:val="20"/>
              </w:rPr>
              <w:t>й</w:t>
            </w:r>
            <w:r w:rsidRPr="00493EA7">
              <w:rPr>
                <w:rFonts w:ascii="Times New Roman" w:eastAsia="Times New Roman" w:hAnsi="Times New Roman" w:cs="Times New Roman"/>
                <w:sz w:val="24"/>
                <w:szCs w:val="20"/>
              </w:rPr>
              <w:t>, коммунально-складски</w:t>
            </w:r>
            <w:r>
              <w:rPr>
                <w:rFonts w:ascii="Times New Roman" w:eastAsia="Times New Roman" w:hAnsi="Times New Roman" w:cs="Times New Roman"/>
                <w:sz w:val="24"/>
                <w:szCs w:val="20"/>
              </w:rPr>
              <w:t>х</w:t>
            </w:r>
            <w:r w:rsidRPr="00493EA7">
              <w:rPr>
                <w:rFonts w:ascii="Times New Roman" w:eastAsia="Times New Roman" w:hAnsi="Times New Roman" w:cs="Times New Roman"/>
                <w:sz w:val="24"/>
                <w:szCs w:val="20"/>
              </w:rPr>
              <w:t xml:space="preserve"> объект</w:t>
            </w:r>
            <w:r>
              <w:rPr>
                <w:rFonts w:ascii="Times New Roman" w:eastAsia="Times New Roman" w:hAnsi="Times New Roman" w:cs="Times New Roman"/>
                <w:sz w:val="24"/>
                <w:szCs w:val="20"/>
              </w:rPr>
              <w:t>ов</w:t>
            </w:r>
            <w:r w:rsidRPr="00493EA7">
              <w:rPr>
                <w:rFonts w:ascii="Times New Roman" w:eastAsia="Times New Roman" w:hAnsi="Times New Roman" w:cs="Times New Roman"/>
                <w:sz w:val="24"/>
                <w:szCs w:val="20"/>
              </w:rPr>
              <w:t>, размещаемы</w:t>
            </w:r>
            <w:r>
              <w:rPr>
                <w:rFonts w:ascii="Times New Roman" w:eastAsia="Times New Roman" w:hAnsi="Times New Roman" w:cs="Times New Roman"/>
                <w:sz w:val="24"/>
                <w:szCs w:val="20"/>
              </w:rPr>
              <w:t>х</w:t>
            </w:r>
            <w:r w:rsidRPr="00493EA7">
              <w:rPr>
                <w:rFonts w:ascii="Times New Roman" w:eastAsia="Times New Roman" w:hAnsi="Times New Roman" w:cs="Times New Roman"/>
                <w:sz w:val="24"/>
                <w:szCs w:val="20"/>
              </w:rPr>
              <w:t xml:space="preserve"> в </w:t>
            </w:r>
            <w:r w:rsidRPr="00493EA7">
              <w:rPr>
                <w:rFonts w:ascii="Times New Roman" w:eastAsia="Times New Roman" w:hAnsi="Times New Roman" w:cs="Times New Roman"/>
                <w:sz w:val="24"/>
                <w:szCs w:val="20"/>
              </w:rPr>
              <w:lastRenderedPageBreak/>
              <w:t>составе многофункциональных зон</w:t>
            </w:r>
          </w:p>
        </w:tc>
        <w:tc>
          <w:tcPr>
            <w:tcW w:w="1701" w:type="dxa"/>
          </w:tcPr>
          <w:p w14:paraId="37399F46"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 xml:space="preserve">кол-во </w:t>
            </w:r>
          </w:p>
          <w:p w14:paraId="38A012ED"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7002E769" w14:textId="77777777" w:rsidR="006E1878" w:rsidRPr="00741CB3" w:rsidRDefault="006E1878" w:rsidP="002C223A">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8 сотрудников, работающих в смежных сменах</w:t>
            </w:r>
          </w:p>
        </w:tc>
        <w:tc>
          <w:tcPr>
            <w:tcW w:w="993" w:type="dxa"/>
          </w:tcPr>
          <w:p w14:paraId="3A7494C4"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57BF327"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(500)</w:t>
            </w:r>
          </w:p>
        </w:tc>
      </w:tr>
      <w:tr w:rsidR="006E1878" w:rsidRPr="007C3061" w14:paraId="374AFC4B" w14:textId="77777777" w:rsidTr="0026050D">
        <w:tc>
          <w:tcPr>
            <w:tcW w:w="567" w:type="dxa"/>
            <w:vMerge/>
          </w:tcPr>
          <w:p w14:paraId="73E5BFF1"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50016A0D"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614E44F8"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2B8CC8B"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568B99EE"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8 сотрудников, работающих в смежных сменах</w:t>
            </w:r>
          </w:p>
        </w:tc>
        <w:tc>
          <w:tcPr>
            <w:tcW w:w="993" w:type="dxa"/>
          </w:tcPr>
          <w:p w14:paraId="449D2A75"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5C72B307" w14:textId="77777777" w:rsidR="006E1878" w:rsidRPr="00DE71FF" w:rsidRDefault="00EC3251" w:rsidP="0012670D">
            <w:pPr>
              <w:pStyle w:val="ConsPlusNormal"/>
              <w:jc w:val="center"/>
              <w:rPr>
                <w:rFonts w:ascii="Times New Roman" w:hAnsi="Times New Roman" w:cs="Times New Roman"/>
                <w:color w:val="C00000"/>
                <w:sz w:val="24"/>
                <w:szCs w:val="24"/>
              </w:rPr>
            </w:pPr>
            <w:r w:rsidRPr="00741CB3">
              <w:rPr>
                <w:rFonts w:ascii="Times New Roman" w:hAnsi="Times New Roman" w:cs="Times New Roman"/>
                <w:sz w:val="24"/>
                <w:szCs w:val="24"/>
              </w:rPr>
              <w:t>50 (100)</w:t>
            </w:r>
          </w:p>
        </w:tc>
      </w:tr>
      <w:tr w:rsidR="006E1878" w:rsidRPr="007C3061" w14:paraId="41BD60D3" w14:textId="77777777" w:rsidTr="0036512A">
        <w:trPr>
          <w:trHeight w:val="656"/>
        </w:trPr>
        <w:tc>
          <w:tcPr>
            <w:tcW w:w="567" w:type="dxa"/>
            <w:vMerge w:val="restart"/>
          </w:tcPr>
          <w:p w14:paraId="52BDA089"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1.17</w:t>
            </w:r>
          </w:p>
        </w:tc>
        <w:tc>
          <w:tcPr>
            <w:tcW w:w="2410" w:type="dxa"/>
            <w:vMerge w:val="restart"/>
          </w:tcPr>
          <w:p w14:paraId="4FC4990F" w14:textId="77777777" w:rsidR="006E1878"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883107">
              <w:rPr>
                <w:rFonts w:ascii="Times New Roman" w:eastAsia="Times New Roman" w:hAnsi="Times New Roman" w:cs="Times New Roman"/>
                <w:sz w:val="24"/>
                <w:szCs w:val="20"/>
              </w:rPr>
              <w:t>бъект</w:t>
            </w:r>
            <w:r>
              <w:rPr>
                <w:rFonts w:ascii="Times New Roman" w:eastAsia="Times New Roman" w:hAnsi="Times New Roman" w:cs="Times New Roman"/>
                <w:sz w:val="24"/>
                <w:szCs w:val="20"/>
              </w:rPr>
              <w:t>ов</w:t>
            </w:r>
            <w:r w:rsidRPr="00883107">
              <w:rPr>
                <w:rFonts w:ascii="Times New Roman" w:eastAsia="Times New Roman" w:hAnsi="Times New Roman" w:cs="Times New Roman"/>
                <w:sz w:val="24"/>
                <w:szCs w:val="20"/>
              </w:rPr>
              <w:t xml:space="preserve">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701" w:type="dxa"/>
          </w:tcPr>
          <w:p w14:paraId="4430C6DD" w14:textId="77777777" w:rsidR="002C223A"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1E49F423" w14:textId="77777777" w:rsidR="006E1878" w:rsidRDefault="006E1878"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1627B31E" w14:textId="77777777" w:rsidR="006E1878" w:rsidRDefault="006E1878" w:rsidP="0012670D">
            <w:pPr>
              <w:pStyle w:val="ConsPlusNormal"/>
              <w:jc w:val="center"/>
              <w:rPr>
                <w:rFonts w:ascii="Times New Roman" w:hAnsi="Times New Roman" w:cs="Times New Roman"/>
                <w:sz w:val="24"/>
                <w:szCs w:val="24"/>
              </w:rPr>
            </w:pPr>
            <w:r w:rsidRPr="001E26F4">
              <w:rPr>
                <w:rFonts w:ascii="Times New Roman" w:hAnsi="Times New Roman" w:cs="Times New Roman"/>
                <w:sz w:val="24"/>
                <w:szCs w:val="24"/>
              </w:rPr>
              <w:t xml:space="preserve">1 на </w:t>
            </w:r>
            <w:r>
              <w:rPr>
                <w:rFonts w:ascii="Times New Roman" w:hAnsi="Times New Roman" w:cs="Times New Roman"/>
                <w:sz w:val="24"/>
                <w:szCs w:val="24"/>
              </w:rPr>
              <w:t>50</w:t>
            </w:r>
            <w:r w:rsidRPr="001E26F4">
              <w:rPr>
                <w:rFonts w:ascii="Times New Roman" w:hAnsi="Times New Roman" w:cs="Times New Roman"/>
                <w:sz w:val="24"/>
                <w:szCs w:val="24"/>
              </w:rPr>
              <w:t xml:space="preserve"> м</w:t>
            </w:r>
            <w:r w:rsidRPr="001E26F4">
              <w:rPr>
                <w:rFonts w:ascii="Times New Roman" w:hAnsi="Times New Roman" w:cs="Times New Roman"/>
                <w:sz w:val="24"/>
                <w:szCs w:val="24"/>
                <w:vertAlign w:val="superscript"/>
              </w:rPr>
              <w:t>2</w:t>
            </w:r>
            <w:r w:rsidRPr="001E26F4">
              <w:rPr>
                <w:rFonts w:ascii="Times New Roman" w:hAnsi="Times New Roman" w:cs="Times New Roman"/>
                <w:sz w:val="24"/>
                <w:szCs w:val="24"/>
              </w:rPr>
              <w:t xml:space="preserve"> </w:t>
            </w:r>
            <w:r>
              <w:rPr>
                <w:rFonts w:ascii="Times New Roman" w:hAnsi="Times New Roman" w:cs="Times New Roman"/>
                <w:sz w:val="24"/>
                <w:szCs w:val="24"/>
              </w:rPr>
              <w:t>расчётной</w:t>
            </w:r>
            <w:r w:rsidRPr="001E26F4">
              <w:rPr>
                <w:rFonts w:ascii="Times New Roman" w:hAnsi="Times New Roman" w:cs="Times New Roman"/>
                <w:sz w:val="24"/>
                <w:szCs w:val="24"/>
              </w:rPr>
              <w:t xml:space="preserve"> площади</w:t>
            </w:r>
          </w:p>
        </w:tc>
        <w:tc>
          <w:tcPr>
            <w:tcW w:w="993" w:type="dxa"/>
          </w:tcPr>
          <w:p w14:paraId="0C0F358E" w14:textId="77777777" w:rsidR="006E1878"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559" w:type="dxa"/>
          </w:tcPr>
          <w:p w14:paraId="3E865025" w14:textId="77777777" w:rsidR="006E1878" w:rsidRPr="0010308F"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D6680F">
              <w:rPr>
                <w:rFonts w:ascii="Times New Roman" w:hAnsi="Times New Roman" w:cs="Times New Roman"/>
                <w:sz w:val="24"/>
                <w:szCs w:val="24"/>
              </w:rPr>
              <w:t>0 (500)</w:t>
            </w:r>
          </w:p>
        </w:tc>
      </w:tr>
      <w:tr w:rsidR="006E1878" w:rsidRPr="00741CB3" w14:paraId="4E67477A" w14:textId="77777777" w:rsidTr="002C223A">
        <w:trPr>
          <w:trHeight w:val="2492"/>
        </w:trPr>
        <w:tc>
          <w:tcPr>
            <w:tcW w:w="567" w:type="dxa"/>
            <w:vMerge/>
          </w:tcPr>
          <w:p w14:paraId="19386023"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22CCDE42"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28773EA7"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1AB5ABF"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25C50F34"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w:t>
            </w:r>
            <w:r w:rsidR="00251DD1">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13E5121E"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55F4B34F"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78FB032"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41CB3" w14:paraId="163EFE26" w14:textId="77777777" w:rsidTr="0036512A">
        <w:trPr>
          <w:trHeight w:val="1080"/>
        </w:trPr>
        <w:tc>
          <w:tcPr>
            <w:tcW w:w="567" w:type="dxa"/>
            <w:vMerge w:val="restart"/>
          </w:tcPr>
          <w:p w14:paraId="6B2E00F0"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1.18</w:t>
            </w:r>
          </w:p>
        </w:tc>
        <w:tc>
          <w:tcPr>
            <w:tcW w:w="2410" w:type="dxa"/>
            <w:vMerge w:val="restart"/>
          </w:tcPr>
          <w:p w14:paraId="5EE6ED6C" w14:textId="77777777" w:rsidR="006E1878"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с</w:t>
            </w:r>
            <w:r w:rsidRPr="00BB6D46">
              <w:rPr>
                <w:rFonts w:ascii="Times New Roman" w:eastAsia="Times New Roman" w:hAnsi="Times New Roman" w:cs="Times New Roman"/>
                <w:sz w:val="24"/>
                <w:szCs w:val="20"/>
              </w:rPr>
              <w:t>пециализированны</w:t>
            </w:r>
            <w:r>
              <w:rPr>
                <w:rFonts w:ascii="Times New Roman" w:eastAsia="Times New Roman" w:hAnsi="Times New Roman" w:cs="Times New Roman"/>
                <w:sz w:val="24"/>
                <w:szCs w:val="20"/>
              </w:rPr>
              <w:t>х</w:t>
            </w:r>
            <w:r w:rsidRPr="00BB6D46">
              <w:rPr>
                <w:rFonts w:ascii="Times New Roman" w:eastAsia="Times New Roman" w:hAnsi="Times New Roman" w:cs="Times New Roman"/>
                <w:sz w:val="24"/>
                <w:szCs w:val="20"/>
              </w:rPr>
              <w:t xml:space="preserve"> магазин</w:t>
            </w:r>
            <w:r>
              <w:rPr>
                <w:rFonts w:ascii="Times New Roman" w:eastAsia="Times New Roman" w:hAnsi="Times New Roman" w:cs="Times New Roman"/>
                <w:sz w:val="24"/>
                <w:szCs w:val="20"/>
              </w:rPr>
              <w:t>ов</w:t>
            </w:r>
            <w:r w:rsidRPr="00BB6D46">
              <w:rPr>
                <w:rFonts w:ascii="Times New Roman" w:eastAsia="Times New Roman" w:hAnsi="Times New Roman" w:cs="Times New Roman"/>
                <w:sz w:val="24"/>
                <w:szCs w:val="20"/>
              </w:rPr>
              <w:t xml:space="preserve">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701" w:type="dxa"/>
          </w:tcPr>
          <w:p w14:paraId="5C2F3A59"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ADE5AAD"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F49595D"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1BF63FAC"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расчётной площади</w:t>
            </w:r>
          </w:p>
        </w:tc>
        <w:tc>
          <w:tcPr>
            <w:tcW w:w="993" w:type="dxa"/>
          </w:tcPr>
          <w:p w14:paraId="50F558C3"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F5B2247"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(500)</w:t>
            </w:r>
          </w:p>
        </w:tc>
      </w:tr>
      <w:tr w:rsidR="006E1878" w:rsidRPr="00741CB3" w14:paraId="01FC20D0" w14:textId="77777777" w:rsidTr="0026050D">
        <w:trPr>
          <w:trHeight w:val="1470"/>
        </w:trPr>
        <w:tc>
          <w:tcPr>
            <w:tcW w:w="567" w:type="dxa"/>
            <w:vMerge/>
          </w:tcPr>
          <w:p w14:paraId="09A8B121"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279FF0BE"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3DE373E1"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9E143D2"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31F3BB43"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100</w:t>
            </w:r>
            <w:r w:rsidR="00251DD1">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6E63C95C"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0530CE54"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C682264"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41CB3" w14:paraId="3DC6DF78" w14:textId="77777777" w:rsidTr="0036512A">
        <w:trPr>
          <w:trHeight w:val="600"/>
        </w:trPr>
        <w:tc>
          <w:tcPr>
            <w:tcW w:w="567" w:type="dxa"/>
            <w:vMerge w:val="restart"/>
          </w:tcPr>
          <w:p w14:paraId="40836DCE"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1.19</w:t>
            </w:r>
          </w:p>
        </w:tc>
        <w:tc>
          <w:tcPr>
            <w:tcW w:w="2410" w:type="dxa"/>
            <w:vMerge w:val="restart"/>
          </w:tcPr>
          <w:p w14:paraId="0D18520E" w14:textId="77777777" w:rsidR="006E1878"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рынков</w:t>
            </w:r>
            <w:r w:rsidRPr="00E5347F">
              <w:rPr>
                <w:rFonts w:ascii="Times New Roman" w:eastAsia="Times New Roman" w:hAnsi="Times New Roman" w:cs="Times New Roman"/>
                <w:sz w:val="24"/>
                <w:szCs w:val="20"/>
              </w:rPr>
              <w:t xml:space="preserve"> универсальны</w:t>
            </w:r>
            <w:r>
              <w:rPr>
                <w:rFonts w:ascii="Times New Roman" w:eastAsia="Times New Roman" w:hAnsi="Times New Roman" w:cs="Times New Roman"/>
                <w:sz w:val="24"/>
                <w:szCs w:val="20"/>
              </w:rPr>
              <w:t>х</w:t>
            </w:r>
            <w:r w:rsidRPr="00E5347F">
              <w:rPr>
                <w:rFonts w:ascii="Times New Roman" w:eastAsia="Times New Roman" w:hAnsi="Times New Roman" w:cs="Times New Roman"/>
                <w:sz w:val="24"/>
                <w:szCs w:val="20"/>
              </w:rPr>
              <w:t xml:space="preserve"> и непродовольственны</w:t>
            </w:r>
            <w:r>
              <w:rPr>
                <w:rFonts w:ascii="Times New Roman" w:eastAsia="Times New Roman" w:hAnsi="Times New Roman" w:cs="Times New Roman"/>
                <w:sz w:val="24"/>
                <w:szCs w:val="20"/>
              </w:rPr>
              <w:t>х</w:t>
            </w:r>
          </w:p>
        </w:tc>
        <w:tc>
          <w:tcPr>
            <w:tcW w:w="1701" w:type="dxa"/>
          </w:tcPr>
          <w:p w14:paraId="7910A1DF"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E1EF076"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3FB8980"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40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общей площади</w:t>
            </w:r>
          </w:p>
        </w:tc>
        <w:tc>
          <w:tcPr>
            <w:tcW w:w="993" w:type="dxa"/>
          </w:tcPr>
          <w:p w14:paraId="73D6DAE6"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4989CDF"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(400)</w:t>
            </w:r>
          </w:p>
        </w:tc>
      </w:tr>
      <w:tr w:rsidR="006E1878" w:rsidRPr="00741CB3" w14:paraId="7EF010D3" w14:textId="77777777" w:rsidTr="0026050D">
        <w:tc>
          <w:tcPr>
            <w:tcW w:w="567" w:type="dxa"/>
            <w:vMerge/>
          </w:tcPr>
          <w:p w14:paraId="1177CAE0"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3BAEA368"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35BF90D1"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1237912"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18E86489" w14:textId="77777777" w:rsidR="002C223A" w:rsidRDefault="00A83F59" w:rsidP="0012670D">
            <w:pPr>
              <w:pStyle w:val="ConsPlusNormal"/>
              <w:jc w:val="center"/>
              <w:rPr>
                <w:rFonts w:ascii="Times New Roman" w:hAnsi="Times New Roman" w:cs="Times New Roman"/>
                <w:sz w:val="24"/>
                <w:szCs w:val="24"/>
                <w:vertAlign w:val="superscript"/>
              </w:rPr>
            </w:pPr>
            <w:r w:rsidRPr="00741CB3">
              <w:rPr>
                <w:rFonts w:ascii="Times New Roman" w:hAnsi="Times New Roman" w:cs="Times New Roman"/>
                <w:sz w:val="24"/>
                <w:szCs w:val="24"/>
              </w:rPr>
              <w:t>2 на 100</w:t>
            </w:r>
            <w:r w:rsidR="00251DD1">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p>
          <w:p w14:paraId="266589B4"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 площади</w:t>
            </w:r>
          </w:p>
        </w:tc>
        <w:tc>
          <w:tcPr>
            <w:tcW w:w="993" w:type="dxa"/>
          </w:tcPr>
          <w:p w14:paraId="20607F22"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0F9EC6E"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6E1878" w:rsidRPr="00741CB3" w14:paraId="75FEF6F6" w14:textId="77777777" w:rsidTr="0036512A">
        <w:trPr>
          <w:trHeight w:val="653"/>
        </w:trPr>
        <w:tc>
          <w:tcPr>
            <w:tcW w:w="567" w:type="dxa"/>
            <w:vMerge w:val="restart"/>
          </w:tcPr>
          <w:p w14:paraId="5AC258D3" w14:textId="77777777" w:rsidR="006E1878" w:rsidRPr="007C3061" w:rsidRDefault="006E187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c>
          <w:tcPr>
            <w:tcW w:w="2410" w:type="dxa"/>
            <w:vMerge w:val="restart"/>
          </w:tcPr>
          <w:p w14:paraId="6CD67F53" w14:textId="77777777" w:rsidR="006E1878" w:rsidRDefault="006E1878"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рынков</w:t>
            </w:r>
            <w:r w:rsidRPr="00E5347F">
              <w:rPr>
                <w:rFonts w:ascii="Times New Roman" w:eastAsia="Times New Roman" w:hAnsi="Times New Roman" w:cs="Times New Roman"/>
                <w:sz w:val="24"/>
                <w:szCs w:val="20"/>
              </w:rPr>
              <w:t xml:space="preserve"> продовольственны</w:t>
            </w:r>
            <w:r>
              <w:rPr>
                <w:rFonts w:ascii="Times New Roman" w:eastAsia="Times New Roman" w:hAnsi="Times New Roman" w:cs="Times New Roman"/>
                <w:sz w:val="24"/>
                <w:szCs w:val="20"/>
              </w:rPr>
              <w:t xml:space="preserve">х и </w:t>
            </w:r>
            <w:proofErr w:type="spellStart"/>
            <w:r>
              <w:rPr>
                <w:rFonts w:ascii="Times New Roman" w:eastAsia="Times New Roman" w:hAnsi="Times New Roman" w:cs="Times New Roman"/>
                <w:sz w:val="24"/>
                <w:szCs w:val="20"/>
              </w:rPr>
              <w:t>сельскохозяйствен</w:t>
            </w:r>
            <w:r w:rsidR="00251DD1">
              <w:rPr>
                <w:rFonts w:ascii="Times New Roman" w:eastAsia="Times New Roman" w:hAnsi="Times New Roman" w:cs="Times New Roman"/>
                <w:sz w:val="24"/>
                <w:szCs w:val="20"/>
              </w:rPr>
              <w:t>-</w:t>
            </w:r>
            <w:r>
              <w:rPr>
                <w:rFonts w:ascii="Times New Roman" w:eastAsia="Times New Roman" w:hAnsi="Times New Roman" w:cs="Times New Roman"/>
                <w:sz w:val="24"/>
                <w:szCs w:val="20"/>
              </w:rPr>
              <w:t>ных</w:t>
            </w:r>
            <w:proofErr w:type="spellEnd"/>
          </w:p>
        </w:tc>
        <w:tc>
          <w:tcPr>
            <w:tcW w:w="1701" w:type="dxa"/>
          </w:tcPr>
          <w:p w14:paraId="7BDF89D6"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49B7CC28" w14:textId="77777777" w:rsidR="006E1878" w:rsidRPr="00741CB3" w:rsidRDefault="006E1878"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2B1FE649" w14:textId="77777777" w:rsidR="002C223A"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01D24A80"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общей площади</w:t>
            </w:r>
          </w:p>
        </w:tc>
        <w:tc>
          <w:tcPr>
            <w:tcW w:w="993" w:type="dxa"/>
          </w:tcPr>
          <w:p w14:paraId="7B80CB04"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6F95357" w14:textId="77777777" w:rsidR="006E1878" w:rsidRPr="00741CB3" w:rsidRDefault="006E1878"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(400)</w:t>
            </w:r>
          </w:p>
        </w:tc>
      </w:tr>
      <w:tr w:rsidR="006E1878" w:rsidRPr="00741CB3" w14:paraId="07575E0C" w14:textId="77777777" w:rsidTr="0026050D">
        <w:trPr>
          <w:trHeight w:val="165"/>
        </w:trPr>
        <w:tc>
          <w:tcPr>
            <w:tcW w:w="567" w:type="dxa"/>
            <w:vMerge/>
          </w:tcPr>
          <w:p w14:paraId="51552AB6" w14:textId="77777777" w:rsidR="006E1878" w:rsidRDefault="006E1878" w:rsidP="0012670D">
            <w:pPr>
              <w:pStyle w:val="ConsPlusNormal"/>
              <w:jc w:val="center"/>
              <w:rPr>
                <w:rFonts w:ascii="Times New Roman" w:hAnsi="Times New Roman" w:cs="Times New Roman"/>
                <w:sz w:val="24"/>
                <w:szCs w:val="24"/>
              </w:rPr>
            </w:pPr>
          </w:p>
        </w:tc>
        <w:tc>
          <w:tcPr>
            <w:tcW w:w="2410" w:type="dxa"/>
            <w:vMerge/>
          </w:tcPr>
          <w:p w14:paraId="4B545EF5" w14:textId="77777777" w:rsidR="006E1878" w:rsidRDefault="006E1878" w:rsidP="007C146F">
            <w:pPr>
              <w:pStyle w:val="ConsPlusNormal"/>
              <w:rPr>
                <w:rFonts w:ascii="Times New Roman" w:eastAsia="Times New Roman" w:hAnsi="Times New Roman" w:cs="Times New Roman"/>
                <w:sz w:val="24"/>
                <w:szCs w:val="20"/>
              </w:rPr>
            </w:pPr>
          </w:p>
        </w:tc>
        <w:tc>
          <w:tcPr>
            <w:tcW w:w="1701" w:type="dxa"/>
          </w:tcPr>
          <w:p w14:paraId="7ECBCAD8"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6B31CB9C" w14:textId="77777777" w:rsidR="006E1878"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парковочных </w:t>
            </w:r>
            <w:r w:rsidRPr="00741CB3">
              <w:rPr>
                <w:rFonts w:ascii="Times New Roman" w:hAnsi="Times New Roman" w:cs="Times New Roman"/>
                <w:sz w:val="24"/>
                <w:szCs w:val="24"/>
              </w:rPr>
              <w:lastRenderedPageBreak/>
              <w:t>мест для велосипедов и СИМ</w:t>
            </w:r>
          </w:p>
        </w:tc>
        <w:tc>
          <w:tcPr>
            <w:tcW w:w="2126" w:type="dxa"/>
          </w:tcPr>
          <w:p w14:paraId="705D0559"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4 на 100</w:t>
            </w:r>
            <w:r w:rsidR="00251DD1">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3BA313E7" w14:textId="77777777" w:rsidR="006E1878"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7A3F6665" w14:textId="77777777" w:rsidR="006E1878" w:rsidRPr="00741CB3" w:rsidRDefault="0027031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D483CF4" w14:textId="77777777" w:rsidR="006E1878"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B04F1A" w:rsidRPr="00741CB3" w14:paraId="08E94954" w14:textId="77777777" w:rsidTr="0036512A">
        <w:trPr>
          <w:trHeight w:val="535"/>
        </w:trPr>
        <w:tc>
          <w:tcPr>
            <w:tcW w:w="567" w:type="dxa"/>
            <w:vMerge w:val="restart"/>
          </w:tcPr>
          <w:p w14:paraId="3DBF9A26" w14:textId="77777777" w:rsidR="00B04F1A" w:rsidRPr="007C3061" w:rsidRDefault="00B04F1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2410" w:type="dxa"/>
            <w:vMerge w:val="restart"/>
          </w:tcPr>
          <w:p w14:paraId="7A896896" w14:textId="77777777" w:rsidR="00B04F1A" w:rsidRDefault="00B04F1A"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предприятий общественного питания (ресторанов и кафе)</w:t>
            </w:r>
          </w:p>
        </w:tc>
        <w:tc>
          <w:tcPr>
            <w:tcW w:w="1701" w:type="dxa"/>
          </w:tcPr>
          <w:p w14:paraId="047E38F5" w14:textId="77777777" w:rsidR="002C223A"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95BC938" w14:textId="77777777" w:rsidR="00B04F1A" w:rsidRPr="00741CB3" w:rsidRDefault="00B04F1A"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1436EB7" w14:textId="77777777" w:rsidR="00B04F1A"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5 посадочных мест </w:t>
            </w:r>
          </w:p>
        </w:tc>
        <w:tc>
          <w:tcPr>
            <w:tcW w:w="993" w:type="dxa"/>
          </w:tcPr>
          <w:p w14:paraId="22FB489C" w14:textId="77777777" w:rsidR="00B04F1A"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D1D5241" w14:textId="77777777" w:rsidR="00B04F1A" w:rsidRPr="00741CB3" w:rsidRDefault="00B04F1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22CDE800" w14:textId="77777777" w:rsidTr="0026050D">
        <w:tc>
          <w:tcPr>
            <w:tcW w:w="567" w:type="dxa"/>
            <w:vMerge/>
          </w:tcPr>
          <w:p w14:paraId="78AEDA74"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66FF8428"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737DE1A6"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3F46857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0F7A9F91" w14:textId="77777777" w:rsidR="002C223A"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 на 100</w:t>
            </w:r>
            <w:r w:rsidR="00251DD1">
              <w:rPr>
                <w:rFonts w:ascii="Times New Roman" w:hAnsi="Times New Roman" w:cs="Times New Roman"/>
                <w:sz w:val="24"/>
                <w:szCs w:val="24"/>
              </w:rPr>
              <w:t xml:space="preserve"> </w:t>
            </w:r>
            <w:r w:rsidRPr="00741CB3">
              <w:rPr>
                <w:rFonts w:ascii="Times New Roman" w:hAnsi="Times New Roman" w:cs="Times New Roman"/>
                <w:sz w:val="24"/>
                <w:szCs w:val="24"/>
              </w:rPr>
              <w:t>м</w:t>
            </w:r>
            <w:r w:rsidR="002C223A" w:rsidRPr="00AF5166">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6E482AC8" w14:textId="77777777" w:rsidR="00DE71FF"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площади</w:t>
            </w:r>
          </w:p>
        </w:tc>
        <w:tc>
          <w:tcPr>
            <w:tcW w:w="993" w:type="dxa"/>
          </w:tcPr>
          <w:p w14:paraId="619E21D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A84C6DE"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4DE5EF92" w14:textId="77777777" w:rsidTr="0036512A">
        <w:trPr>
          <w:trHeight w:val="600"/>
        </w:trPr>
        <w:tc>
          <w:tcPr>
            <w:tcW w:w="567" w:type="dxa"/>
            <w:vMerge w:val="restart"/>
          </w:tcPr>
          <w:p w14:paraId="504A0810"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2410" w:type="dxa"/>
            <w:vMerge w:val="restart"/>
          </w:tcPr>
          <w:p w14:paraId="43243344" w14:textId="77777777" w:rsidR="00DE71FF"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бань</w:t>
            </w:r>
          </w:p>
        </w:tc>
        <w:tc>
          <w:tcPr>
            <w:tcW w:w="1701" w:type="dxa"/>
          </w:tcPr>
          <w:p w14:paraId="5ECF8F4B"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5BB9170C"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66B6094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6 посетителей </w:t>
            </w:r>
          </w:p>
        </w:tc>
        <w:tc>
          <w:tcPr>
            <w:tcW w:w="993" w:type="dxa"/>
          </w:tcPr>
          <w:p w14:paraId="708F453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35FD11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(400)</w:t>
            </w:r>
          </w:p>
        </w:tc>
      </w:tr>
      <w:tr w:rsidR="00DE71FF" w:rsidRPr="00741CB3" w14:paraId="6718CCC8" w14:textId="77777777" w:rsidTr="0026050D">
        <w:tc>
          <w:tcPr>
            <w:tcW w:w="567" w:type="dxa"/>
            <w:vMerge/>
          </w:tcPr>
          <w:p w14:paraId="09248A0F"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59D12901"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481EF71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66FACEA7" w14:textId="77777777" w:rsidR="002C223A"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w:t>
            </w:r>
            <w:r w:rsidR="00A83F59" w:rsidRPr="00741CB3">
              <w:rPr>
                <w:rFonts w:ascii="Times New Roman" w:hAnsi="Times New Roman" w:cs="Times New Roman"/>
                <w:sz w:val="24"/>
                <w:szCs w:val="24"/>
              </w:rPr>
              <w:t xml:space="preserve">0 </w:t>
            </w:r>
          </w:p>
          <w:p w14:paraId="3ED6C292" w14:textId="77777777" w:rsidR="00DE71FF" w:rsidRPr="00741CB3" w:rsidRDefault="00A83F59"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посетителей</w:t>
            </w:r>
          </w:p>
        </w:tc>
        <w:tc>
          <w:tcPr>
            <w:tcW w:w="993" w:type="dxa"/>
          </w:tcPr>
          <w:p w14:paraId="4FF3361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06E6B57"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1F8B2FF3" w14:textId="77777777" w:rsidTr="0036512A">
        <w:trPr>
          <w:trHeight w:val="740"/>
        </w:trPr>
        <w:tc>
          <w:tcPr>
            <w:tcW w:w="567" w:type="dxa"/>
            <w:vMerge w:val="restart"/>
          </w:tcPr>
          <w:p w14:paraId="3D750F3D"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2410" w:type="dxa"/>
            <w:vMerge w:val="restart"/>
          </w:tcPr>
          <w:p w14:paraId="4ED6774B" w14:textId="77777777" w:rsidR="00DE71FF" w:rsidRPr="00D50FC9" w:rsidRDefault="00DE71FF" w:rsidP="007C146F">
            <w:pPr>
              <w:pStyle w:val="ConsPlusNormal"/>
              <w:rPr>
                <w:rFonts w:ascii="Times New Roman" w:eastAsia="Times New Roman" w:hAnsi="Times New Roman" w:cs="Times New Roman"/>
                <w:sz w:val="24"/>
                <w:szCs w:val="20"/>
              </w:rPr>
            </w:pPr>
            <w:r w:rsidRPr="0055786E">
              <w:rPr>
                <w:rFonts w:ascii="Times New Roman" w:eastAsia="Times New Roman" w:hAnsi="Times New Roman" w:cs="Times New Roman"/>
                <w:sz w:val="24"/>
                <w:szCs w:val="20"/>
              </w:rPr>
              <w:t>ателье, фотосалон</w:t>
            </w:r>
            <w:r>
              <w:rPr>
                <w:rFonts w:ascii="Times New Roman" w:eastAsia="Times New Roman" w:hAnsi="Times New Roman" w:cs="Times New Roman"/>
                <w:sz w:val="24"/>
                <w:szCs w:val="20"/>
              </w:rPr>
              <w:t>ов</w:t>
            </w:r>
            <w:r w:rsidRPr="0055786E">
              <w:rPr>
                <w:rFonts w:ascii="Times New Roman" w:eastAsia="Times New Roman" w:hAnsi="Times New Roman" w:cs="Times New Roman"/>
                <w:sz w:val="24"/>
                <w:szCs w:val="20"/>
              </w:rPr>
              <w:t>, салон</w:t>
            </w:r>
            <w:r>
              <w:rPr>
                <w:rFonts w:ascii="Times New Roman" w:eastAsia="Times New Roman" w:hAnsi="Times New Roman" w:cs="Times New Roman"/>
                <w:sz w:val="24"/>
                <w:szCs w:val="20"/>
              </w:rPr>
              <w:t>ов</w:t>
            </w:r>
            <w:r w:rsidRPr="0055786E">
              <w:rPr>
                <w:rFonts w:ascii="Times New Roman" w:eastAsia="Times New Roman" w:hAnsi="Times New Roman" w:cs="Times New Roman"/>
                <w:sz w:val="24"/>
                <w:szCs w:val="20"/>
              </w:rPr>
              <w:t>-парикмахерски</w:t>
            </w:r>
            <w:r>
              <w:rPr>
                <w:rFonts w:ascii="Times New Roman" w:eastAsia="Times New Roman" w:hAnsi="Times New Roman" w:cs="Times New Roman"/>
                <w:sz w:val="24"/>
                <w:szCs w:val="20"/>
              </w:rPr>
              <w:t>х</w:t>
            </w:r>
            <w:r w:rsidRPr="0055786E">
              <w:rPr>
                <w:rFonts w:ascii="Times New Roman" w:eastAsia="Times New Roman" w:hAnsi="Times New Roman" w:cs="Times New Roman"/>
                <w:sz w:val="24"/>
                <w:szCs w:val="20"/>
              </w:rPr>
              <w:t>, салон</w:t>
            </w:r>
            <w:r>
              <w:rPr>
                <w:rFonts w:ascii="Times New Roman" w:eastAsia="Times New Roman" w:hAnsi="Times New Roman" w:cs="Times New Roman"/>
                <w:sz w:val="24"/>
                <w:szCs w:val="20"/>
              </w:rPr>
              <w:t>ов</w:t>
            </w:r>
            <w:r w:rsidRPr="0055786E">
              <w:rPr>
                <w:rFonts w:ascii="Times New Roman" w:eastAsia="Times New Roman" w:hAnsi="Times New Roman" w:cs="Times New Roman"/>
                <w:sz w:val="24"/>
                <w:szCs w:val="20"/>
              </w:rPr>
              <w:t xml:space="preserve"> красоты, соляри</w:t>
            </w:r>
            <w:r>
              <w:rPr>
                <w:rFonts w:ascii="Times New Roman" w:eastAsia="Times New Roman" w:hAnsi="Times New Roman" w:cs="Times New Roman"/>
                <w:sz w:val="24"/>
                <w:szCs w:val="20"/>
              </w:rPr>
              <w:t>ев</w:t>
            </w:r>
            <w:r w:rsidRPr="0055786E">
              <w:rPr>
                <w:rFonts w:ascii="Times New Roman" w:eastAsia="Times New Roman" w:hAnsi="Times New Roman" w:cs="Times New Roman"/>
                <w:sz w:val="24"/>
                <w:szCs w:val="20"/>
              </w:rPr>
              <w:t>, салон</w:t>
            </w:r>
            <w:r>
              <w:rPr>
                <w:rFonts w:ascii="Times New Roman" w:eastAsia="Times New Roman" w:hAnsi="Times New Roman" w:cs="Times New Roman"/>
                <w:sz w:val="24"/>
                <w:szCs w:val="20"/>
              </w:rPr>
              <w:t>ов</w:t>
            </w:r>
            <w:r w:rsidRPr="0055786E">
              <w:rPr>
                <w:rFonts w:ascii="Times New Roman" w:eastAsia="Times New Roman" w:hAnsi="Times New Roman" w:cs="Times New Roman"/>
                <w:sz w:val="24"/>
                <w:szCs w:val="20"/>
              </w:rPr>
              <w:t xml:space="preserve"> моды, свадебны</w:t>
            </w:r>
            <w:r>
              <w:rPr>
                <w:rFonts w:ascii="Times New Roman" w:eastAsia="Times New Roman" w:hAnsi="Times New Roman" w:cs="Times New Roman"/>
                <w:sz w:val="24"/>
                <w:szCs w:val="20"/>
              </w:rPr>
              <w:t>х</w:t>
            </w:r>
            <w:r w:rsidRPr="0055786E">
              <w:rPr>
                <w:rFonts w:ascii="Times New Roman" w:eastAsia="Times New Roman" w:hAnsi="Times New Roman" w:cs="Times New Roman"/>
                <w:sz w:val="24"/>
                <w:szCs w:val="20"/>
              </w:rPr>
              <w:t xml:space="preserve"> салон</w:t>
            </w:r>
            <w:r>
              <w:rPr>
                <w:rFonts w:ascii="Times New Roman" w:eastAsia="Times New Roman" w:hAnsi="Times New Roman" w:cs="Times New Roman"/>
                <w:sz w:val="24"/>
                <w:szCs w:val="20"/>
              </w:rPr>
              <w:t>ов</w:t>
            </w:r>
          </w:p>
        </w:tc>
        <w:tc>
          <w:tcPr>
            <w:tcW w:w="1701" w:type="dxa"/>
          </w:tcPr>
          <w:p w14:paraId="14AB53D0"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0BBB04B1"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20AFC1A2"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15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w:t>
            </w:r>
          </w:p>
          <w:p w14:paraId="11A43AB2"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общей площади</w:t>
            </w:r>
          </w:p>
        </w:tc>
        <w:tc>
          <w:tcPr>
            <w:tcW w:w="993" w:type="dxa"/>
          </w:tcPr>
          <w:p w14:paraId="646C862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2631E3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4FAA8622" w14:textId="77777777" w:rsidTr="0026050D">
        <w:trPr>
          <w:trHeight w:val="285"/>
        </w:trPr>
        <w:tc>
          <w:tcPr>
            <w:tcW w:w="567" w:type="dxa"/>
            <w:vMerge/>
          </w:tcPr>
          <w:p w14:paraId="39BB3C71"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5F0A999C" w14:textId="77777777" w:rsidR="00DE71FF" w:rsidRPr="0055786E" w:rsidRDefault="00DE71FF" w:rsidP="007C146F">
            <w:pPr>
              <w:pStyle w:val="ConsPlusNormal"/>
              <w:rPr>
                <w:rFonts w:ascii="Times New Roman" w:eastAsia="Times New Roman" w:hAnsi="Times New Roman" w:cs="Times New Roman"/>
                <w:sz w:val="24"/>
                <w:szCs w:val="20"/>
              </w:rPr>
            </w:pPr>
          </w:p>
        </w:tc>
        <w:tc>
          <w:tcPr>
            <w:tcW w:w="1701" w:type="dxa"/>
          </w:tcPr>
          <w:p w14:paraId="34B3D85A"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27FD70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2D6800D4"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20 посетителей</w:t>
            </w:r>
          </w:p>
        </w:tc>
        <w:tc>
          <w:tcPr>
            <w:tcW w:w="993" w:type="dxa"/>
          </w:tcPr>
          <w:p w14:paraId="09F4992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7A49310"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608BE731" w14:textId="77777777" w:rsidTr="0036512A">
        <w:trPr>
          <w:trHeight w:val="667"/>
        </w:trPr>
        <w:tc>
          <w:tcPr>
            <w:tcW w:w="567" w:type="dxa"/>
            <w:vMerge w:val="restart"/>
          </w:tcPr>
          <w:p w14:paraId="5BE89E77"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2410" w:type="dxa"/>
            <w:vMerge w:val="restart"/>
          </w:tcPr>
          <w:p w14:paraId="06142C73" w14:textId="77777777" w:rsidR="00DE71FF" w:rsidRPr="0055786E" w:rsidRDefault="00DE71FF" w:rsidP="007C146F">
            <w:pPr>
              <w:pStyle w:val="ConsPlusNormal"/>
              <w:rPr>
                <w:rFonts w:ascii="Times New Roman" w:eastAsia="Times New Roman" w:hAnsi="Times New Roman" w:cs="Times New Roman"/>
                <w:sz w:val="24"/>
                <w:szCs w:val="20"/>
              </w:rPr>
            </w:pPr>
            <w:r w:rsidRPr="00B71F4E">
              <w:rPr>
                <w:rFonts w:ascii="Times New Roman" w:eastAsia="Times New Roman" w:hAnsi="Times New Roman" w:cs="Times New Roman"/>
                <w:sz w:val="24"/>
                <w:szCs w:val="20"/>
              </w:rPr>
              <w:t>салон</w:t>
            </w:r>
            <w:r>
              <w:rPr>
                <w:rFonts w:ascii="Times New Roman" w:eastAsia="Times New Roman" w:hAnsi="Times New Roman" w:cs="Times New Roman"/>
                <w:sz w:val="24"/>
                <w:szCs w:val="20"/>
              </w:rPr>
              <w:t>ов</w:t>
            </w:r>
            <w:r w:rsidRPr="00B71F4E">
              <w:rPr>
                <w:rFonts w:ascii="Times New Roman" w:eastAsia="Times New Roman" w:hAnsi="Times New Roman" w:cs="Times New Roman"/>
                <w:sz w:val="24"/>
                <w:szCs w:val="20"/>
              </w:rPr>
              <w:t xml:space="preserve"> ритуальных услуг</w:t>
            </w:r>
          </w:p>
        </w:tc>
        <w:tc>
          <w:tcPr>
            <w:tcW w:w="1701" w:type="dxa"/>
          </w:tcPr>
          <w:p w14:paraId="4EF9FCDC"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67666FE4"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FDF7437"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25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общей площади</w:t>
            </w:r>
          </w:p>
        </w:tc>
        <w:tc>
          <w:tcPr>
            <w:tcW w:w="993" w:type="dxa"/>
          </w:tcPr>
          <w:p w14:paraId="1A7A3B8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5E4A397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146FA942" w14:textId="77777777" w:rsidTr="0026050D">
        <w:tc>
          <w:tcPr>
            <w:tcW w:w="567" w:type="dxa"/>
            <w:vMerge/>
          </w:tcPr>
          <w:p w14:paraId="723135E3"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64ED45AA" w14:textId="77777777" w:rsidR="00DE71FF" w:rsidRPr="00B71F4E" w:rsidRDefault="00DE71FF" w:rsidP="007C146F">
            <w:pPr>
              <w:pStyle w:val="ConsPlusNormal"/>
              <w:rPr>
                <w:rFonts w:ascii="Times New Roman" w:eastAsia="Times New Roman" w:hAnsi="Times New Roman" w:cs="Times New Roman"/>
                <w:sz w:val="24"/>
                <w:szCs w:val="20"/>
              </w:rPr>
            </w:pPr>
          </w:p>
        </w:tc>
        <w:tc>
          <w:tcPr>
            <w:tcW w:w="1701" w:type="dxa"/>
          </w:tcPr>
          <w:p w14:paraId="7D9682DD"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2275F02"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0B7499FC"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20 единовременных посетителей</w:t>
            </w:r>
          </w:p>
        </w:tc>
        <w:tc>
          <w:tcPr>
            <w:tcW w:w="993" w:type="dxa"/>
          </w:tcPr>
          <w:p w14:paraId="13440C4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496B377"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6B39562B" w14:textId="77777777" w:rsidTr="0036512A">
        <w:trPr>
          <w:trHeight w:val="733"/>
        </w:trPr>
        <w:tc>
          <w:tcPr>
            <w:tcW w:w="567" w:type="dxa"/>
            <w:vMerge w:val="restart"/>
          </w:tcPr>
          <w:p w14:paraId="1ABD1854"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2410" w:type="dxa"/>
            <w:vMerge w:val="restart"/>
          </w:tcPr>
          <w:p w14:paraId="635B0FB4" w14:textId="77777777" w:rsidR="00DE71FF" w:rsidRPr="0055786E" w:rsidRDefault="00DE71FF" w:rsidP="007C146F">
            <w:pPr>
              <w:pStyle w:val="ConsPlusNormal"/>
              <w:rPr>
                <w:rFonts w:ascii="Times New Roman" w:eastAsia="Times New Roman" w:hAnsi="Times New Roman" w:cs="Times New Roman"/>
                <w:sz w:val="24"/>
                <w:szCs w:val="20"/>
              </w:rPr>
            </w:pPr>
            <w:r w:rsidRPr="00B71F4E">
              <w:rPr>
                <w:rFonts w:ascii="Times New Roman" w:eastAsia="Times New Roman" w:hAnsi="Times New Roman" w:cs="Times New Roman"/>
                <w:sz w:val="24"/>
                <w:szCs w:val="20"/>
              </w:rPr>
              <w:t>химчист</w:t>
            </w:r>
            <w:r>
              <w:rPr>
                <w:rFonts w:ascii="Times New Roman" w:eastAsia="Times New Roman" w:hAnsi="Times New Roman" w:cs="Times New Roman"/>
                <w:sz w:val="24"/>
                <w:szCs w:val="20"/>
              </w:rPr>
              <w:t>ок</w:t>
            </w:r>
            <w:r w:rsidRPr="00B71F4E">
              <w:rPr>
                <w:rFonts w:ascii="Times New Roman" w:eastAsia="Times New Roman" w:hAnsi="Times New Roman" w:cs="Times New Roman"/>
                <w:sz w:val="24"/>
                <w:szCs w:val="20"/>
              </w:rPr>
              <w:t>, прачечны</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ремонтны</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xml:space="preserve"> мастерски</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специализированны</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xml:space="preserve"> центр</w:t>
            </w:r>
            <w:r>
              <w:rPr>
                <w:rFonts w:ascii="Times New Roman" w:eastAsia="Times New Roman" w:hAnsi="Times New Roman" w:cs="Times New Roman"/>
                <w:sz w:val="24"/>
                <w:szCs w:val="20"/>
              </w:rPr>
              <w:t>ов</w:t>
            </w:r>
            <w:r w:rsidRPr="00B71F4E">
              <w:rPr>
                <w:rFonts w:ascii="Times New Roman" w:eastAsia="Times New Roman" w:hAnsi="Times New Roman" w:cs="Times New Roman"/>
                <w:sz w:val="24"/>
                <w:szCs w:val="20"/>
              </w:rPr>
              <w:t xml:space="preserve"> по обслуживанию сложной бытовой техники и др.</w:t>
            </w:r>
          </w:p>
        </w:tc>
        <w:tc>
          <w:tcPr>
            <w:tcW w:w="1701" w:type="dxa"/>
          </w:tcPr>
          <w:p w14:paraId="37764748"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4F99554B"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86A0AAB"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 рабочее </w:t>
            </w:r>
          </w:p>
          <w:p w14:paraId="2728159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место приёмщика</w:t>
            </w:r>
          </w:p>
        </w:tc>
        <w:tc>
          <w:tcPr>
            <w:tcW w:w="993" w:type="dxa"/>
          </w:tcPr>
          <w:p w14:paraId="47D1290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E1FF65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3AC5D436" w14:textId="77777777" w:rsidTr="0026050D">
        <w:trPr>
          <w:trHeight w:val="315"/>
        </w:trPr>
        <w:tc>
          <w:tcPr>
            <w:tcW w:w="567" w:type="dxa"/>
            <w:vMerge/>
          </w:tcPr>
          <w:p w14:paraId="11AB9A2C"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7F4648D8" w14:textId="77777777" w:rsidR="00DE71FF" w:rsidRPr="00B71F4E" w:rsidRDefault="00DE71FF" w:rsidP="007C146F">
            <w:pPr>
              <w:pStyle w:val="ConsPlusNormal"/>
              <w:rPr>
                <w:rFonts w:ascii="Times New Roman" w:eastAsia="Times New Roman" w:hAnsi="Times New Roman" w:cs="Times New Roman"/>
                <w:sz w:val="24"/>
                <w:szCs w:val="20"/>
              </w:rPr>
            </w:pPr>
          </w:p>
        </w:tc>
        <w:tc>
          <w:tcPr>
            <w:tcW w:w="1701" w:type="dxa"/>
          </w:tcPr>
          <w:p w14:paraId="466595E2"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4233CC0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5827FD77" w14:textId="77777777" w:rsidR="002C223A"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10 </w:t>
            </w:r>
          </w:p>
          <w:p w14:paraId="1133A9E8"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единовременных посетителей</w:t>
            </w:r>
          </w:p>
        </w:tc>
        <w:tc>
          <w:tcPr>
            <w:tcW w:w="993" w:type="dxa"/>
          </w:tcPr>
          <w:p w14:paraId="0609DD6F"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380AEFC"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41D8CA0B" w14:textId="77777777" w:rsidTr="0026050D">
        <w:trPr>
          <w:trHeight w:val="840"/>
        </w:trPr>
        <w:tc>
          <w:tcPr>
            <w:tcW w:w="567" w:type="dxa"/>
            <w:vMerge w:val="restart"/>
          </w:tcPr>
          <w:p w14:paraId="526AED37"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2410" w:type="dxa"/>
            <w:vMerge w:val="restart"/>
          </w:tcPr>
          <w:p w14:paraId="6B1B2966" w14:textId="77777777" w:rsidR="00DE71FF" w:rsidRPr="0055786E"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гостиниц</w:t>
            </w:r>
          </w:p>
        </w:tc>
        <w:tc>
          <w:tcPr>
            <w:tcW w:w="1701" w:type="dxa"/>
          </w:tcPr>
          <w:p w14:paraId="0C1026C5"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62ABF8A7"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7A6F1B7F" w14:textId="77777777" w:rsidR="0036512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0036512A">
              <w:rPr>
                <w:rFonts w:ascii="Times New Roman" w:hAnsi="Times New Roman" w:cs="Times New Roman"/>
                <w:sz w:val="24"/>
                <w:szCs w:val="24"/>
              </w:rPr>
              <w:t>«</w:t>
            </w:r>
            <w:r w:rsidR="0036512A" w:rsidRPr="00C05D6F">
              <w:rPr>
                <w:rFonts w:ascii="Times New Roman" w:hAnsi="Times New Roman" w:cs="Times New Roman"/>
                <w:sz w:val="24"/>
                <w:szCs w:val="24"/>
              </w:rPr>
              <w:t>СП 257.1325800.2020</w:t>
            </w:r>
            <w:r w:rsidR="0036512A" w:rsidRPr="0036512A">
              <w:rPr>
                <w:rFonts w:ascii="Times New Roman" w:hAnsi="Times New Roman" w:cs="Times New Roman"/>
                <w:sz w:val="24"/>
                <w:szCs w:val="24"/>
              </w:rPr>
              <w:t>. Свод правил. Здания гостиниц. Правила проектирования</w:t>
            </w:r>
            <w:r w:rsidR="0036512A">
              <w:rPr>
                <w:rFonts w:ascii="Times New Roman" w:hAnsi="Times New Roman" w:cs="Times New Roman"/>
                <w:sz w:val="24"/>
                <w:szCs w:val="24"/>
              </w:rPr>
              <w:t>»,</w:t>
            </w:r>
            <w:r w:rsidR="0036512A" w:rsidRPr="0036512A">
              <w:rPr>
                <w:rFonts w:ascii="Times New Roman" w:hAnsi="Times New Roman" w:cs="Times New Roman"/>
                <w:sz w:val="24"/>
                <w:szCs w:val="24"/>
              </w:rPr>
              <w:t xml:space="preserve"> утв</w:t>
            </w:r>
            <w:r w:rsidR="0036512A">
              <w:rPr>
                <w:rFonts w:ascii="Times New Roman" w:hAnsi="Times New Roman" w:cs="Times New Roman"/>
                <w:sz w:val="24"/>
                <w:szCs w:val="24"/>
              </w:rPr>
              <w:t>ержденному</w:t>
            </w:r>
            <w:r w:rsidR="0036512A" w:rsidRPr="0036512A">
              <w:rPr>
                <w:rFonts w:ascii="Times New Roman" w:hAnsi="Times New Roman" w:cs="Times New Roman"/>
                <w:sz w:val="24"/>
                <w:szCs w:val="24"/>
              </w:rPr>
              <w:t xml:space="preserve"> </w:t>
            </w:r>
            <w:r w:rsidR="0036512A">
              <w:rPr>
                <w:rFonts w:ascii="Times New Roman" w:hAnsi="Times New Roman" w:cs="Times New Roman"/>
                <w:sz w:val="24"/>
                <w:szCs w:val="24"/>
              </w:rPr>
              <w:t>п</w:t>
            </w:r>
            <w:r w:rsidR="0036512A" w:rsidRPr="0036512A">
              <w:rPr>
                <w:rFonts w:ascii="Times New Roman" w:hAnsi="Times New Roman" w:cs="Times New Roman"/>
                <w:sz w:val="24"/>
                <w:szCs w:val="24"/>
              </w:rPr>
              <w:t xml:space="preserve">риказом Минстроя России от 30.12.2020 </w:t>
            </w:r>
          </w:p>
          <w:p w14:paraId="137EC882" w14:textId="77777777" w:rsidR="00DE71FF" w:rsidRPr="00741CB3" w:rsidRDefault="00365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6512A">
              <w:rPr>
                <w:rFonts w:ascii="Times New Roman" w:hAnsi="Times New Roman" w:cs="Times New Roman"/>
                <w:sz w:val="24"/>
                <w:szCs w:val="24"/>
              </w:rPr>
              <w:t xml:space="preserve"> 922/</w:t>
            </w:r>
            <w:proofErr w:type="spellStart"/>
            <w:r w:rsidRPr="0036512A">
              <w:rPr>
                <w:rFonts w:ascii="Times New Roman" w:hAnsi="Times New Roman" w:cs="Times New Roman"/>
                <w:sz w:val="24"/>
                <w:szCs w:val="24"/>
              </w:rPr>
              <w:t>пр</w:t>
            </w:r>
            <w:proofErr w:type="spellEnd"/>
          </w:p>
        </w:tc>
        <w:tc>
          <w:tcPr>
            <w:tcW w:w="993" w:type="dxa"/>
          </w:tcPr>
          <w:p w14:paraId="01DECFF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5BDCD4B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09756283" w14:textId="77777777" w:rsidTr="0026050D">
        <w:tc>
          <w:tcPr>
            <w:tcW w:w="567" w:type="dxa"/>
            <w:vMerge/>
          </w:tcPr>
          <w:p w14:paraId="34CBF1DF"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0F0AC4BE"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2B2A6080"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3C4E02D"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02D8D161"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20 мест</w:t>
            </w:r>
          </w:p>
        </w:tc>
        <w:tc>
          <w:tcPr>
            <w:tcW w:w="993" w:type="dxa"/>
          </w:tcPr>
          <w:p w14:paraId="52E51E1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AC09733"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1F3F3CA3" w14:textId="77777777" w:rsidTr="0036512A">
        <w:trPr>
          <w:trHeight w:val="882"/>
        </w:trPr>
        <w:tc>
          <w:tcPr>
            <w:tcW w:w="567" w:type="dxa"/>
            <w:vMerge w:val="restart"/>
          </w:tcPr>
          <w:p w14:paraId="7750ED0A"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2410" w:type="dxa"/>
            <w:vMerge w:val="restart"/>
          </w:tcPr>
          <w:p w14:paraId="76A29456" w14:textId="77777777" w:rsidR="00DE71FF" w:rsidRPr="0055786E" w:rsidRDefault="00DE71FF" w:rsidP="007C146F">
            <w:pPr>
              <w:pStyle w:val="ConsPlusNormal"/>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в</w:t>
            </w:r>
            <w:r w:rsidRPr="00B71F4E">
              <w:rPr>
                <w:rFonts w:ascii="Times New Roman" w:eastAsia="Times New Roman" w:hAnsi="Times New Roman" w:cs="Times New Roman"/>
                <w:sz w:val="24"/>
                <w:szCs w:val="20"/>
              </w:rPr>
              <w:t>ыставочно</w:t>
            </w:r>
            <w:proofErr w:type="spellEnd"/>
            <w:r w:rsidRPr="00B71F4E">
              <w:rPr>
                <w:rFonts w:ascii="Times New Roman" w:eastAsia="Times New Roman" w:hAnsi="Times New Roman" w:cs="Times New Roman"/>
                <w:sz w:val="24"/>
                <w:szCs w:val="20"/>
              </w:rPr>
              <w:t>-музейны</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xml:space="preserve"> комплекс</w:t>
            </w:r>
            <w:r>
              <w:rPr>
                <w:rFonts w:ascii="Times New Roman" w:eastAsia="Times New Roman" w:hAnsi="Times New Roman" w:cs="Times New Roman"/>
                <w:sz w:val="24"/>
                <w:szCs w:val="20"/>
              </w:rPr>
              <w:t>ов</w:t>
            </w:r>
            <w:r w:rsidRPr="00B71F4E">
              <w:rPr>
                <w:rFonts w:ascii="Times New Roman" w:eastAsia="Times New Roman" w:hAnsi="Times New Roman" w:cs="Times New Roman"/>
                <w:sz w:val="24"/>
                <w:szCs w:val="20"/>
              </w:rPr>
              <w:t>, музе</w:t>
            </w:r>
            <w:r>
              <w:rPr>
                <w:rFonts w:ascii="Times New Roman" w:eastAsia="Times New Roman" w:hAnsi="Times New Roman" w:cs="Times New Roman"/>
                <w:sz w:val="24"/>
                <w:szCs w:val="20"/>
              </w:rPr>
              <w:t>ев</w:t>
            </w:r>
            <w:r w:rsidRPr="00B71F4E">
              <w:rPr>
                <w:rFonts w:ascii="Times New Roman" w:eastAsia="Times New Roman" w:hAnsi="Times New Roman" w:cs="Times New Roman"/>
                <w:sz w:val="24"/>
                <w:szCs w:val="20"/>
              </w:rPr>
              <w:t>-заповедник</w:t>
            </w:r>
            <w:r>
              <w:rPr>
                <w:rFonts w:ascii="Times New Roman" w:eastAsia="Times New Roman" w:hAnsi="Times New Roman" w:cs="Times New Roman"/>
                <w:sz w:val="24"/>
                <w:szCs w:val="20"/>
              </w:rPr>
              <w:t>ов</w:t>
            </w:r>
            <w:r w:rsidRPr="00B71F4E">
              <w:rPr>
                <w:rFonts w:ascii="Times New Roman" w:eastAsia="Times New Roman" w:hAnsi="Times New Roman" w:cs="Times New Roman"/>
                <w:sz w:val="24"/>
                <w:szCs w:val="20"/>
              </w:rPr>
              <w:t>, музе</w:t>
            </w:r>
            <w:r>
              <w:rPr>
                <w:rFonts w:ascii="Times New Roman" w:eastAsia="Times New Roman" w:hAnsi="Times New Roman" w:cs="Times New Roman"/>
                <w:sz w:val="24"/>
                <w:szCs w:val="20"/>
              </w:rPr>
              <w:t>ев</w:t>
            </w:r>
            <w:r w:rsidRPr="00B71F4E">
              <w:rPr>
                <w:rFonts w:ascii="Times New Roman" w:eastAsia="Times New Roman" w:hAnsi="Times New Roman" w:cs="Times New Roman"/>
                <w:sz w:val="24"/>
                <w:szCs w:val="20"/>
              </w:rPr>
              <w:t>, галере</w:t>
            </w:r>
            <w:r>
              <w:rPr>
                <w:rFonts w:ascii="Times New Roman" w:eastAsia="Times New Roman" w:hAnsi="Times New Roman" w:cs="Times New Roman"/>
                <w:sz w:val="24"/>
                <w:szCs w:val="20"/>
              </w:rPr>
              <w:t>й</w:t>
            </w:r>
            <w:r w:rsidRPr="00B71F4E">
              <w:rPr>
                <w:rFonts w:ascii="Times New Roman" w:eastAsia="Times New Roman" w:hAnsi="Times New Roman" w:cs="Times New Roman"/>
                <w:sz w:val="24"/>
                <w:szCs w:val="20"/>
              </w:rPr>
              <w:t>, выставочны</w:t>
            </w:r>
            <w:r>
              <w:rPr>
                <w:rFonts w:ascii="Times New Roman" w:eastAsia="Times New Roman" w:hAnsi="Times New Roman" w:cs="Times New Roman"/>
                <w:sz w:val="24"/>
                <w:szCs w:val="20"/>
              </w:rPr>
              <w:t>х</w:t>
            </w:r>
            <w:r w:rsidRPr="00B71F4E">
              <w:rPr>
                <w:rFonts w:ascii="Times New Roman" w:eastAsia="Times New Roman" w:hAnsi="Times New Roman" w:cs="Times New Roman"/>
                <w:sz w:val="24"/>
                <w:szCs w:val="20"/>
              </w:rPr>
              <w:t xml:space="preserve"> зал</w:t>
            </w:r>
            <w:r>
              <w:rPr>
                <w:rFonts w:ascii="Times New Roman" w:eastAsia="Times New Roman" w:hAnsi="Times New Roman" w:cs="Times New Roman"/>
                <w:sz w:val="24"/>
                <w:szCs w:val="20"/>
              </w:rPr>
              <w:t>ов</w:t>
            </w:r>
          </w:p>
        </w:tc>
        <w:tc>
          <w:tcPr>
            <w:tcW w:w="1701" w:type="dxa"/>
          </w:tcPr>
          <w:p w14:paraId="5621A33F" w14:textId="77777777" w:rsidR="002C223A"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63809967" w14:textId="77777777" w:rsidR="00DE71FF" w:rsidRDefault="00DE71FF"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5789E560" w14:textId="77777777" w:rsidR="002C223A" w:rsidRDefault="00DE71FF" w:rsidP="0012670D">
            <w:pPr>
              <w:pStyle w:val="ConsPlusNormal"/>
              <w:jc w:val="center"/>
              <w:rPr>
                <w:rFonts w:ascii="Times New Roman" w:hAnsi="Times New Roman" w:cs="Times New Roman"/>
                <w:sz w:val="24"/>
                <w:szCs w:val="24"/>
              </w:rPr>
            </w:pPr>
            <w:r w:rsidRPr="00B71F4E">
              <w:rPr>
                <w:rFonts w:ascii="Times New Roman" w:hAnsi="Times New Roman" w:cs="Times New Roman"/>
                <w:sz w:val="24"/>
                <w:szCs w:val="24"/>
              </w:rPr>
              <w:t xml:space="preserve">1 на </w:t>
            </w:r>
            <w:r>
              <w:rPr>
                <w:rFonts w:ascii="Times New Roman" w:hAnsi="Times New Roman" w:cs="Times New Roman"/>
                <w:sz w:val="24"/>
                <w:szCs w:val="24"/>
              </w:rPr>
              <w:t xml:space="preserve">8 </w:t>
            </w:r>
          </w:p>
          <w:p w14:paraId="60316F5C" w14:textId="77777777" w:rsidR="00DE71FF" w:rsidRPr="0055786E"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единовременных посетителей</w:t>
            </w:r>
          </w:p>
        </w:tc>
        <w:tc>
          <w:tcPr>
            <w:tcW w:w="993" w:type="dxa"/>
          </w:tcPr>
          <w:p w14:paraId="638A144E" w14:textId="77777777" w:rsidR="00DE71FF" w:rsidRPr="007D17F6" w:rsidRDefault="00DE71FF" w:rsidP="0012670D">
            <w:pPr>
              <w:pStyle w:val="ConsPlusNormal"/>
              <w:jc w:val="center"/>
              <w:rPr>
                <w:rFonts w:ascii="Times New Roman" w:hAnsi="Times New Roman" w:cs="Times New Roman"/>
                <w:sz w:val="24"/>
                <w:szCs w:val="24"/>
              </w:rPr>
            </w:pPr>
            <w:r w:rsidRPr="00537878">
              <w:rPr>
                <w:rFonts w:ascii="Times New Roman" w:hAnsi="Times New Roman" w:cs="Times New Roman"/>
                <w:sz w:val="24"/>
                <w:szCs w:val="24"/>
              </w:rPr>
              <w:t>метров</w:t>
            </w:r>
          </w:p>
        </w:tc>
        <w:tc>
          <w:tcPr>
            <w:tcW w:w="1559" w:type="dxa"/>
          </w:tcPr>
          <w:p w14:paraId="4339E627" w14:textId="77777777" w:rsidR="00DE71FF" w:rsidRPr="0010308F"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400  (500)</w:t>
            </w:r>
          </w:p>
        </w:tc>
      </w:tr>
      <w:tr w:rsidR="00DE71FF" w:rsidRPr="007C3061" w14:paraId="2C5B172B" w14:textId="77777777" w:rsidTr="0026050D">
        <w:trPr>
          <w:trHeight w:val="30"/>
        </w:trPr>
        <w:tc>
          <w:tcPr>
            <w:tcW w:w="567" w:type="dxa"/>
            <w:vMerge/>
          </w:tcPr>
          <w:p w14:paraId="58060438"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79DCAB5C"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21A6F284"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1CB282C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0750CBF1" w14:textId="77777777" w:rsidR="002C223A"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8 </w:t>
            </w:r>
          </w:p>
          <w:p w14:paraId="41AC8B62"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единовременных посетителей</w:t>
            </w:r>
          </w:p>
        </w:tc>
        <w:tc>
          <w:tcPr>
            <w:tcW w:w="993" w:type="dxa"/>
          </w:tcPr>
          <w:p w14:paraId="136BF63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FD22826"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53BEBECA" w14:textId="77777777" w:rsidTr="0026050D">
        <w:trPr>
          <w:trHeight w:val="825"/>
        </w:trPr>
        <w:tc>
          <w:tcPr>
            <w:tcW w:w="567" w:type="dxa"/>
            <w:vMerge w:val="restart"/>
          </w:tcPr>
          <w:p w14:paraId="3D948C89"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2410" w:type="dxa"/>
            <w:vMerge w:val="restart"/>
          </w:tcPr>
          <w:p w14:paraId="06E03B4A" w14:textId="77777777" w:rsidR="00DE71FF" w:rsidRPr="0055786E"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театрально-зрелищные здания</w:t>
            </w:r>
          </w:p>
        </w:tc>
        <w:tc>
          <w:tcPr>
            <w:tcW w:w="1701" w:type="dxa"/>
          </w:tcPr>
          <w:p w14:paraId="634F3F5A" w14:textId="77777777" w:rsidR="002C223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
          <w:p w14:paraId="723E45BF" w14:textId="77777777" w:rsidR="00DE71FF" w:rsidRPr="00741CB3" w:rsidRDefault="00DE71FF" w:rsidP="0012670D">
            <w:pPr>
              <w:pStyle w:val="ConsPlusNormal"/>
              <w:jc w:val="center"/>
              <w:rPr>
                <w:rFonts w:ascii="Times New Roman" w:hAnsi="Times New Roman" w:cs="Times New Roman"/>
                <w:sz w:val="24"/>
                <w:szCs w:val="24"/>
              </w:rPr>
            </w:pP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A06995C" w14:textId="77777777" w:rsidR="0036512A"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0036512A">
              <w:rPr>
                <w:rFonts w:ascii="Times New Roman" w:hAnsi="Times New Roman" w:cs="Times New Roman"/>
                <w:sz w:val="24"/>
                <w:szCs w:val="24"/>
              </w:rPr>
              <w:t>«</w:t>
            </w:r>
            <w:r w:rsidR="0036512A" w:rsidRPr="00C05D6F">
              <w:rPr>
                <w:rFonts w:ascii="Times New Roman" w:hAnsi="Times New Roman" w:cs="Times New Roman"/>
                <w:sz w:val="24"/>
                <w:szCs w:val="24"/>
              </w:rPr>
              <w:t>СП 309.1325800.2017</w:t>
            </w:r>
            <w:r w:rsidR="0036512A" w:rsidRPr="0036512A">
              <w:rPr>
                <w:rFonts w:ascii="Times New Roman" w:hAnsi="Times New Roman" w:cs="Times New Roman"/>
                <w:sz w:val="24"/>
                <w:szCs w:val="24"/>
              </w:rPr>
              <w:t>. Свод правил. Здания театрально-зрелищные. Правила проектирования</w:t>
            </w:r>
            <w:r w:rsidR="0036512A">
              <w:rPr>
                <w:rFonts w:ascii="Times New Roman" w:hAnsi="Times New Roman" w:cs="Times New Roman"/>
                <w:sz w:val="24"/>
                <w:szCs w:val="24"/>
              </w:rPr>
              <w:t>»,</w:t>
            </w:r>
            <w:r w:rsidR="0036512A" w:rsidRPr="0036512A">
              <w:rPr>
                <w:rFonts w:ascii="Times New Roman" w:hAnsi="Times New Roman" w:cs="Times New Roman"/>
                <w:sz w:val="24"/>
                <w:szCs w:val="24"/>
              </w:rPr>
              <w:t xml:space="preserve"> утв</w:t>
            </w:r>
            <w:r w:rsidR="0036512A">
              <w:rPr>
                <w:rFonts w:ascii="Times New Roman" w:hAnsi="Times New Roman" w:cs="Times New Roman"/>
                <w:sz w:val="24"/>
                <w:szCs w:val="24"/>
              </w:rPr>
              <w:t>ержденному</w:t>
            </w:r>
            <w:r w:rsidR="0036512A" w:rsidRPr="0036512A">
              <w:rPr>
                <w:rFonts w:ascii="Times New Roman" w:hAnsi="Times New Roman" w:cs="Times New Roman"/>
                <w:sz w:val="24"/>
                <w:szCs w:val="24"/>
              </w:rPr>
              <w:t xml:space="preserve"> и введен</w:t>
            </w:r>
            <w:r w:rsidR="0036512A">
              <w:rPr>
                <w:rFonts w:ascii="Times New Roman" w:hAnsi="Times New Roman" w:cs="Times New Roman"/>
                <w:sz w:val="24"/>
                <w:szCs w:val="24"/>
              </w:rPr>
              <w:t>ному</w:t>
            </w:r>
            <w:r w:rsidR="0036512A" w:rsidRPr="0036512A">
              <w:rPr>
                <w:rFonts w:ascii="Times New Roman" w:hAnsi="Times New Roman" w:cs="Times New Roman"/>
                <w:sz w:val="24"/>
                <w:szCs w:val="24"/>
              </w:rPr>
              <w:t xml:space="preserve"> в действие </w:t>
            </w:r>
            <w:r w:rsidR="0036512A">
              <w:rPr>
                <w:rFonts w:ascii="Times New Roman" w:hAnsi="Times New Roman" w:cs="Times New Roman"/>
                <w:sz w:val="24"/>
                <w:szCs w:val="24"/>
              </w:rPr>
              <w:t>п</w:t>
            </w:r>
            <w:r w:rsidR="0036512A" w:rsidRPr="0036512A">
              <w:rPr>
                <w:rFonts w:ascii="Times New Roman" w:hAnsi="Times New Roman" w:cs="Times New Roman"/>
                <w:sz w:val="24"/>
                <w:szCs w:val="24"/>
              </w:rPr>
              <w:t xml:space="preserve">риказом Минстроя России от 29.08.2017 </w:t>
            </w:r>
          </w:p>
          <w:p w14:paraId="4A364AB1" w14:textId="77777777" w:rsidR="00DE71FF" w:rsidRPr="00741CB3" w:rsidRDefault="00365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6512A">
              <w:rPr>
                <w:rFonts w:ascii="Times New Roman" w:hAnsi="Times New Roman" w:cs="Times New Roman"/>
                <w:sz w:val="24"/>
                <w:szCs w:val="24"/>
              </w:rPr>
              <w:t xml:space="preserve"> 1179/</w:t>
            </w:r>
            <w:proofErr w:type="spellStart"/>
            <w:r w:rsidRPr="0036512A">
              <w:rPr>
                <w:rFonts w:ascii="Times New Roman" w:hAnsi="Times New Roman" w:cs="Times New Roman"/>
                <w:sz w:val="24"/>
                <w:szCs w:val="24"/>
              </w:rPr>
              <w:t>пр</w:t>
            </w:r>
            <w:proofErr w:type="spellEnd"/>
          </w:p>
        </w:tc>
        <w:tc>
          <w:tcPr>
            <w:tcW w:w="993" w:type="dxa"/>
          </w:tcPr>
          <w:p w14:paraId="1FDC543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296F19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 (400)</w:t>
            </w:r>
          </w:p>
        </w:tc>
      </w:tr>
      <w:tr w:rsidR="00DE71FF" w:rsidRPr="007C3061" w14:paraId="3C677ED4" w14:textId="77777777" w:rsidTr="0026050D">
        <w:tc>
          <w:tcPr>
            <w:tcW w:w="567" w:type="dxa"/>
            <w:vMerge/>
          </w:tcPr>
          <w:p w14:paraId="57AA272B"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35AD8A04"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5D949CC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294FA2FD"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20 мест</w:t>
            </w:r>
          </w:p>
        </w:tc>
        <w:tc>
          <w:tcPr>
            <w:tcW w:w="993" w:type="dxa"/>
          </w:tcPr>
          <w:p w14:paraId="6F2C80D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9571258"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3A670BEB" w14:textId="77777777" w:rsidTr="0036512A">
        <w:trPr>
          <w:trHeight w:val="677"/>
        </w:trPr>
        <w:tc>
          <w:tcPr>
            <w:tcW w:w="567" w:type="dxa"/>
            <w:vMerge w:val="restart"/>
          </w:tcPr>
          <w:p w14:paraId="69796215"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1.29</w:t>
            </w:r>
          </w:p>
        </w:tc>
        <w:tc>
          <w:tcPr>
            <w:tcW w:w="2410" w:type="dxa"/>
            <w:vMerge w:val="restart"/>
          </w:tcPr>
          <w:p w14:paraId="70B49C03" w14:textId="77777777" w:rsidR="00DE71FF" w:rsidRPr="0055786E"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библиотек центральных, специальных, специализированных</w:t>
            </w:r>
          </w:p>
        </w:tc>
        <w:tc>
          <w:tcPr>
            <w:tcW w:w="1701" w:type="dxa"/>
          </w:tcPr>
          <w:p w14:paraId="5BD21DD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26D0B46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8 постоянных мест</w:t>
            </w:r>
          </w:p>
        </w:tc>
        <w:tc>
          <w:tcPr>
            <w:tcW w:w="993" w:type="dxa"/>
          </w:tcPr>
          <w:p w14:paraId="2FA4A1D7"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59E17C3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(400)</w:t>
            </w:r>
          </w:p>
        </w:tc>
      </w:tr>
      <w:tr w:rsidR="00DE71FF" w:rsidRPr="007C3061" w14:paraId="7AEB7129" w14:textId="77777777" w:rsidTr="0026050D">
        <w:tc>
          <w:tcPr>
            <w:tcW w:w="567" w:type="dxa"/>
            <w:vMerge/>
          </w:tcPr>
          <w:p w14:paraId="1E410A38"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4031C3A3"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502B0E0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r w:rsidRPr="00741CB3">
              <w:rPr>
                <w:rFonts w:ascii="Times New Roman" w:hAnsi="Times New Roman" w:cs="Times New Roman"/>
                <w:sz w:val="24"/>
                <w:szCs w:val="24"/>
              </w:rPr>
              <w:lastRenderedPageBreak/>
              <w:t>парковочных мест для велосипедов и СИМ</w:t>
            </w:r>
          </w:p>
        </w:tc>
        <w:tc>
          <w:tcPr>
            <w:tcW w:w="2126" w:type="dxa"/>
          </w:tcPr>
          <w:p w14:paraId="1EC5AC70"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 xml:space="preserve">1 на 10 </w:t>
            </w:r>
            <w:r w:rsidRPr="00741CB3">
              <w:rPr>
                <w:rFonts w:ascii="Times New Roman" w:hAnsi="Times New Roman" w:cs="Times New Roman"/>
                <w:sz w:val="24"/>
                <w:szCs w:val="24"/>
              </w:rPr>
              <w:lastRenderedPageBreak/>
              <w:t>постоянных мест</w:t>
            </w:r>
          </w:p>
        </w:tc>
        <w:tc>
          <w:tcPr>
            <w:tcW w:w="993" w:type="dxa"/>
          </w:tcPr>
          <w:p w14:paraId="2074F74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метров</w:t>
            </w:r>
          </w:p>
        </w:tc>
        <w:tc>
          <w:tcPr>
            <w:tcW w:w="1559" w:type="dxa"/>
          </w:tcPr>
          <w:p w14:paraId="423EB67B"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6F94F27B" w14:textId="77777777" w:rsidTr="0036512A">
        <w:trPr>
          <w:trHeight w:val="1013"/>
        </w:trPr>
        <w:tc>
          <w:tcPr>
            <w:tcW w:w="567" w:type="dxa"/>
            <w:vMerge w:val="restart"/>
          </w:tcPr>
          <w:p w14:paraId="356121FD"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1.30</w:t>
            </w:r>
          </w:p>
        </w:tc>
        <w:tc>
          <w:tcPr>
            <w:tcW w:w="2410" w:type="dxa"/>
            <w:vMerge w:val="restart"/>
          </w:tcPr>
          <w:p w14:paraId="6A61B68F" w14:textId="77777777" w:rsidR="00DE71FF" w:rsidRPr="0055786E"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B6285C">
              <w:rPr>
                <w:rFonts w:ascii="Times New Roman" w:eastAsia="Times New Roman" w:hAnsi="Times New Roman" w:cs="Times New Roman"/>
                <w:sz w:val="24"/>
                <w:szCs w:val="20"/>
              </w:rPr>
              <w:t>бъект</w:t>
            </w:r>
            <w:r>
              <w:rPr>
                <w:rFonts w:ascii="Times New Roman" w:eastAsia="Times New Roman" w:hAnsi="Times New Roman" w:cs="Times New Roman"/>
                <w:sz w:val="24"/>
                <w:szCs w:val="20"/>
              </w:rPr>
              <w:t>ов</w:t>
            </w:r>
            <w:r w:rsidRPr="00B6285C">
              <w:rPr>
                <w:rFonts w:ascii="Times New Roman" w:eastAsia="Times New Roman" w:hAnsi="Times New Roman" w:cs="Times New Roman"/>
                <w:sz w:val="24"/>
                <w:szCs w:val="20"/>
              </w:rPr>
              <w:t xml:space="preserve"> религиозных конфессий</w:t>
            </w:r>
          </w:p>
        </w:tc>
        <w:tc>
          <w:tcPr>
            <w:tcW w:w="1701" w:type="dxa"/>
          </w:tcPr>
          <w:p w14:paraId="41A5690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01BA627F"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666163C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13D814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(400)</w:t>
            </w:r>
          </w:p>
        </w:tc>
      </w:tr>
      <w:tr w:rsidR="00DE71FF" w:rsidRPr="007C3061" w14:paraId="4C0BAFA8" w14:textId="77777777" w:rsidTr="0026050D">
        <w:trPr>
          <w:trHeight w:val="30"/>
        </w:trPr>
        <w:tc>
          <w:tcPr>
            <w:tcW w:w="567" w:type="dxa"/>
            <w:vMerge/>
          </w:tcPr>
          <w:p w14:paraId="40273E49"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3C8D5C0C"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161116E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28A9180E"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7A0C8D0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E8B2B5F"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4747516F" w14:textId="77777777" w:rsidTr="0036512A">
        <w:trPr>
          <w:trHeight w:val="1165"/>
        </w:trPr>
        <w:tc>
          <w:tcPr>
            <w:tcW w:w="567" w:type="dxa"/>
            <w:vMerge w:val="restart"/>
          </w:tcPr>
          <w:p w14:paraId="775E9931"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2410" w:type="dxa"/>
            <w:vMerge w:val="restart"/>
          </w:tcPr>
          <w:p w14:paraId="0327F2DA" w14:textId="77777777" w:rsidR="00DE71FF" w:rsidRPr="00B6285C"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д</w:t>
            </w:r>
            <w:r w:rsidRPr="005B098A">
              <w:rPr>
                <w:rFonts w:ascii="Times New Roman" w:eastAsia="Times New Roman" w:hAnsi="Times New Roman" w:cs="Times New Roman"/>
                <w:sz w:val="24"/>
                <w:szCs w:val="20"/>
              </w:rPr>
              <w:t>осугово-развлекательны</w:t>
            </w:r>
            <w:r>
              <w:rPr>
                <w:rFonts w:ascii="Times New Roman" w:eastAsia="Times New Roman" w:hAnsi="Times New Roman" w:cs="Times New Roman"/>
                <w:sz w:val="24"/>
                <w:szCs w:val="20"/>
              </w:rPr>
              <w:t>х</w:t>
            </w:r>
            <w:r w:rsidRPr="005B098A">
              <w:rPr>
                <w:rFonts w:ascii="Times New Roman" w:eastAsia="Times New Roman" w:hAnsi="Times New Roman" w:cs="Times New Roman"/>
                <w:sz w:val="24"/>
                <w:szCs w:val="20"/>
              </w:rPr>
              <w:t xml:space="preserve"> учреждени</w:t>
            </w:r>
            <w:r>
              <w:rPr>
                <w:rFonts w:ascii="Times New Roman" w:eastAsia="Times New Roman" w:hAnsi="Times New Roman" w:cs="Times New Roman"/>
                <w:sz w:val="24"/>
                <w:szCs w:val="20"/>
              </w:rPr>
              <w:t>й</w:t>
            </w:r>
            <w:r w:rsidRPr="005B098A">
              <w:rPr>
                <w:rFonts w:ascii="Times New Roman" w:eastAsia="Times New Roman" w:hAnsi="Times New Roman" w:cs="Times New Roman"/>
                <w:sz w:val="24"/>
                <w:szCs w:val="20"/>
              </w:rPr>
              <w:t>: развлекательны</w:t>
            </w:r>
            <w:r>
              <w:rPr>
                <w:rFonts w:ascii="Times New Roman" w:eastAsia="Times New Roman" w:hAnsi="Times New Roman" w:cs="Times New Roman"/>
                <w:sz w:val="24"/>
                <w:szCs w:val="20"/>
              </w:rPr>
              <w:t>х</w:t>
            </w:r>
            <w:r w:rsidRPr="005B098A">
              <w:rPr>
                <w:rFonts w:ascii="Times New Roman" w:eastAsia="Times New Roman" w:hAnsi="Times New Roman" w:cs="Times New Roman"/>
                <w:sz w:val="24"/>
                <w:szCs w:val="20"/>
              </w:rPr>
              <w:t xml:space="preserve"> центр</w:t>
            </w:r>
            <w:r>
              <w:rPr>
                <w:rFonts w:ascii="Times New Roman" w:eastAsia="Times New Roman" w:hAnsi="Times New Roman" w:cs="Times New Roman"/>
                <w:sz w:val="24"/>
                <w:szCs w:val="20"/>
              </w:rPr>
              <w:t>ов, дискотек</w:t>
            </w:r>
            <w:r w:rsidRPr="005B098A">
              <w:rPr>
                <w:rFonts w:ascii="Times New Roman" w:eastAsia="Times New Roman" w:hAnsi="Times New Roman" w:cs="Times New Roman"/>
                <w:sz w:val="24"/>
                <w:szCs w:val="20"/>
              </w:rPr>
              <w:t>, зал</w:t>
            </w:r>
            <w:r>
              <w:rPr>
                <w:rFonts w:ascii="Times New Roman" w:eastAsia="Times New Roman" w:hAnsi="Times New Roman" w:cs="Times New Roman"/>
                <w:sz w:val="24"/>
                <w:szCs w:val="20"/>
              </w:rPr>
              <w:t>ов</w:t>
            </w:r>
            <w:r w:rsidRPr="005B098A">
              <w:rPr>
                <w:rFonts w:ascii="Times New Roman" w:eastAsia="Times New Roman" w:hAnsi="Times New Roman" w:cs="Times New Roman"/>
                <w:sz w:val="24"/>
                <w:szCs w:val="20"/>
              </w:rPr>
              <w:t xml:space="preserve"> игровых автоматов, ночны</w:t>
            </w:r>
            <w:r>
              <w:rPr>
                <w:rFonts w:ascii="Times New Roman" w:eastAsia="Times New Roman" w:hAnsi="Times New Roman" w:cs="Times New Roman"/>
                <w:sz w:val="24"/>
                <w:szCs w:val="20"/>
              </w:rPr>
              <w:t>х</w:t>
            </w:r>
            <w:r w:rsidRPr="005B098A">
              <w:rPr>
                <w:rFonts w:ascii="Times New Roman" w:eastAsia="Times New Roman" w:hAnsi="Times New Roman" w:cs="Times New Roman"/>
                <w:sz w:val="24"/>
                <w:szCs w:val="20"/>
              </w:rPr>
              <w:t xml:space="preserve"> клуб</w:t>
            </w:r>
            <w:r>
              <w:rPr>
                <w:rFonts w:ascii="Times New Roman" w:eastAsia="Times New Roman" w:hAnsi="Times New Roman" w:cs="Times New Roman"/>
                <w:sz w:val="24"/>
                <w:szCs w:val="20"/>
              </w:rPr>
              <w:t>ов, бильярдных, боулингов</w:t>
            </w:r>
          </w:p>
        </w:tc>
        <w:tc>
          <w:tcPr>
            <w:tcW w:w="1701" w:type="dxa"/>
          </w:tcPr>
          <w:p w14:paraId="2E9C470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3C5D830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6A77955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8A89ACD"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C3061" w14:paraId="260F112F" w14:textId="77777777" w:rsidTr="0026050D">
        <w:trPr>
          <w:trHeight w:val="225"/>
        </w:trPr>
        <w:tc>
          <w:tcPr>
            <w:tcW w:w="567" w:type="dxa"/>
            <w:vMerge/>
          </w:tcPr>
          <w:p w14:paraId="160BFA8D"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6497A3ED"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2878977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35584877"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16E0BD9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6D64B2E"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2B7F6122" w14:textId="77777777" w:rsidTr="0026050D">
        <w:trPr>
          <w:trHeight w:val="825"/>
        </w:trPr>
        <w:tc>
          <w:tcPr>
            <w:tcW w:w="567" w:type="dxa"/>
            <w:vMerge w:val="restart"/>
          </w:tcPr>
          <w:p w14:paraId="2B12FA03"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2410" w:type="dxa"/>
            <w:vMerge w:val="restart"/>
          </w:tcPr>
          <w:p w14:paraId="120E18F0" w14:textId="77777777" w:rsidR="00DE71FF" w:rsidRPr="00B6285C"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з</w:t>
            </w:r>
            <w:r w:rsidRPr="00733ADA">
              <w:rPr>
                <w:rFonts w:ascii="Times New Roman" w:eastAsia="Times New Roman" w:hAnsi="Times New Roman" w:cs="Times New Roman"/>
                <w:sz w:val="24"/>
                <w:szCs w:val="20"/>
              </w:rPr>
              <w:t>дани</w:t>
            </w:r>
            <w:r>
              <w:rPr>
                <w:rFonts w:ascii="Times New Roman" w:eastAsia="Times New Roman" w:hAnsi="Times New Roman" w:cs="Times New Roman"/>
                <w:sz w:val="24"/>
                <w:szCs w:val="20"/>
              </w:rPr>
              <w:t>й</w:t>
            </w:r>
            <w:r w:rsidRPr="00733ADA">
              <w:rPr>
                <w:rFonts w:ascii="Times New Roman" w:eastAsia="Times New Roman" w:hAnsi="Times New Roman" w:cs="Times New Roman"/>
                <w:sz w:val="24"/>
                <w:szCs w:val="20"/>
              </w:rPr>
              <w:t xml:space="preserve"> и помещени</w:t>
            </w:r>
            <w:r>
              <w:rPr>
                <w:rFonts w:ascii="Times New Roman" w:eastAsia="Times New Roman" w:hAnsi="Times New Roman" w:cs="Times New Roman"/>
                <w:sz w:val="24"/>
                <w:szCs w:val="20"/>
              </w:rPr>
              <w:t>й</w:t>
            </w:r>
            <w:r w:rsidRPr="00733ADA">
              <w:rPr>
                <w:rFonts w:ascii="Times New Roman" w:eastAsia="Times New Roman" w:hAnsi="Times New Roman" w:cs="Times New Roman"/>
                <w:sz w:val="24"/>
                <w:szCs w:val="20"/>
              </w:rPr>
              <w:t xml:space="preserve"> медицинских организаций</w:t>
            </w:r>
          </w:p>
        </w:tc>
        <w:tc>
          <w:tcPr>
            <w:tcW w:w="1701" w:type="dxa"/>
          </w:tcPr>
          <w:p w14:paraId="41DF6C7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3351747D" w14:textId="77777777" w:rsidR="0036512A" w:rsidRDefault="00DE71FF" w:rsidP="0012670D">
            <w:pPr>
              <w:pStyle w:val="ConsPlusNormal"/>
              <w:jc w:val="center"/>
              <w:rPr>
                <w:rFonts w:ascii="Times New Roman" w:hAnsi="Times New Roman" w:cs="Times New Roman"/>
                <w:sz w:val="24"/>
                <w:szCs w:val="24"/>
              </w:rPr>
            </w:pPr>
            <w:r w:rsidRPr="0036512A">
              <w:rPr>
                <w:rFonts w:ascii="Times New Roman" w:eastAsia="Times New Roman" w:hAnsi="Times New Roman" w:cs="Times New Roman"/>
                <w:sz w:val="24"/>
                <w:szCs w:val="24"/>
              </w:rPr>
              <w:t xml:space="preserve">по </w:t>
            </w:r>
            <w:r w:rsidR="0036512A" w:rsidRPr="0036512A">
              <w:rPr>
                <w:rFonts w:ascii="Times New Roman" w:hAnsi="Times New Roman" w:cs="Times New Roman"/>
                <w:sz w:val="24"/>
                <w:szCs w:val="24"/>
              </w:rPr>
              <w:t>«</w:t>
            </w:r>
            <w:r w:rsidR="0036512A" w:rsidRPr="00C05D6F">
              <w:rPr>
                <w:rFonts w:ascii="Times New Roman" w:hAnsi="Times New Roman" w:cs="Times New Roman"/>
                <w:sz w:val="24"/>
                <w:szCs w:val="24"/>
              </w:rPr>
              <w:t>СП 158.13330.2014</w:t>
            </w:r>
            <w:r w:rsidR="0036512A" w:rsidRPr="0036512A">
              <w:rPr>
                <w:rFonts w:ascii="Times New Roman" w:hAnsi="Times New Roman" w:cs="Times New Roman"/>
                <w:sz w:val="24"/>
                <w:szCs w:val="24"/>
              </w:rPr>
              <w:t>. Свод правил. Здания и помещения медицинских организаций. Правила проектирования</w:t>
            </w:r>
            <w:r w:rsidR="0036512A">
              <w:rPr>
                <w:rFonts w:ascii="Times New Roman" w:hAnsi="Times New Roman" w:cs="Times New Roman"/>
                <w:sz w:val="24"/>
                <w:szCs w:val="24"/>
              </w:rPr>
              <w:t>»,</w:t>
            </w:r>
            <w:r w:rsidR="0036512A" w:rsidRPr="0036512A">
              <w:rPr>
                <w:rFonts w:ascii="Times New Roman" w:hAnsi="Times New Roman" w:cs="Times New Roman"/>
                <w:sz w:val="24"/>
                <w:szCs w:val="24"/>
              </w:rPr>
              <w:t xml:space="preserve"> утв</w:t>
            </w:r>
            <w:r w:rsidR="0036512A">
              <w:rPr>
                <w:rFonts w:ascii="Times New Roman" w:hAnsi="Times New Roman" w:cs="Times New Roman"/>
                <w:sz w:val="24"/>
                <w:szCs w:val="24"/>
              </w:rPr>
              <w:t>ержденному</w:t>
            </w:r>
            <w:r w:rsidR="0036512A" w:rsidRPr="0036512A">
              <w:rPr>
                <w:rFonts w:ascii="Times New Roman" w:hAnsi="Times New Roman" w:cs="Times New Roman"/>
                <w:sz w:val="24"/>
                <w:szCs w:val="24"/>
              </w:rPr>
              <w:t xml:space="preserve"> </w:t>
            </w:r>
            <w:r w:rsidR="0036512A">
              <w:rPr>
                <w:rFonts w:ascii="Times New Roman" w:hAnsi="Times New Roman" w:cs="Times New Roman"/>
                <w:sz w:val="24"/>
                <w:szCs w:val="24"/>
              </w:rPr>
              <w:t>п</w:t>
            </w:r>
            <w:r w:rsidR="0036512A" w:rsidRPr="0036512A">
              <w:rPr>
                <w:rFonts w:ascii="Times New Roman" w:hAnsi="Times New Roman" w:cs="Times New Roman"/>
                <w:sz w:val="24"/>
                <w:szCs w:val="24"/>
              </w:rPr>
              <w:t xml:space="preserve">риказом Минстроя России от 18.02.2014 </w:t>
            </w:r>
          </w:p>
          <w:p w14:paraId="56EEB607" w14:textId="77777777" w:rsidR="00DE71FF" w:rsidRPr="0036512A" w:rsidRDefault="00365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6512A">
              <w:rPr>
                <w:rFonts w:ascii="Times New Roman" w:hAnsi="Times New Roman" w:cs="Times New Roman"/>
                <w:sz w:val="24"/>
                <w:szCs w:val="24"/>
              </w:rPr>
              <w:t xml:space="preserve"> 58/</w:t>
            </w:r>
            <w:proofErr w:type="spellStart"/>
            <w:r w:rsidRPr="0036512A">
              <w:rPr>
                <w:rFonts w:ascii="Times New Roman" w:hAnsi="Times New Roman" w:cs="Times New Roman"/>
                <w:sz w:val="24"/>
                <w:szCs w:val="24"/>
              </w:rPr>
              <w:t>пр</w:t>
            </w:r>
            <w:proofErr w:type="spellEnd"/>
          </w:p>
        </w:tc>
        <w:tc>
          <w:tcPr>
            <w:tcW w:w="993" w:type="dxa"/>
          </w:tcPr>
          <w:p w14:paraId="1ECA037C"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46F476D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C3061" w14:paraId="46C512D3" w14:textId="77777777" w:rsidTr="0026050D">
        <w:tc>
          <w:tcPr>
            <w:tcW w:w="567" w:type="dxa"/>
            <w:vMerge/>
          </w:tcPr>
          <w:p w14:paraId="50BE1F15"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28BB3848"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316AD8D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6B0E13F6" w14:textId="77777777" w:rsidR="00DE71FF" w:rsidRPr="00741CB3" w:rsidRDefault="00A148A1" w:rsidP="0012670D">
            <w:pPr>
              <w:pStyle w:val="ConsPlusNormal"/>
              <w:jc w:val="center"/>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10 на 100 посетителей в смену</w:t>
            </w:r>
          </w:p>
        </w:tc>
        <w:tc>
          <w:tcPr>
            <w:tcW w:w="993" w:type="dxa"/>
          </w:tcPr>
          <w:p w14:paraId="1620AC5F"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E81707B"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0A7182B8" w14:textId="77777777" w:rsidTr="0036512A">
        <w:trPr>
          <w:trHeight w:val="610"/>
        </w:trPr>
        <w:tc>
          <w:tcPr>
            <w:tcW w:w="567" w:type="dxa"/>
            <w:vMerge w:val="restart"/>
          </w:tcPr>
          <w:p w14:paraId="116FF11C"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1.33</w:t>
            </w:r>
          </w:p>
        </w:tc>
        <w:tc>
          <w:tcPr>
            <w:tcW w:w="2410" w:type="dxa"/>
            <w:vMerge w:val="restart"/>
          </w:tcPr>
          <w:p w14:paraId="0E818B74" w14:textId="77777777" w:rsidR="00DE71FF" w:rsidRPr="00B6285C"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с</w:t>
            </w:r>
            <w:r w:rsidRPr="00733ADA">
              <w:rPr>
                <w:rFonts w:ascii="Times New Roman" w:eastAsia="Times New Roman" w:hAnsi="Times New Roman" w:cs="Times New Roman"/>
                <w:sz w:val="24"/>
                <w:szCs w:val="20"/>
              </w:rPr>
              <w:t>портивны</w:t>
            </w:r>
            <w:r>
              <w:rPr>
                <w:rFonts w:ascii="Times New Roman" w:eastAsia="Times New Roman" w:hAnsi="Times New Roman" w:cs="Times New Roman"/>
                <w:sz w:val="24"/>
                <w:szCs w:val="20"/>
              </w:rPr>
              <w:t>х</w:t>
            </w:r>
            <w:r w:rsidRPr="00733ADA">
              <w:rPr>
                <w:rFonts w:ascii="Times New Roman" w:eastAsia="Times New Roman" w:hAnsi="Times New Roman" w:cs="Times New Roman"/>
                <w:sz w:val="24"/>
                <w:szCs w:val="20"/>
              </w:rPr>
              <w:t xml:space="preserve"> комплекс</w:t>
            </w:r>
            <w:r>
              <w:rPr>
                <w:rFonts w:ascii="Times New Roman" w:eastAsia="Times New Roman" w:hAnsi="Times New Roman" w:cs="Times New Roman"/>
                <w:sz w:val="24"/>
                <w:szCs w:val="20"/>
              </w:rPr>
              <w:t>ов</w:t>
            </w:r>
            <w:r w:rsidRPr="00733ADA">
              <w:rPr>
                <w:rFonts w:ascii="Times New Roman" w:eastAsia="Times New Roman" w:hAnsi="Times New Roman" w:cs="Times New Roman"/>
                <w:sz w:val="24"/>
                <w:szCs w:val="20"/>
              </w:rPr>
              <w:t xml:space="preserve"> и стадион</w:t>
            </w:r>
            <w:r>
              <w:rPr>
                <w:rFonts w:ascii="Times New Roman" w:eastAsia="Times New Roman" w:hAnsi="Times New Roman" w:cs="Times New Roman"/>
                <w:sz w:val="24"/>
                <w:szCs w:val="20"/>
              </w:rPr>
              <w:t>ов</w:t>
            </w:r>
            <w:r w:rsidRPr="00733ADA">
              <w:rPr>
                <w:rFonts w:ascii="Times New Roman" w:eastAsia="Times New Roman" w:hAnsi="Times New Roman" w:cs="Times New Roman"/>
                <w:sz w:val="24"/>
                <w:szCs w:val="20"/>
              </w:rPr>
              <w:t xml:space="preserve"> с трибунами</w:t>
            </w:r>
          </w:p>
        </w:tc>
        <w:tc>
          <w:tcPr>
            <w:tcW w:w="1701" w:type="dxa"/>
          </w:tcPr>
          <w:p w14:paraId="1ACF912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2801090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30 мест на трибунах</w:t>
            </w:r>
          </w:p>
        </w:tc>
        <w:tc>
          <w:tcPr>
            <w:tcW w:w="993" w:type="dxa"/>
          </w:tcPr>
          <w:p w14:paraId="4AC3DBF5"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56DA295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 (500)</w:t>
            </w:r>
          </w:p>
        </w:tc>
      </w:tr>
      <w:tr w:rsidR="00DE71FF" w:rsidRPr="007C3061" w14:paraId="6EDDABFF" w14:textId="77777777" w:rsidTr="0026050D">
        <w:tc>
          <w:tcPr>
            <w:tcW w:w="567" w:type="dxa"/>
            <w:vMerge/>
          </w:tcPr>
          <w:p w14:paraId="3FB08D95"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73346491"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3C030DE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парковочных </w:t>
            </w:r>
            <w:r w:rsidRPr="00741CB3">
              <w:rPr>
                <w:rFonts w:ascii="Times New Roman" w:hAnsi="Times New Roman" w:cs="Times New Roman"/>
                <w:sz w:val="24"/>
                <w:szCs w:val="24"/>
              </w:rPr>
              <w:lastRenderedPageBreak/>
              <w:t>мест для велосипедов и СИМ</w:t>
            </w:r>
          </w:p>
        </w:tc>
        <w:tc>
          <w:tcPr>
            <w:tcW w:w="2126" w:type="dxa"/>
          </w:tcPr>
          <w:p w14:paraId="5C39413D"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2 на 30 мест на трибунах</w:t>
            </w:r>
          </w:p>
        </w:tc>
        <w:tc>
          <w:tcPr>
            <w:tcW w:w="993" w:type="dxa"/>
          </w:tcPr>
          <w:p w14:paraId="1B88B7B3"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6FC0F23"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131730AB" w14:textId="77777777" w:rsidTr="007C146F">
        <w:trPr>
          <w:trHeight w:val="541"/>
        </w:trPr>
        <w:tc>
          <w:tcPr>
            <w:tcW w:w="567" w:type="dxa"/>
            <w:vMerge w:val="restart"/>
          </w:tcPr>
          <w:p w14:paraId="491C4042"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1.34</w:t>
            </w:r>
          </w:p>
        </w:tc>
        <w:tc>
          <w:tcPr>
            <w:tcW w:w="2410" w:type="dxa"/>
            <w:vMerge w:val="restart"/>
          </w:tcPr>
          <w:p w14:paraId="5BDA1019" w14:textId="77777777" w:rsidR="00DE71FF" w:rsidRPr="00B6285C"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о</w:t>
            </w:r>
            <w:r w:rsidRPr="00733ADA">
              <w:rPr>
                <w:rFonts w:ascii="Times New Roman" w:eastAsia="Times New Roman" w:hAnsi="Times New Roman" w:cs="Times New Roman"/>
                <w:sz w:val="24"/>
                <w:szCs w:val="20"/>
              </w:rPr>
              <w:t>здоровительны</w:t>
            </w:r>
            <w:r>
              <w:rPr>
                <w:rFonts w:ascii="Times New Roman" w:eastAsia="Times New Roman" w:hAnsi="Times New Roman" w:cs="Times New Roman"/>
                <w:sz w:val="24"/>
                <w:szCs w:val="20"/>
              </w:rPr>
              <w:t xml:space="preserve">х </w:t>
            </w:r>
            <w:r w:rsidRPr="00733ADA">
              <w:rPr>
                <w:rFonts w:ascii="Times New Roman" w:eastAsia="Times New Roman" w:hAnsi="Times New Roman" w:cs="Times New Roman"/>
                <w:sz w:val="24"/>
                <w:szCs w:val="20"/>
              </w:rPr>
              <w:t>комплекс</w:t>
            </w:r>
            <w:r>
              <w:rPr>
                <w:rFonts w:ascii="Times New Roman" w:eastAsia="Times New Roman" w:hAnsi="Times New Roman" w:cs="Times New Roman"/>
                <w:sz w:val="24"/>
                <w:szCs w:val="20"/>
              </w:rPr>
              <w:t>ов</w:t>
            </w:r>
            <w:r w:rsidRPr="00733ADA">
              <w:rPr>
                <w:rFonts w:ascii="Times New Roman" w:eastAsia="Times New Roman" w:hAnsi="Times New Roman" w:cs="Times New Roman"/>
                <w:sz w:val="24"/>
                <w:szCs w:val="20"/>
              </w:rPr>
              <w:t xml:space="preserve"> (фитнес-клуб</w:t>
            </w:r>
            <w:r>
              <w:rPr>
                <w:rFonts w:ascii="Times New Roman" w:eastAsia="Times New Roman" w:hAnsi="Times New Roman" w:cs="Times New Roman"/>
                <w:sz w:val="24"/>
                <w:szCs w:val="20"/>
              </w:rPr>
              <w:t>ов</w:t>
            </w:r>
            <w:r w:rsidRPr="00733ADA">
              <w:rPr>
                <w:rFonts w:ascii="Times New Roman" w:eastAsia="Times New Roman" w:hAnsi="Times New Roman" w:cs="Times New Roman"/>
                <w:sz w:val="24"/>
                <w:szCs w:val="20"/>
              </w:rPr>
              <w:t xml:space="preserve">, </w:t>
            </w:r>
            <w:proofErr w:type="spellStart"/>
            <w:r w:rsidRPr="00733ADA">
              <w:rPr>
                <w:rFonts w:ascii="Times New Roman" w:eastAsia="Times New Roman" w:hAnsi="Times New Roman" w:cs="Times New Roman"/>
                <w:sz w:val="24"/>
                <w:szCs w:val="20"/>
              </w:rPr>
              <w:t>ФОК</w:t>
            </w:r>
            <w:r>
              <w:rPr>
                <w:rFonts w:ascii="Times New Roman" w:eastAsia="Times New Roman" w:hAnsi="Times New Roman" w:cs="Times New Roman"/>
                <w:sz w:val="24"/>
                <w:szCs w:val="20"/>
              </w:rPr>
              <w:t>ов</w:t>
            </w:r>
            <w:proofErr w:type="spellEnd"/>
            <w:r w:rsidRPr="00733ADA">
              <w:rPr>
                <w:rFonts w:ascii="Times New Roman" w:eastAsia="Times New Roman" w:hAnsi="Times New Roman" w:cs="Times New Roman"/>
                <w:sz w:val="24"/>
                <w:szCs w:val="20"/>
              </w:rPr>
              <w:t>, спортивны</w:t>
            </w:r>
            <w:r>
              <w:rPr>
                <w:rFonts w:ascii="Times New Roman" w:eastAsia="Times New Roman" w:hAnsi="Times New Roman" w:cs="Times New Roman"/>
                <w:sz w:val="24"/>
                <w:szCs w:val="20"/>
              </w:rPr>
              <w:t>х</w:t>
            </w:r>
            <w:r w:rsidRPr="00733ADA">
              <w:rPr>
                <w:rFonts w:ascii="Times New Roman" w:eastAsia="Times New Roman" w:hAnsi="Times New Roman" w:cs="Times New Roman"/>
                <w:sz w:val="24"/>
                <w:szCs w:val="20"/>
              </w:rPr>
              <w:t xml:space="preserve"> и тренажерны</w:t>
            </w:r>
            <w:r>
              <w:rPr>
                <w:rFonts w:ascii="Times New Roman" w:eastAsia="Times New Roman" w:hAnsi="Times New Roman" w:cs="Times New Roman"/>
                <w:sz w:val="24"/>
                <w:szCs w:val="20"/>
              </w:rPr>
              <w:t>х</w:t>
            </w:r>
            <w:r w:rsidRPr="00733ADA">
              <w:rPr>
                <w:rFonts w:ascii="Times New Roman" w:eastAsia="Times New Roman" w:hAnsi="Times New Roman" w:cs="Times New Roman"/>
                <w:sz w:val="24"/>
                <w:szCs w:val="20"/>
              </w:rPr>
              <w:t xml:space="preserve"> зал</w:t>
            </w:r>
            <w:r>
              <w:rPr>
                <w:rFonts w:ascii="Times New Roman" w:eastAsia="Times New Roman" w:hAnsi="Times New Roman" w:cs="Times New Roman"/>
                <w:sz w:val="24"/>
                <w:szCs w:val="20"/>
              </w:rPr>
              <w:t>ов</w:t>
            </w:r>
            <w:r w:rsidRPr="00733ADA">
              <w:rPr>
                <w:rFonts w:ascii="Times New Roman" w:eastAsia="Times New Roman" w:hAnsi="Times New Roman" w:cs="Times New Roman"/>
                <w:sz w:val="24"/>
                <w:szCs w:val="20"/>
              </w:rPr>
              <w:t>)</w:t>
            </w:r>
            <w:r>
              <w:t xml:space="preserve"> </w:t>
            </w:r>
            <w:r w:rsidRPr="00733ADA">
              <w:rPr>
                <w:rFonts w:ascii="Times New Roman" w:eastAsia="Times New Roman" w:hAnsi="Times New Roman" w:cs="Times New Roman"/>
                <w:sz w:val="24"/>
                <w:szCs w:val="20"/>
              </w:rPr>
              <w:t>площадью менее 1000 м</w:t>
            </w:r>
            <w:r w:rsidRPr="00733ADA">
              <w:rPr>
                <w:rFonts w:ascii="Times New Roman" w:eastAsia="Times New Roman" w:hAnsi="Times New Roman" w:cs="Times New Roman"/>
                <w:sz w:val="24"/>
                <w:szCs w:val="20"/>
                <w:vertAlign w:val="superscript"/>
              </w:rPr>
              <w:t>2</w:t>
            </w:r>
          </w:p>
        </w:tc>
        <w:tc>
          <w:tcPr>
            <w:tcW w:w="1701" w:type="dxa"/>
          </w:tcPr>
          <w:p w14:paraId="57A86D0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736C104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40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13B9EA29"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5E58E35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C3061" w14:paraId="13C1D9DC" w14:textId="77777777" w:rsidTr="0026050D">
        <w:trPr>
          <w:trHeight w:val="345"/>
        </w:trPr>
        <w:tc>
          <w:tcPr>
            <w:tcW w:w="567" w:type="dxa"/>
            <w:vMerge/>
          </w:tcPr>
          <w:p w14:paraId="7BB2C757"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14964FCA" w14:textId="77777777" w:rsidR="00DE71FF" w:rsidRDefault="00DE71FF" w:rsidP="007C146F">
            <w:pPr>
              <w:pStyle w:val="ConsPlusNormal"/>
              <w:rPr>
                <w:rFonts w:ascii="Times New Roman" w:eastAsia="Times New Roman" w:hAnsi="Times New Roman" w:cs="Times New Roman"/>
                <w:sz w:val="24"/>
                <w:szCs w:val="20"/>
              </w:rPr>
            </w:pPr>
          </w:p>
        </w:tc>
        <w:tc>
          <w:tcPr>
            <w:tcW w:w="1701" w:type="dxa"/>
          </w:tcPr>
          <w:p w14:paraId="657FC38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717D3FB9"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40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6D029E0E"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876770D"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441C9B04" w14:textId="77777777" w:rsidTr="0026050D">
        <w:tc>
          <w:tcPr>
            <w:tcW w:w="567" w:type="dxa"/>
            <w:vMerge w:val="restart"/>
          </w:tcPr>
          <w:p w14:paraId="0ECF7FE0"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1.35</w:t>
            </w:r>
          </w:p>
        </w:tc>
        <w:tc>
          <w:tcPr>
            <w:tcW w:w="2410" w:type="dxa"/>
            <w:vMerge w:val="restart"/>
          </w:tcPr>
          <w:p w14:paraId="49697BA2"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то же, площадью 1000 м</w:t>
            </w:r>
            <w:r w:rsidRPr="00741CB3">
              <w:rPr>
                <w:rFonts w:ascii="Times New Roman" w:eastAsia="Times New Roman" w:hAnsi="Times New Roman" w:cs="Times New Roman"/>
                <w:sz w:val="24"/>
                <w:szCs w:val="20"/>
                <w:vertAlign w:val="superscript"/>
              </w:rPr>
              <w:t>2</w:t>
            </w:r>
            <w:r w:rsidRPr="00741CB3">
              <w:rPr>
                <w:rFonts w:ascii="Times New Roman" w:eastAsia="Times New Roman" w:hAnsi="Times New Roman" w:cs="Times New Roman"/>
                <w:sz w:val="24"/>
                <w:szCs w:val="20"/>
              </w:rPr>
              <w:t xml:space="preserve"> и более</w:t>
            </w:r>
          </w:p>
        </w:tc>
        <w:tc>
          <w:tcPr>
            <w:tcW w:w="1701" w:type="dxa"/>
          </w:tcPr>
          <w:p w14:paraId="6EB8C5B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1863C2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55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55BF4876"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264BC6F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(300)</w:t>
            </w:r>
          </w:p>
        </w:tc>
      </w:tr>
      <w:tr w:rsidR="00DE71FF" w:rsidRPr="007C3061" w14:paraId="4A190858" w14:textId="77777777" w:rsidTr="0026050D">
        <w:tc>
          <w:tcPr>
            <w:tcW w:w="567" w:type="dxa"/>
            <w:vMerge/>
          </w:tcPr>
          <w:p w14:paraId="1873C584"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2C6D235C"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71F2420E"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w:t>
            </w:r>
          </w:p>
          <w:p w14:paraId="75DD17C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парковочных мест для велосипедов и СИМ</w:t>
            </w:r>
          </w:p>
        </w:tc>
        <w:tc>
          <w:tcPr>
            <w:tcW w:w="2126" w:type="dxa"/>
          </w:tcPr>
          <w:p w14:paraId="3DE647DF"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55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4660055C"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CBA81F8"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127ABFED" w14:textId="77777777" w:rsidTr="0036512A">
        <w:trPr>
          <w:trHeight w:val="946"/>
        </w:trPr>
        <w:tc>
          <w:tcPr>
            <w:tcW w:w="567" w:type="dxa"/>
            <w:vMerge w:val="restart"/>
          </w:tcPr>
          <w:p w14:paraId="3D61FE8C"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1.36</w:t>
            </w:r>
          </w:p>
        </w:tc>
        <w:tc>
          <w:tcPr>
            <w:tcW w:w="2410" w:type="dxa"/>
            <w:vMerge w:val="restart"/>
          </w:tcPr>
          <w:p w14:paraId="736F0DE2"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муниципальных детских физкультурно-оздоровительных объектов локального и районного уровней обслуживания с залами менее 2000 м</w:t>
            </w:r>
            <w:r w:rsidRPr="00741CB3">
              <w:rPr>
                <w:rFonts w:ascii="Times New Roman" w:eastAsia="Times New Roman" w:hAnsi="Times New Roman" w:cs="Times New Roman"/>
                <w:sz w:val="24"/>
                <w:szCs w:val="20"/>
                <w:vertAlign w:val="superscript"/>
              </w:rPr>
              <w:t>2</w:t>
            </w:r>
          </w:p>
        </w:tc>
        <w:tc>
          <w:tcPr>
            <w:tcW w:w="1701" w:type="dxa"/>
          </w:tcPr>
          <w:p w14:paraId="06748CD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04AEF3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15C6E64C"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0A7DADA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C3061" w14:paraId="725E7C36" w14:textId="77777777" w:rsidTr="0026050D">
        <w:trPr>
          <w:trHeight w:val="75"/>
        </w:trPr>
        <w:tc>
          <w:tcPr>
            <w:tcW w:w="567" w:type="dxa"/>
            <w:vMerge/>
          </w:tcPr>
          <w:p w14:paraId="0A2190B0"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44B85C25"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6FB3D7B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6167BDB4"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63E59900"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A2B8371"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2F9A6B9F" w14:textId="77777777" w:rsidTr="0036512A">
        <w:trPr>
          <w:trHeight w:val="810"/>
        </w:trPr>
        <w:tc>
          <w:tcPr>
            <w:tcW w:w="567" w:type="dxa"/>
            <w:vMerge w:val="restart"/>
          </w:tcPr>
          <w:p w14:paraId="2DD00EB1"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1.37</w:t>
            </w:r>
          </w:p>
        </w:tc>
        <w:tc>
          <w:tcPr>
            <w:tcW w:w="2410" w:type="dxa"/>
            <w:vMerge w:val="restart"/>
          </w:tcPr>
          <w:p w14:paraId="21D06582" w14:textId="4C4FC11E" w:rsidR="00DE71FF" w:rsidRDefault="003C1187" w:rsidP="007C146F">
            <w:pPr>
              <w:pStyle w:val="ConsPlusNormal"/>
              <w:rPr>
                <w:rFonts w:ascii="Times New Roman" w:eastAsia="Times New Roman" w:hAnsi="Times New Roman" w:cs="Times New Roman"/>
                <w:sz w:val="24"/>
                <w:szCs w:val="20"/>
              </w:rPr>
            </w:pPr>
            <w:r w:rsidRPr="00C37432">
              <w:rPr>
                <w:rFonts w:ascii="Times New Roman" w:eastAsia="Times New Roman" w:hAnsi="Times New Roman" w:cs="Times New Roman"/>
                <w:sz w:val="24"/>
                <w:szCs w:val="20"/>
              </w:rPr>
              <w:t>муниципальных детских физкультурно-оздоровительных объектов локального и районного уровней обслуживания</w:t>
            </w:r>
            <w:r w:rsidR="00DE71FF" w:rsidRPr="00741CB3">
              <w:rPr>
                <w:rFonts w:ascii="Times New Roman" w:eastAsia="Times New Roman" w:hAnsi="Times New Roman" w:cs="Times New Roman"/>
                <w:sz w:val="24"/>
                <w:szCs w:val="20"/>
              </w:rPr>
              <w:t>, с залами 2000 м</w:t>
            </w:r>
            <w:r w:rsidR="00DE71FF" w:rsidRPr="00741CB3">
              <w:rPr>
                <w:rFonts w:ascii="Times New Roman" w:eastAsia="Times New Roman" w:hAnsi="Times New Roman" w:cs="Times New Roman"/>
                <w:sz w:val="24"/>
                <w:szCs w:val="20"/>
                <w:vertAlign w:val="superscript"/>
              </w:rPr>
              <w:t xml:space="preserve">2 </w:t>
            </w:r>
            <w:r w:rsidR="00DE71FF" w:rsidRPr="00741CB3">
              <w:rPr>
                <w:rFonts w:ascii="Times New Roman" w:eastAsia="Times New Roman" w:hAnsi="Times New Roman" w:cs="Times New Roman"/>
                <w:sz w:val="24"/>
                <w:szCs w:val="20"/>
              </w:rPr>
              <w:t>и более</w:t>
            </w:r>
          </w:p>
          <w:p w14:paraId="52D2F176" w14:textId="00198EDC" w:rsidR="00251DD1" w:rsidRPr="00741CB3" w:rsidRDefault="00251DD1" w:rsidP="007C146F">
            <w:pPr>
              <w:pStyle w:val="ConsPlusNormal"/>
              <w:rPr>
                <w:rFonts w:ascii="Times New Roman" w:eastAsia="Times New Roman" w:hAnsi="Times New Roman" w:cs="Times New Roman"/>
                <w:sz w:val="24"/>
                <w:szCs w:val="20"/>
              </w:rPr>
            </w:pPr>
          </w:p>
        </w:tc>
        <w:tc>
          <w:tcPr>
            <w:tcW w:w="1701" w:type="dxa"/>
          </w:tcPr>
          <w:p w14:paraId="01860F6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0F0A1D4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12127A2D"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69E5CA9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(300)</w:t>
            </w:r>
          </w:p>
        </w:tc>
      </w:tr>
      <w:tr w:rsidR="00DE71FF" w:rsidRPr="007C3061" w14:paraId="608190E7" w14:textId="77777777" w:rsidTr="0026050D">
        <w:tc>
          <w:tcPr>
            <w:tcW w:w="567" w:type="dxa"/>
            <w:vMerge/>
          </w:tcPr>
          <w:p w14:paraId="521F83AF"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1E0BB102"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41926ACD"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2918027B"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1923F184"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2F51DB6"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608ED030" w14:textId="77777777" w:rsidTr="0036512A">
        <w:trPr>
          <w:trHeight w:val="884"/>
        </w:trPr>
        <w:tc>
          <w:tcPr>
            <w:tcW w:w="567" w:type="dxa"/>
            <w:vMerge w:val="restart"/>
          </w:tcPr>
          <w:p w14:paraId="65A0DA30"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1.38</w:t>
            </w:r>
          </w:p>
        </w:tc>
        <w:tc>
          <w:tcPr>
            <w:tcW w:w="2410" w:type="dxa"/>
            <w:vMerge w:val="restart"/>
          </w:tcPr>
          <w:p w14:paraId="66DF4F55"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специализированных спортивных клубов и комплексов (теннис, конный спорт, горнолыжные центры и др.)</w:t>
            </w:r>
          </w:p>
        </w:tc>
        <w:tc>
          <w:tcPr>
            <w:tcW w:w="1701" w:type="dxa"/>
          </w:tcPr>
          <w:p w14:paraId="1FF35F4D"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69BC44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4 единовременных посетителей</w:t>
            </w:r>
          </w:p>
        </w:tc>
        <w:tc>
          <w:tcPr>
            <w:tcW w:w="993" w:type="dxa"/>
          </w:tcPr>
          <w:p w14:paraId="30C566DB"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2007A69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C3061" w14:paraId="02B51E66" w14:textId="77777777" w:rsidTr="0026050D">
        <w:trPr>
          <w:trHeight w:val="15"/>
        </w:trPr>
        <w:tc>
          <w:tcPr>
            <w:tcW w:w="567" w:type="dxa"/>
            <w:vMerge/>
          </w:tcPr>
          <w:p w14:paraId="61D59967"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5A6AE7B2"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52478B5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парковочных мест для </w:t>
            </w:r>
            <w:r w:rsidRPr="00741CB3">
              <w:rPr>
                <w:rFonts w:ascii="Times New Roman" w:hAnsi="Times New Roman" w:cs="Times New Roman"/>
                <w:sz w:val="24"/>
                <w:szCs w:val="24"/>
              </w:rPr>
              <w:lastRenderedPageBreak/>
              <w:t>велосипедов и СИМ</w:t>
            </w:r>
          </w:p>
        </w:tc>
        <w:tc>
          <w:tcPr>
            <w:tcW w:w="2126" w:type="dxa"/>
          </w:tcPr>
          <w:p w14:paraId="1DB9E6EC" w14:textId="77777777" w:rsidR="00DE71FF" w:rsidRPr="00741CB3" w:rsidRDefault="00A148A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1 на 6 единовременных посетителей</w:t>
            </w:r>
          </w:p>
        </w:tc>
        <w:tc>
          <w:tcPr>
            <w:tcW w:w="993" w:type="dxa"/>
          </w:tcPr>
          <w:p w14:paraId="7FDC9C6F"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4D6A5113"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705F87A8" w14:textId="77777777" w:rsidTr="0036512A">
        <w:trPr>
          <w:trHeight w:val="872"/>
        </w:trPr>
        <w:tc>
          <w:tcPr>
            <w:tcW w:w="567" w:type="dxa"/>
            <w:vMerge w:val="restart"/>
          </w:tcPr>
          <w:p w14:paraId="795BD005"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1.39</w:t>
            </w:r>
          </w:p>
        </w:tc>
        <w:tc>
          <w:tcPr>
            <w:tcW w:w="2410" w:type="dxa"/>
            <w:vMerge w:val="restart"/>
          </w:tcPr>
          <w:p w14:paraId="52484D06"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аквапарков, бассейнов, катков с поверхностью льда более 3000 м</w:t>
            </w:r>
            <w:r w:rsidRPr="00741CB3">
              <w:rPr>
                <w:rFonts w:ascii="Times New Roman" w:eastAsia="Times New Roman" w:hAnsi="Times New Roman" w:cs="Times New Roman"/>
                <w:sz w:val="24"/>
                <w:szCs w:val="20"/>
                <w:vertAlign w:val="superscript"/>
              </w:rPr>
              <w:t>2</w:t>
            </w:r>
          </w:p>
        </w:tc>
        <w:tc>
          <w:tcPr>
            <w:tcW w:w="1701" w:type="dxa"/>
          </w:tcPr>
          <w:p w14:paraId="3ABFBDA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68DBFE7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5ABE2805"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4C122D4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250 (300)</w:t>
            </w:r>
          </w:p>
        </w:tc>
      </w:tr>
      <w:tr w:rsidR="00DE71FF" w:rsidRPr="007C3061" w14:paraId="5D7ED1BE" w14:textId="77777777" w:rsidTr="0026050D">
        <w:tc>
          <w:tcPr>
            <w:tcW w:w="567" w:type="dxa"/>
            <w:vMerge/>
          </w:tcPr>
          <w:p w14:paraId="1BE41ED6"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197FB350"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530EC70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78F70008"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7 единовременных посетителей</w:t>
            </w:r>
          </w:p>
        </w:tc>
        <w:tc>
          <w:tcPr>
            <w:tcW w:w="993" w:type="dxa"/>
          </w:tcPr>
          <w:p w14:paraId="36C92998"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5E4D7B44"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36512A" w:rsidRPr="007C3061" w14:paraId="4575A4CF" w14:textId="77777777" w:rsidTr="002B4F81">
        <w:tc>
          <w:tcPr>
            <w:tcW w:w="567" w:type="dxa"/>
          </w:tcPr>
          <w:p w14:paraId="65415165" w14:textId="77777777" w:rsidR="0036512A" w:rsidRPr="007C3061" w:rsidRDefault="00365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789" w:type="dxa"/>
            <w:gridSpan w:val="5"/>
          </w:tcPr>
          <w:p w14:paraId="15DC74B3" w14:textId="77777777" w:rsidR="0036512A" w:rsidRPr="00741CB3" w:rsidRDefault="0036512A" w:rsidP="007C146F">
            <w:pPr>
              <w:pStyle w:val="ConsPlusNormal"/>
              <w:rPr>
                <w:rFonts w:ascii="Times New Roman" w:hAnsi="Times New Roman" w:cs="Times New Roman"/>
                <w:sz w:val="24"/>
                <w:szCs w:val="24"/>
              </w:rPr>
            </w:pPr>
            <w:r w:rsidRPr="00741CB3">
              <w:rPr>
                <w:rFonts w:ascii="Times New Roman" w:hAnsi="Times New Roman" w:cs="Times New Roman"/>
                <w:sz w:val="24"/>
                <w:szCs w:val="24"/>
              </w:rPr>
              <w:t>Парковки легковых автомобилей на стоянках автомобилей, размещаемых у границ лесопарков, зон отдыха и курортных зон, в том числе:</w:t>
            </w:r>
          </w:p>
        </w:tc>
      </w:tr>
      <w:tr w:rsidR="00DE71FF" w:rsidRPr="007C3061" w14:paraId="7D0DA2D4" w14:textId="77777777" w:rsidTr="0036512A">
        <w:trPr>
          <w:trHeight w:val="786"/>
        </w:trPr>
        <w:tc>
          <w:tcPr>
            <w:tcW w:w="567" w:type="dxa"/>
            <w:vMerge w:val="restart"/>
          </w:tcPr>
          <w:p w14:paraId="4D40725D"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2410" w:type="dxa"/>
            <w:vMerge w:val="restart"/>
          </w:tcPr>
          <w:p w14:paraId="3C703978"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пляжей и парков в зонах отдыха</w:t>
            </w:r>
          </w:p>
        </w:tc>
        <w:tc>
          <w:tcPr>
            <w:tcW w:w="1701" w:type="dxa"/>
          </w:tcPr>
          <w:p w14:paraId="385988B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DDE78F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 единовременных посетителей</w:t>
            </w:r>
          </w:p>
        </w:tc>
        <w:tc>
          <w:tcPr>
            <w:tcW w:w="993" w:type="dxa"/>
          </w:tcPr>
          <w:p w14:paraId="3AD3AD8B"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65B5731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 (500)</w:t>
            </w:r>
          </w:p>
        </w:tc>
      </w:tr>
      <w:tr w:rsidR="00DE71FF" w:rsidRPr="007C3061" w14:paraId="1CB75701" w14:textId="77777777" w:rsidTr="0026050D">
        <w:tc>
          <w:tcPr>
            <w:tcW w:w="567" w:type="dxa"/>
            <w:vMerge/>
          </w:tcPr>
          <w:p w14:paraId="0F2C9EEC"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3DD9799C"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5B1B202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3AAD40C6"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 единовременных посетителей</w:t>
            </w:r>
          </w:p>
        </w:tc>
        <w:tc>
          <w:tcPr>
            <w:tcW w:w="993" w:type="dxa"/>
          </w:tcPr>
          <w:p w14:paraId="239AC625"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3B04798"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599FDC3E" w14:textId="77777777" w:rsidTr="0036512A">
        <w:trPr>
          <w:trHeight w:val="839"/>
        </w:trPr>
        <w:tc>
          <w:tcPr>
            <w:tcW w:w="567" w:type="dxa"/>
            <w:vMerge w:val="restart"/>
          </w:tcPr>
          <w:p w14:paraId="40919176"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2410" w:type="dxa"/>
            <w:vMerge w:val="restart"/>
          </w:tcPr>
          <w:p w14:paraId="2B863C60"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лесопарков и заповедников</w:t>
            </w:r>
          </w:p>
        </w:tc>
        <w:tc>
          <w:tcPr>
            <w:tcW w:w="1701" w:type="dxa"/>
          </w:tcPr>
          <w:p w14:paraId="57C706E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0961294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6F78922E"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7F8CDA4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 (500)</w:t>
            </w:r>
          </w:p>
        </w:tc>
      </w:tr>
      <w:tr w:rsidR="00DE71FF" w:rsidRPr="007C3061" w14:paraId="43E93B36" w14:textId="77777777" w:rsidTr="0026050D">
        <w:tc>
          <w:tcPr>
            <w:tcW w:w="567" w:type="dxa"/>
            <w:vMerge/>
          </w:tcPr>
          <w:p w14:paraId="64D124BE" w14:textId="77777777" w:rsidR="00DE71FF" w:rsidRDefault="00DE71FF" w:rsidP="0012670D">
            <w:pPr>
              <w:pStyle w:val="ConsPlusNormal"/>
              <w:jc w:val="center"/>
              <w:rPr>
                <w:rFonts w:ascii="Times New Roman" w:hAnsi="Times New Roman" w:cs="Times New Roman"/>
                <w:sz w:val="24"/>
                <w:szCs w:val="24"/>
              </w:rPr>
            </w:pPr>
          </w:p>
        </w:tc>
        <w:tc>
          <w:tcPr>
            <w:tcW w:w="2410" w:type="dxa"/>
            <w:vMerge/>
          </w:tcPr>
          <w:p w14:paraId="467B6E48"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0842912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7CC76C91"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099CE9FE"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63C97DBA"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C3061" w14:paraId="7072FC90" w14:textId="77777777" w:rsidTr="00251DD1">
        <w:trPr>
          <w:trHeight w:val="792"/>
        </w:trPr>
        <w:tc>
          <w:tcPr>
            <w:tcW w:w="567" w:type="dxa"/>
            <w:vMerge w:val="restart"/>
          </w:tcPr>
          <w:p w14:paraId="65915D02" w14:textId="77777777" w:rsidR="00DE71FF" w:rsidRPr="007C3061"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2410" w:type="dxa"/>
            <w:vMerge w:val="restart"/>
          </w:tcPr>
          <w:p w14:paraId="14AA0021" w14:textId="77777777" w:rsidR="00DE71FF" w:rsidRDefault="00DE71FF" w:rsidP="007C146F">
            <w:pPr>
              <w:pStyle w:val="ConsPlusNormal"/>
              <w:rPr>
                <w:rFonts w:ascii="Times New Roman" w:eastAsia="Times New Roman" w:hAnsi="Times New Roman" w:cs="Times New Roman"/>
                <w:sz w:val="24"/>
                <w:szCs w:val="20"/>
              </w:rPr>
            </w:pPr>
            <w:r>
              <w:rPr>
                <w:rFonts w:ascii="Times New Roman" w:eastAsia="Times New Roman" w:hAnsi="Times New Roman" w:cs="Times New Roman"/>
                <w:sz w:val="24"/>
                <w:szCs w:val="20"/>
              </w:rPr>
              <w:t>баз</w:t>
            </w:r>
            <w:r w:rsidRPr="00DD589F">
              <w:rPr>
                <w:rFonts w:ascii="Times New Roman" w:eastAsia="Times New Roman" w:hAnsi="Times New Roman" w:cs="Times New Roman"/>
                <w:sz w:val="24"/>
                <w:szCs w:val="20"/>
              </w:rPr>
              <w:t xml:space="preserve"> кратковременного отдыха (спортивны</w:t>
            </w:r>
            <w:r>
              <w:rPr>
                <w:rFonts w:ascii="Times New Roman" w:eastAsia="Times New Roman" w:hAnsi="Times New Roman" w:cs="Times New Roman"/>
                <w:sz w:val="24"/>
                <w:szCs w:val="20"/>
              </w:rPr>
              <w:t>х</w:t>
            </w:r>
            <w:r w:rsidRPr="00DD589F">
              <w:rPr>
                <w:rFonts w:ascii="Times New Roman" w:eastAsia="Times New Roman" w:hAnsi="Times New Roman" w:cs="Times New Roman"/>
                <w:sz w:val="24"/>
                <w:szCs w:val="20"/>
              </w:rPr>
              <w:t>, лыжны</w:t>
            </w:r>
            <w:r>
              <w:rPr>
                <w:rFonts w:ascii="Times New Roman" w:eastAsia="Times New Roman" w:hAnsi="Times New Roman" w:cs="Times New Roman"/>
                <w:sz w:val="24"/>
                <w:szCs w:val="20"/>
              </w:rPr>
              <w:t>х</w:t>
            </w:r>
            <w:r w:rsidRPr="00DD589F">
              <w:rPr>
                <w:rFonts w:ascii="Times New Roman" w:eastAsia="Times New Roman" w:hAnsi="Times New Roman" w:cs="Times New Roman"/>
                <w:sz w:val="24"/>
                <w:szCs w:val="20"/>
              </w:rPr>
              <w:t>, рыболовны</w:t>
            </w:r>
            <w:r>
              <w:rPr>
                <w:rFonts w:ascii="Times New Roman" w:eastAsia="Times New Roman" w:hAnsi="Times New Roman" w:cs="Times New Roman"/>
                <w:sz w:val="24"/>
                <w:szCs w:val="20"/>
              </w:rPr>
              <w:t>х</w:t>
            </w:r>
            <w:r w:rsidRPr="00DD589F">
              <w:rPr>
                <w:rFonts w:ascii="Times New Roman" w:eastAsia="Times New Roman" w:hAnsi="Times New Roman" w:cs="Times New Roman"/>
                <w:sz w:val="24"/>
                <w:szCs w:val="20"/>
              </w:rPr>
              <w:t>, охотничьи</w:t>
            </w:r>
            <w:r>
              <w:rPr>
                <w:rFonts w:ascii="Times New Roman" w:eastAsia="Times New Roman" w:hAnsi="Times New Roman" w:cs="Times New Roman"/>
                <w:sz w:val="24"/>
                <w:szCs w:val="20"/>
              </w:rPr>
              <w:t>х</w:t>
            </w:r>
            <w:r w:rsidRPr="00DD589F">
              <w:rPr>
                <w:rFonts w:ascii="Times New Roman" w:eastAsia="Times New Roman" w:hAnsi="Times New Roman" w:cs="Times New Roman"/>
                <w:sz w:val="24"/>
                <w:szCs w:val="20"/>
              </w:rPr>
              <w:t xml:space="preserve"> и др.)</w:t>
            </w:r>
          </w:p>
        </w:tc>
        <w:tc>
          <w:tcPr>
            <w:tcW w:w="1701" w:type="dxa"/>
          </w:tcPr>
          <w:p w14:paraId="58D3A2C4" w14:textId="77777777" w:rsidR="00DE71FF"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4A181C8F" w14:textId="77777777" w:rsidR="00DE71FF" w:rsidRPr="003D76AB" w:rsidRDefault="00DE71FF" w:rsidP="0012670D">
            <w:pPr>
              <w:pStyle w:val="ConsPlusNormal"/>
              <w:jc w:val="center"/>
              <w:rPr>
                <w:rFonts w:ascii="Times New Roman" w:hAnsi="Times New Roman" w:cs="Times New Roman"/>
                <w:sz w:val="24"/>
                <w:szCs w:val="24"/>
              </w:rPr>
            </w:pPr>
            <w:r w:rsidRPr="003D76AB">
              <w:rPr>
                <w:rFonts w:ascii="Times New Roman" w:hAnsi="Times New Roman" w:cs="Times New Roman"/>
                <w:sz w:val="24"/>
                <w:szCs w:val="24"/>
              </w:rPr>
              <w:t>1 на 5 единовременных посетителей</w:t>
            </w:r>
          </w:p>
        </w:tc>
        <w:tc>
          <w:tcPr>
            <w:tcW w:w="993" w:type="dxa"/>
          </w:tcPr>
          <w:p w14:paraId="1A0C6E3F" w14:textId="77777777" w:rsidR="00DE71FF" w:rsidRDefault="00DE71FF" w:rsidP="0012670D">
            <w:pPr>
              <w:spacing w:line="240" w:lineRule="auto"/>
              <w:jc w:val="center"/>
            </w:pPr>
            <w:r w:rsidRPr="003A3298">
              <w:rPr>
                <w:rFonts w:ascii="Times New Roman" w:hAnsi="Times New Roman" w:cs="Times New Roman"/>
                <w:sz w:val="24"/>
                <w:szCs w:val="24"/>
              </w:rPr>
              <w:t>метров</w:t>
            </w:r>
          </w:p>
        </w:tc>
        <w:tc>
          <w:tcPr>
            <w:tcW w:w="1559" w:type="dxa"/>
          </w:tcPr>
          <w:p w14:paraId="69EE279F" w14:textId="77777777" w:rsidR="00DE71FF" w:rsidRPr="0010308F" w:rsidRDefault="00DE71F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800 (800)</w:t>
            </w:r>
          </w:p>
        </w:tc>
      </w:tr>
      <w:tr w:rsidR="00DE71FF" w:rsidRPr="00741CB3" w14:paraId="496438F1" w14:textId="77777777" w:rsidTr="00251DD1">
        <w:trPr>
          <w:trHeight w:val="1162"/>
        </w:trPr>
        <w:tc>
          <w:tcPr>
            <w:tcW w:w="567" w:type="dxa"/>
            <w:vMerge/>
          </w:tcPr>
          <w:p w14:paraId="06501F8B"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4AD6DB75"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2FADE7A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3D9DBF53"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5 единовременных посетителей</w:t>
            </w:r>
          </w:p>
        </w:tc>
        <w:tc>
          <w:tcPr>
            <w:tcW w:w="993" w:type="dxa"/>
          </w:tcPr>
          <w:p w14:paraId="67C1A712"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B33482A"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00FF6304" w14:textId="77777777" w:rsidTr="007C146F">
        <w:trPr>
          <w:trHeight w:val="844"/>
        </w:trPr>
        <w:tc>
          <w:tcPr>
            <w:tcW w:w="567" w:type="dxa"/>
            <w:vMerge w:val="restart"/>
          </w:tcPr>
          <w:p w14:paraId="24E94C8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2.4</w:t>
            </w:r>
          </w:p>
        </w:tc>
        <w:tc>
          <w:tcPr>
            <w:tcW w:w="2410" w:type="dxa"/>
            <w:vMerge w:val="restart"/>
          </w:tcPr>
          <w:p w14:paraId="252A45EB"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береговых баз маломерного флота</w:t>
            </w:r>
          </w:p>
        </w:tc>
        <w:tc>
          <w:tcPr>
            <w:tcW w:w="1701" w:type="dxa"/>
          </w:tcPr>
          <w:p w14:paraId="61C8FE8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76DA00D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245F6352"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7A71F63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41CB3" w14:paraId="2D02D164" w14:textId="77777777" w:rsidTr="0026050D">
        <w:tc>
          <w:tcPr>
            <w:tcW w:w="567" w:type="dxa"/>
            <w:vMerge/>
          </w:tcPr>
          <w:p w14:paraId="60864B6C"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1B084634"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277A014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парковочных мест для </w:t>
            </w:r>
            <w:r w:rsidRPr="00741CB3">
              <w:rPr>
                <w:rFonts w:ascii="Times New Roman" w:hAnsi="Times New Roman" w:cs="Times New Roman"/>
                <w:sz w:val="24"/>
                <w:szCs w:val="24"/>
              </w:rPr>
              <w:lastRenderedPageBreak/>
              <w:t>велосипедов и СИМ</w:t>
            </w:r>
          </w:p>
        </w:tc>
        <w:tc>
          <w:tcPr>
            <w:tcW w:w="2126" w:type="dxa"/>
          </w:tcPr>
          <w:p w14:paraId="0E8F9FBE"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1 на 10 единовременных посетителей</w:t>
            </w:r>
          </w:p>
        </w:tc>
        <w:tc>
          <w:tcPr>
            <w:tcW w:w="993" w:type="dxa"/>
          </w:tcPr>
          <w:p w14:paraId="36EFF02D"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2DDDB202"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2800C6A9" w14:textId="77777777" w:rsidTr="007C146F">
        <w:trPr>
          <w:trHeight w:val="882"/>
        </w:trPr>
        <w:tc>
          <w:tcPr>
            <w:tcW w:w="567" w:type="dxa"/>
            <w:vMerge w:val="restart"/>
          </w:tcPr>
          <w:p w14:paraId="6027BAE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2.5</w:t>
            </w:r>
          </w:p>
        </w:tc>
        <w:tc>
          <w:tcPr>
            <w:tcW w:w="2410" w:type="dxa"/>
            <w:vMerge w:val="restart"/>
          </w:tcPr>
          <w:p w14:paraId="6F3AE884"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домов отдыха и санаториев, санаториев-профилакториев, баз отдыха предприятий и туристских баз</w:t>
            </w:r>
          </w:p>
        </w:tc>
        <w:tc>
          <w:tcPr>
            <w:tcW w:w="1701" w:type="dxa"/>
          </w:tcPr>
          <w:p w14:paraId="41F708A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3D142D36"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4A174716"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7A0EE1F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41CB3" w14:paraId="79D73668" w14:textId="77777777" w:rsidTr="007C146F">
        <w:trPr>
          <w:trHeight w:val="1336"/>
        </w:trPr>
        <w:tc>
          <w:tcPr>
            <w:tcW w:w="567" w:type="dxa"/>
            <w:vMerge/>
          </w:tcPr>
          <w:p w14:paraId="40D1FEC3"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53274F9D"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26260C8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1CBB96B9"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6391FE76"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2DBEB1A"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28EA3A20" w14:textId="77777777" w:rsidTr="007C146F">
        <w:trPr>
          <w:trHeight w:val="1160"/>
        </w:trPr>
        <w:tc>
          <w:tcPr>
            <w:tcW w:w="567" w:type="dxa"/>
            <w:vMerge w:val="restart"/>
          </w:tcPr>
          <w:p w14:paraId="504F3E9F"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2.6</w:t>
            </w:r>
          </w:p>
        </w:tc>
        <w:tc>
          <w:tcPr>
            <w:tcW w:w="2410" w:type="dxa"/>
            <w:vMerge w:val="restart"/>
          </w:tcPr>
          <w:p w14:paraId="0B2249EF"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предприятий общественного питания и торговли в пределах рекреационных зон</w:t>
            </w:r>
          </w:p>
        </w:tc>
        <w:tc>
          <w:tcPr>
            <w:tcW w:w="1701" w:type="dxa"/>
          </w:tcPr>
          <w:p w14:paraId="3D7B061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мест</w:t>
            </w:r>
          </w:p>
        </w:tc>
        <w:tc>
          <w:tcPr>
            <w:tcW w:w="2126" w:type="dxa"/>
          </w:tcPr>
          <w:p w14:paraId="33A50635"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10 мест </w:t>
            </w:r>
          </w:p>
          <w:p w14:paraId="5CEBEA08"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в залах или единовременных посетителей </w:t>
            </w:r>
          </w:p>
          <w:p w14:paraId="617E1962"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и персонала</w:t>
            </w:r>
          </w:p>
        </w:tc>
        <w:tc>
          <w:tcPr>
            <w:tcW w:w="993" w:type="dxa"/>
          </w:tcPr>
          <w:p w14:paraId="3DA0B4B2"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5940E05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200 (300)</w:t>
            </w:r>
          </w:p>
        </w:tc>
      </w:tr>
      <w:tr w:rsidR="00DE71FF" w:rsidRPr="00741CB3" w14:paraId="0A3A030D" w14:textId="77777777" w:rsidTr="0026050D">
        <w:tc>
          <w:tcPr>
            <w:tcW w:w="567" w:type="dxa"/>
            <w:vMerge/>
          </w:tcPr>
          <w:p w14:paraId="3CC4A808"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5F6EFC8B"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3FDB3ED5"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59063F27"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единовременных посетителей</w:t>
            </w:r>
          </w:p>
        </w:tc>
        <w:tc>
          <w:tcPr>
            <w:tcW w:w="993" w:type="dxa"/>
          </w:tcPr>
          <w:p w14:paraId="5FB1A9D6"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DCD5B72"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7C146F" w:rsidRPr="00741CB3" w14:paraId="469907EC" w14:textId="77777777" w:rsidTr="002B4F81">
        <w:tc>
          <w:tcPr>
            <w:tcW w:w="567" w:type="dxa"/>
          </w:tcPr>
          <w:p w14:paraId="6E93CD01" w14:textId="77777777" w:rsidR="007C146F" w:rsidRPr="00741CB3" w:rsidRDefault="007C146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w:t>
            </w:r>
          </w:p>
        </w:tc>
        <w:tc>
          <w:tcPr>
            <w:tcW w:w="8789" w:type="dxa"/>
            <w:gridSpan w:val="5"/>
          </w:tcPr>
          <w:p w14:paraId="372CA3EA" w14:textId="77777777" w:rsidR="007C146F" w:rsidRPr="00741CB3" w:rsidRDefault="007C146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производственных, коммунально-складских зон и зон инженерной и транспортной инфраструктур:</w:t>
            </w:r>
          </w:p>
        </w:tc>
      </w:tr>
      <w:tr w:rsidR="00DE71FF" w:rsidRPr="00741CB3" w14:paraId="75C97328" w14:textId="77777777" w:rsidTr="007C146F">
        <w:trPr>
          <w:trHeight w:val="1053"/>
        </w:trPr>
        <w:tc>
          <w:tcPr>
            <w:tcW w:w="567" w:type="dxa"/>
            <w:vMerge w:val="restart"/>
          </w:tcPr>
          <w:p w14:paraId="77D1C03F"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3.1</w:t>
            </w:r>
          </w:p>
        </w:tc>
        <w:tc>
          <w:tcPr>
            <w:tcW w:w="2410" w:type="dxa"/>
            <w:vMerge w:val="restart"/>
          </w:tcPr>
          <w:p w14:paraId="44C93715"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объектов производственного и коммунального назначения, размещаемых на участках территорий производственных и промышленно-производственных объектов</w:t>
            </w:r>
          </w:p>
        </w:tc>
        <w:tc>
          <w:tcPr>
            <w:tcW w:w="1701" w:type="dxa"/>
          </w:tcPr>
          <w:p w14:paraId="765306C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6A370A0E"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10 сотрудников, работающих </w:t>
            </w:r>
          </w:p>
          <w:p w14:paraId="5C89A34F"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в смежных сменах</w:t>
            </w:r>
          </w:p>
        </w:tc>
        <w:tc>
          <w:tcPr>
            <w:tcW w:w="993" w:type="dxa"/>
          </w:tcPr>
          <w:p w14:paraId="274B00F1"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036FDEF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 (500)</w:t>
            </w:r>
          </w:p>
        </w:tc>
      </w:tr>
      <w:tr w:rsidR="00DE71FF" w:rsidRPr="00741CB3" w14:paraId="182ABD8C" w14:textId="77777777" w:rsidTr="007C146F">
        <w:trPr>
          <w:trHeight w:val="1442"/>
        </w:trPr>
        <w:tc>
          <w:tcPr>
            <w:tcW w:w="567" w:type="dxa"/>
            <w:vMerge/>
          </w:tcPr>
          <w:p w14:paraId="4C53C608"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44E10E87"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08F720E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0BB6A2FA" w14:textId="77777777" w:rsidR="007C146F"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10 сотрудников, работающих </w:t>
            </w:r>
          </w:p>
          <w:p w14:paraId="78970EDC"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в смежных сменах</w:t>
            </w:r>
          </w:p>
        </w:tc>
        <w:tc>
          <w:tcPr>
            <w:tcW w:w="993" w:type="dxa"/>
          </w:tcPr>
          <w:p w14:paraId="5621F70C"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00F5B34"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32969DFB" w14:textId="77777777" w:rsidTr="0026050D">
        <w:trPr>
          <w:trHeight w:val="840"/>
        </w:trPr>
        <w:tc>
          <w:tcPr>
            <w:tcW w:w="567" w:type="dxa"/>
            <w:vMerge w:val="restart"/>
          </w:tcPr>
          <w:p w14:paraId="3AB66DD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3.2</w:t>
            </w:r>
          </w:p>
        </w:tc>
        <w:tc>
          <w:tcPr>
            <w:tcW w:w="2410" w:type="dxa"/>
            <w:vMerge w:val="restart"/>
          </w:tcPr>
          <w:p w14:paraId="039FA91F"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магазинов-складов (мелкооптовой и розничной торговли, гипермаркеты)</w:t>
            </w:r>
          </w:p>
        </w:tc>
        <w:tc>
          <w:tcPr>
            <w:tcW w:w="1701" w:type="dxa"/>
          </w:tcPr>
          <w:p w14:paraId="1F27B49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1481D1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35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5691989B"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2A985F8E"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(500)</w:t>
            </w:r>
          </w:p>
        </w:tc>
      </w:tr>
      <w:tr w:rsidR="00DE71FF" w:rsidRPr="00741CB3" w14:paraId="71453608" w14:textId="77777777" w:rsidTr="007C146F">
        <w:trPr>
          <w:trHeight w:val="1140"/>
        </w:trPr>
        <w:tc>
          <w:tcPr>
            <w:tcW w:w="567" w:type="dxa"/>
            <w:vMerge/>
          </w:tcPr>
          <w:p w14:paraId="57378664"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082B8CDD"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09C7A84B"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4B900CF4"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100 м</w:t>
            </w:r>
            <w:r w:rsidRPr="00741CB3">
              <w:rPr>
                <w:rFonts w:ascii="Times New Roman" w:hAnsi="Times New Roman" w:cs="Times New Roman"/>
                <w:sz w:val="24"/>
                <w:szCs w:val="24"/>
                <w:vertAlign w:val="superscript"/>
              </w:rPr>
              <w:t>2</w:t>
            </w:r>
            <w:r w:rsidRPr="00741CB3">
              <w:rPr>
                <w:rFonts w:ascii="Times New Roman" w:hAnsi="Times New Roman" w:cs="Times New Roman"/>
                <w:sz w:val="24"/>
                <w:szCs w:val="24"/>
              </w:rPr>
              <w:t xml:space="preserve"> расчётной площади</w:t>
            </w:r>
          </w:p>
        </w:tc>
        <w:tc>
          <w:tcPr>
            <w:tcW w:w="993" w:type="dxa"/>
          </w:tcPr>
          <w:p w14:paraId="704DBFF5"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71CA199B"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4598E340" w14:textId="77777777" w:rsidTr="0026050D">
        <w:trPr>
          <w:trHeight w:val="1380"/>
        </w:trPr>
        <w:tc>
          <w:tcPr>
            <w:tcW w:w="567" w:type="dxa"/>
            <w:vMerge w:val="restart"/>
          </w:tcPr>
          <w:p w14:paraId="0736D250"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3.3</w:t>
            </w:r>
          </w:p>
        </w:tc>
        <w:tc>
          <w:tcPr>
            <w:tcW w:w="2410" w:type="dxa"/>
            <w:vMerge w:val="restart"/>
          </w:tcPr>
          <w:p w14:paraId="5D2EEED9"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железнодорожных вокзалов</w:t>
            </w:r>
          </w:p>
        </w:tc>
        <w:tc>
          <w:tcPr>
            <w:tcW w:w="1701" w:type="dxa"/>
          </w:tcPr>
          <w:p w14:paraId="6C8DE5F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1ABC9E49"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пассажиров дальнего следования в час</w:t>
            </w:r>
          </w:p>
        </w:tc>
        <w:tc>
          <w:tcPr>
            <w:tcW w:w="993" w:type="dxa"/>
          </w:tcPr>
          <w:p w14:paraId="511110BD"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16BC01A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41CB3" w14:paraId="4CE4CBEC" w14:textId="77777777" w:rsidTr="0026050D">
        <w:tc>
          <w:tcPr>
            <w:tcW w:w="567" w:type="dxa"/>
            <w:vMerge/>
          </w:tcPr>
          <w:p w14:paraId="1552D7D5"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262EC818"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6BBEFFA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1962C00D" w14:textId="77777777" w:rsidR="007C146F"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10 </w:t>
            </w:r>
          </w:p>
          <w:p w14:paraId="7C6E7B7A"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пассажиров дальнего следования в час</w:t>
            </w:r>
          </w:p>
        </w:tc>
        <w:tc>
          <w:tcPr>
            <w:tcW w:w="993" w:type="dxa"/>
          </w:tcPr>
          <w:p w14:paraId="3583DF79"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F20EB04"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6BBDB83B" w14:textId="77777777" w:rsidTr="007C146F">
        <w:trPr>
          <w:trHeight w:val="563"/>
        </w:trPr>
        <w:tc>
          <w:tcPr>
            <w:tcW w:w="567" w:type="dxa"/>
            <w:vMerge w:val="restart"/>
          </w:tcPr>
          <w:p w14:paraId="007003EA"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3.4</w:t>
            </w:r>
          </w:p>
        </w:tc>
        <w:tc>
          <w:tcPr>
            <w:tcW w:w="2410" w:type="dxa"/>
            <w:vMerge w:val="restart"/>
          </w:tcPr>
          <w:p w14:paraId="6452E00D"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автовокзалов, автостанций</w:t>
            </w:r>
          </w:p>
        </w:tc>
        <w:tc>
          <w:tcPr>
            <w:tcW w:w="1701" w:type="dxa"/>
          </w:tcPr>
          <w:p w14:paraId="5A6A4DD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3B38B407"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15 </w:t>
            </w:r>
          </w:p>
          <w:p w14:paraId="095F4D9C"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пассажиров в час пик</w:t>
            </w:r>
          </w:p>
        </w:tc>
        <w:tc>
          <w:tcPr>
            <w:tcW w:w="993" w:type="dxa"/>
          </w:tcPr>
          <w:p w14:paraId="2830FDB7"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7A82171D" w14:textId="77777777" w:rsidR="00DE71FF" w:rsidRPr="00741CB3" w:rsidRDefault="00DE71FF" w:rsidP="0012670D">
            <w:pPr>
              <w:spacing w:line="240" w:lineRule="auto"/>
              <w:jc w:val="center"/>
            </w:pPr>
            <w:r w:rsidRPr="00741CB3">
              <w:rPr>
                <w:rFonts w:ascii="Times New Roman" w:hAnsi="Times New Roman" w:cs="Times New Roman"/>
                <w:sz w:val="24"/>
                <w:szCs w:val="24"/>
              </w:rPr>
              <w:t>300 (400)</w:t>
            </w:r>
          </w:p>
        </w:tc>
      </w:tr>
      <w:tr w:rsidR="00DE71FF" w:rsidRPr="00741CB3" w14:paraId="1B9F8F63" w14:textId="77777777" w:rsidTr="007C146F">
        <w:trPr>
          <w:trHeight w:val="1229"/>
        </w:trPr>
        <w:tc>
          <w:tcPr>
            <w:tcW w:w="567" w:type="dxa"/>
            <w:vMerge/>
          </w:tcPr>
          <w:p w14:paraId="6851A3A5"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1EFFE6A8"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5A407C3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76EA4B3B" w14:textId="77777777" w:rsidR="007C146F"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15 </w:t>
            </w:r>
          </w:p>
          <w:p w14:paraId="1554FCF0"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пассажиров в час пик</w:t>
            </w:r>
          </w:p>
        </w:tc>
        <w:tc>
          <w:tcPr>
            <w:tcW w:w="993" w:type="dxa"/>
          </w:tcPr>
          <w:p w14:paraId="7878493E"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399EC95C" w14:textId="77777777" w:rsidR="00DE71FF" w:rsidRPr="00741CB3" w:rsidRDefault="00EC3251"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073D19B0" w14:textId="77777777" w:rsidTr="007C146F">
        <w:trPr>
          <w:trHeight w:val="614"/>
        </w:trPr>
        <w:tc>
          <w:tcPr>
            <w:tcW w:w="567" w:type="dxa"/>
            <w:vMerge w:val="restart"/>
          </w:tcPr>
          <w:p w14:paraId="534C8EF2"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3.5</w:t>
            </w:r>
          </w:p>
        </w:tc>
        <w:tc>
          <w:tcPr>
            <w:tcW w:w="2410" w:type="dxa"/>
            <w:vMerge w:val="restart"/>
          </w:tcPr>
          <w:p w14:paraId="3B14CCC8"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 xml:space="preserve">аэровокзалов </w:t>
            </w:r>
          </w:p>
        </w:tc>
        <w:tc>
          <w:tcPr>
            <w:tcW w:w="1701" w:type="dxa"/>
          </w:tcPr>
          <w:p w14:paraId="2800D99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43A853E4" w14:textId="77777777" w:rsidR="007C146F"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8 </w:t>
            </w:r>
          </w:p>
          <w:p w14:paraId="2BA72A1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пассажиров в час пик</w:t>
            </w:r>
          </w:p>
        </w:tc>
        <w:tc>
          <w:tcPr>
            <w:tcW w:w="993" w:type="dxa"/>
          </w:tcPr>
          <w:p w14:paraId="4706B382"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6721656E" w14:textId="77777777" w:rsidR="00DE71FF" w:rsidRPr="00741CB3" w:rsidRDefault="00DE71FF" w:rsidP="0012670D">
            <w:pPr>
              <w:spacing w:line="240" w:lineRule="auto"/>
              <w:jc w:val="center"/>
            </w:pPr>
            <w:r w:rsidRPr="00741CB3">
              <w:rPr>
                <w:rFonts w:ascii="Times New Roman" w:hAnsi="Times New Roman" w:cs="Times New Roman"/>
                <w:sz w:val="24"/>
                <w:szCs w:val="24"/>
              </w:rPr>
              <w:t>300 (400)</w:t>
            </w:r>
          </w:p>
        </w:tc>
      </w:tr>
      <w:tr w:rsidR="00DE71FF" w:rsidRPr="00741CB3" w14:paraId="65F937D8" w14:textId="77777777" w:rsidTr="0026050D">
        <w:tc>
          <w:tcPr>
            <w:tcW w:w="567" w:type="dxa"/>
            <w:vMerge/>
          </w:tcPr>
          <w:p w14:paraId="4E0F178E"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34077947" w14:textId="77777777" w:rsidR="00DE71FF" w:rsidRPr="00741CB3" w:rsidRDefault="00DE71FF" w:rsidP="007C146F">
            <w:pPr>
              <w:pStyle w:val="ConsPlusNormal"/>
              <w:rPr>
                <w:rFonts w:ascii="Times New Roman" w:eastAsia="Times New Roman" w:hAnsi="Times New Roman" w:cs="Times New Roman"/>
                <w:sz w:val="24"/>
                <w:szCs w:val="20"/>
              </w:rPr>
            </w:pPr>
          </w:p>
        </w:tc>
        <w:tc>
          <w:tcPr>
            <w:tcW w:w="1701" w:type="dxa"/>
          </w:tcPr>
          <w:p w14:paraId="1DC478B4"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1557580D"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8 пассажиров в час пик</w:t>
            </w:r>
          </w:p>
        </w:tc>
        <w:tc>
          <w:tcPr>
            <w:tcW w:w="993" w:type="dxa"/>
          </w:tcPr>
          <w:p w14:paraId="52D9A936"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033D6931" w14:textId="77777777" w:rsidR="00DE71FF" w:rsidRPr="00741CB3" w:rsidRDefault="00EC3251"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DE71FF" w:rsidRPr="00741CB3" w14:paraId="6C027247" w14:textId="77777777" w:rsidTr="007C146F">
        <w:trPr>
          <w:trHeight w:val="539"/>
        </w:trPr>
        <w:tc>
          <w:tcPr>
            <w:tcW w:w="567" w:type="dxa"/>
            <w:vMerge w:val="restart"/>
          </w:tcPr>
          <w:p w14:paraId="24E03868"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3.6</w:t>
            </w:r>
          </w:p>
        </w:tc>
        <w:tc>
          <w:tcPr>
            <w:tcW w:w="2410" w:type="dxa"/>
            <w:vMerge w:val="restart"/>
          </w:tcPr>
          <w:p w14:paraId="48E0BD94" w14:textId="77777777" w:rsidR="00DE71FF" w:rsidRPr="00741CB3" w:rsidRDefault="00DE71FF" w:rsidP="007C146F">
            <w:pPr>
              <w:pStyle w:val="ConsPlusNormal"/>
              <w:rPr>
                <w:rFonts w:ascii="Times New Roman" w:eastAsia="Times New Roman" w:hAnsi="Times New Roman" w:cs="Times New Roman"/>
                <w:sz w:val="24"/>
                <w:szCs w:val="20"/>
              </w:rPr>
            </w:pPr>
            <w:r w:rsidRPr="00741CB3">
              <w:rPr>
                <w:rFonts w:ascii="Times New Roman" w:eastAsia="Times New Roman" w:hAnsi="Times New Roman" w:cs="Times New Roman"/>
                <w:sz w:val="24"/>
                <w:szCs w:val="20"/>
              </w:rPr>
              <w:t>исправительных учреждений и центров уголовно-исполнительной системы</w:t>
            </w:r>
          </w:p>
        </w:tc>
        <w:tc>
          <w:tcPr>
            <w:tcW w:w="1701" w:type="dxa"/>
          </w:tcPr>
          <w:p w14:paraId="70D5C1C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кол-во </w:t>
            </w:r>
            <w:proofErr w:type="spellStart"/>
            <w:r w:rsidRPr="00741CB3">
              <w:rPr>
                <w:rFonts w:ascii="Times New Roman" w:hAnsi="Times New Roman" w:cs="Times New Roman"/>
                <w:sz w:val="24"/>
                <w:szCs w:val="24"/>
              </w:rPr>
              <w:t>машино</w:t>
            </w:r>
            <w:proofErr w:type="spellEnd"/>
            <w:r w:rsidRPr="00741CB3">
              <w:rPr>
                <w:rFonts w:ascii="Times New Roman" w:hAnsi="Times New Roman" w:cs="Times New Roman"/>
                <w:sz w:val="24"/>
                <w:szCs w:val="24"/>
              </w:rPr>
              <w:t>-мест</w:t>
            </w:r>
          </w:p>
        </w:tc>
        <w:tc>
          <w:tcPr>
            <w:tcW w:w="2126" w:type="dxa"/>
          </w:tcPr>
          <w:p w14:paraId="53773E5D" w14:textId="77777777" w:rsidR="007C146F" w:rsidRDefault="00DE71FF" w:rsidP="007C146F">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по </w:t>
            </w:r>
            <w:r w:rsidR="007C146F">
              <w:rPr>
                <w:rFonts w:ascii="Times New Roman" w:hAnsi="Times New Roman" w:cs="Times New Roman"/>
                <w:sz w:val="24"/>
                <w:szCs w:val="24"/>
              </w:rPr>
              <w:t>«</w:t>
            </w:r>
            <w:r w:rsidR="007C146F" w:rsidRPr="00C05D6F">
              <w:rPr>
                <w:rFonts w:ascii="Times New Roman" w:hAnsi="Times New Roman" w:cs="Times New Roman"/>
                <w:sz w:val="24"/>
                <w:szCs w:val="24"/>
              </w:rPr>
              <w:t>СП 308.1325800.2017</w:t>
            </w:r>
            <w:r w:rsidR="007C146F" w:rsidRPr="007C146F">
              <w:rPr>
                <w:rFonts w:ascii="Times New Roman" w:hAnsi="Times New Roman" w:cs="Times New Roman"/>
                <w:sz w:val="24"/>
                <w:szCs w:val="24"/>
              </w:rPr>
              <w:t>. Свод правил. Исправительные учреждения и центры уголовно-исполнительной системы. Правила проектирования</w:t>
            </w:r>
            <w:r w:rsidR="007C146F">
              <w:rPr>
                <w:rFonts w:ascii="Times New Roman" w:hAnsi="Times New Roman" w:cs="Times New Roman"/>
                <w:sz w:val="24"/>
                <w:szCs w:val="24"/>
              </w:rPr>
              <w:t>»,</w:t>
            </w:r>
            <w:r w:rsidR="007C146F" w:rsidRPr="007C146F">
              <w:rPr>
                <w:rFonts w:ascii="Times New Roman" w:hAnsi="Times New Roman" w:cs="Times New Roman"/>
                <w:sz w:val="24"/>
                <w:szCs w:val="24"/>
              </w:rPr>
              <w:t xml:space="preserve"> утв</w:t>
            </w:r>
            <w:r w:rsidR="007C146F">
              <w:rPr>
                <w:rFonts w:ascii="Times New Roman" w:hAnsi="Times New Roman" w:cs="Times New Roman"/>
                <w:sz w:val="24"/>
                <w:szCs w:val="24"/>
              </w:rPr>
              <w:t>ержденно</w:t>
            </w:r>
            <w:r w:rsidR="00251DD1">
              <w:rPr>
                <w:rFonts w:ascii="Times New Roman" w:hAnsi="Times New Roman" w:cs="Times New Roman"/>
                <w:sz w:val="24"/>
                <w:szCs w:val="24"/>
              </w:rPr>
              <w:t>му</w:t>
            </w:r>
            <w:r w:rsidR="007C146F" w:rsidRPr="007C146F">
              <w:rPr>
                <w:rFonts w:ascii="Times New Roman" w:hAnsi="Times New Roman" w:cs="Times New Roman"/>
                <w:sz w:val="24"/>
                <w:szCs w:val="24"/>
              </w:rPr>
              <w:t xml:space="preserve"> и введен</w:t>
            </w:r>
            <w:r w:rsidR="007C146F">
              <w:rPr>
                <w:rFonts w:ascii="Times New Roman" w:hAnsi="Times New Roman" w:cs="Times New Roman"/>
                <w:sz w:val="24"/>
                <w:szCs w:val="24"/>
              </w:rPr>
              <w:t>ного</w:t>
            </w:r>
            <w:r w:rsidR="007C146F" w:rsidRPr="007C146F">
              <w:rPr>
                <w:rFonts w:ascii="Times New Roman" w:hAnsi="Times New Roman" w:cs="Times New Roman"/>
                <w:sz w:val="24"/>
                <w:szCs w:val="24"/>
              </w:rPr>
              <w:t xml:space="preserve"> в действие </w:t>
            </w:r>
            <w:r w:rsidR="007C146F">
              <w:rPr>
                <w:rFonts w:ascii="Times New Roman" w:hAnsi="Times New Roman" w:cs="Times New Roman"/>
                <w:sz w:val="24"/>
                <w:szCs w:val="24"/>
              </w:rPr>
              <w:t>п</w:t>
            </w:r>
            <w:r w:rsidR="007C146F" w:rsidRPr="007C146F">
              <w:rPr>
                <w:rFonts w:ascii="Times New Roman" w:hAnsi="Times New Roman" w:cs="Times New Roman"/>
                <w:sz w:val="24"/>
                <w:szCs w:val="24"/>
              </w:rPr>
              <w:t xml:space="preserve">риказом Минстроя России от 20.10.2017 </w:t>
            </w:r>
          </w:p>
          <w:p w14:paraId="20A05E9D" w14:textId="77777777" w:rsidR="00DE71FF" w:rsidRPr="00741CB3" w:rsidRDefault="007C146F" w:rsidP="007C146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7C146F">
              <w:rPr>
                <w:rFonts w:ascii="Times New Roman" w:hAnsi="Times New Roman" w:cs="Times New Roman"/>
                <w:sz w:val="24"/>
                <w:szCs w:val="24"/>
              </w:rPr>
              <w:t xml:space="preserve"> 1454/</w:t>
            </w:r>
            <w:proofErr w:type="spellStart"/>
            <w:r w:rsidRPr="007C146F">
              <w:rPr>
                <w:rFonts w:ascii="Times New Roman" w:hAnsi="Times New Roman" w:cs="Times New Roman"/>
                <w:sz w:val="24"/>
                <w:szCs w:val="24"/>
              </w:rPr>
              <w:t>пр</w:t>
            </w:r>
            <w:proofErr w:type="spellEnd"/>
          </w:p>
        </w:tc>
        <w:tc>
          <w:tcPr>
            <w:tcW w:w="993" w:type="dxa"/>
          </w:tcPr>
          <w:p w14:paraId="435A64EF" w14:textId="77777777" w:rsidR="00DE71FF" w:rsidRPr="00741CB3" w:rsidRDefault="00DE71FF" w:rsidP="0012670D">
            <w:pPr>
              <w:spacing w:line="240" w:lineRule="auto"/>
              <w:jc w:val="center"/>
            </w:pPr>
            <w:r w:rsidRPr="00741CB3">
              <w:rPr>
                <w:rFonts w:ascii="Times New Roman" w:hAnsi="Times New Roman" w:cs="Times New Roman"/>
                <w:sz w:val="24"/>
                <w:szCs w:val="24"/>
              </w:rPr>
              <w:t>метров</w:t>
            </w:r>
          </w:p>
        </w:tc>
        <w:tc>
          <w:tcPr>
            <w:tcW w:w="1559" w:type="dxa"/>
          </w:tcPr>
          <w:p w14:paraId="7DDEEBA1"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300 (400)</w:t>
            </w:r>
          </w:p>
        </w:tc>
      </w:tr>
      <w:tr w:rsidR="00DE71FF" w:rsidRPr="00741CB3" w14:paraId="797CB699" w14:textId="77777777" w:rsidTr="00251DD1">
        <w:trPr>
          <w:trHeight w:val="1282"/>
        </w:trPr>
        <w:tc>
          <w:tcPr>
            <w:tcW w:w="567" w:type="dxa"/>
            <w:vMerge/>
          </w:tcPr>
          <w:p w14:paraId="34E6F21F" w14:textId="77777777" w:rsidR="00DE71FF" w:rsidRPr="00741CB3" w:rsidRDefault="00DE71FF" w:rsidP="0012670D">
            <w:pPr>
              <w:pStyle w:val="ConsPlusNormal"/>
              <w:jc w:val="center"/>
              <w:rPr>
                <w:rFonts w:ascii="Times New Roman" w:hAnsi="Times New Roman" w:cs="Times New Roman"/>
                <w:sz w:val="24"/>
                <w:szCs w:val="24"/>
              </w:rPr>
            </w:pPr>
          </w:p>
        </w:tc>
        <w:tc>
          <w:tcPr>
            <w:tcW w:w="2410" w:type="dxa"/>
            <w:vMerge/>
          </w:tcPr>
          <w:p w14:paraId="1AE3717F" w14:textId="77777777" w:rsidR="00DE71FF" w:rsidRPr="00741CB3" w:rsidRDefault="00DE71FF" w:rsidP="0012670D">
            <w:pPr>
              <w:pStyle w:val="ConsPlusNormal"/>
              <w:ind w:left="222"/>
              <w:rPr>
                <w:rFonts w:ascii="Times New Roman" w:eastAsia="Times New Roman" w:hAnsi="Times New Roman" w:cs="Times New Roman"/>
                <w:sz w:val="24"/>
                <w:szCs w:val="20"/>
              </w:rPr>
            </w:pPr>
          </w:p>
        </w:tc>
        <w:tc>
          <w:tcPr>
            <w:tcW w:w="1701" w:type="dxa"/>
          </w:tcPr>
          <w:p w14:paraId="2285CDA3" w14:textId="77777777" w:rsidR="00DE71FF" w:rsidRPr="00741CB3" w:rsidRDefault="00DE71FF"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парковочных мест для велосипедов и СИМ</w:t>
            </w:r>
          </w:p>
        </w:tc>
        <w:tc>
          <w:tcPr>
            <w:tcW w:w="2126" w:type="dxa"/>
          </w:tcPr>
          <w:p w14:paraId="022E980C" w14:textId="77777777" w:rsidR="00DE71FF" w:rsidRPr="00741CB3" w:rsidRDefault="00714C3A"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на 10 сотрудников, работающих в смежных сменах</w:t>
            </w:r>
          </w:p>
        </w:tc>
        <w:tc>
          <w:tcPr>
            <w:tcW w:w="993" w:type="dxa"/>
          </w:tcPr>
          <w:p w14:paraId="508BAFD1" w14:textId="77777777" w:rsidR="00DE71FF" w:rsidRPr="00741CB3" w:rsidRDefault="00DE71FF" w:rsidP="0012670D">
            <w:pPr>
              <w:spacing w:line="240" w:lineRule="auto"/>
              <w:jc w:val="center"/>
              <w:rPr>
                <w:rFonts w:ascii="Times New Roman" w:hAnsi="Times New Roman" w:cs="Times New Roman"/>
                <w:sz w:val="24"/>
                <w:szCs w:val="24"/>
              </w:rPr>
            </w:pPr>
            <w:r w:rsidRPr="00741CB3">
              <w:rPr>
                <w:rFonts w:ascii="Times New Roman" w:hAnsi="Times New Roman" w:cs="Times New Roman"/>
                <w:sz w:val="24"/>
                <w:szCs w:val="24"/>
              </w:rPr>
              <w:t>метров</w:t>
            </w:r>
          </w:p>
        </w:tc>
        <w:tc>
          <w:tcPr>
            <w:tcW w:w="1559" w:type="dxa"/>
          </w:tcPr>
          <w:p w14:paraId="19E4CC42" w14:textId="77777777" w:rsidR="00DE71FF" w:rsidRPr="00741CB3" w:rsidRDefault="00EC3251"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50 (100)</w:t>
            </w:r>
          </w:p>
        </w:tc>
      </w:tr>
      <w:tr w:rsidR="00CC0730" w:rsidRPr="00741CB3" w14:paraId="7C674025" w14:textId="77777777" w:rsidTr="00CC0730">
        <w:trPr>
          <w:trHeight w:val="1282"/>
        </w:trPr>
        <w:tc>
          <w:tcPr>
            <w:tcW w:w="567" w:type="dxa"/>
          </w:tcPr>
          <w:p w14:paraId="058B9CFA" w14:textId="6659E731" w:rsidR="00CC0730" w:rsidRPr="00741CB3" w:rsidRDefault="00CC073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789" w:type="dxa"/>
            <w:gridSpan w:val="5"/>
          </w:tcPr>
          <w:p w14:paraId="0737A2A5" w14:textId="458BF5B3" w:rsidR="00CC0730" w:rsidRPr="00741CB3" w:rsidRDefault="00CC0730" w:rsidP="00CC0730">
            <w:pPr>
              <w:pStyle w:val="ConsPlusNormal"/>
              <w:jc w:val="center"/>
              <w:rPr>
                <w:rFonts w:ascii="Times New Roman" w:hAnsi="Times New Roman" w:cs="Times New Roman"/>
                <w:sz w:val="24"/>
                <w:szCs w:val="24"/>
              </w:rPr>
            </w:pPr>
            <w:r>
              <w:rPr>
                <w:rFonts w:ascii="Times New Roman" w:hAnsi="Times New Roman" w:cs="Times New Roman"/>
                <w:sz w:val="24"/>
                <w:szCs w:val="24"/>
              </w:rPr>
              <w:t>Парковки для легковых электромобилей, оборудованных зарядными устройствами</w:t>
            </w:r>
          </w:p>
        </w:tc>
      </w:tr>
      <w:tr w:rsidR="00CC0730" w:rsidRPr="00741CB3" w14:paraId="2D31B0D7" w14:textId="77777777" w:rsidTr="00251DD1">
        <w:trPr>
          <w:trHeight w:val="1282"/>
        </w:trPr>
        <w:tc>
          <w:tcPr>
            <w:tcW w:w="567" w:type="dxa"/>
          </w:tcPr>
          <w:p w14:paraId="1D68CB8D" w14:textId="255DAEFE" w:rsidR="00CC0730" w:rsidRPr="00741CB3" w:rsidRDefault="00CC073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2410" w:type="dxa"/>
          </w:tcPr>
          <w:p w14:paraId="5855A47B" w14:textId="30F0317A" w:rsidR="00CC0730" w:rsidRPr="00741CB3" w:rsidRDefault="00CC0730" w:rsidP="0012670D">
            <w:pPr>
              <w:pStyle w:val="ConsPlusNormal"/>
              <w:ind w:left="222"/>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Количество </w:t>
            </w:r>
            <w:proofErr w:type="spellStart"/>
            <w:r>
              <w:rPr>
                <w:rFonts w:ascii="Times New Roman" w:eastAsia="Times New Roman" w:hAnsi="Times New Roman" w:cs="Times New Roman"/>
                <w:sz w:val="24"/>
                <w:szCs w:val="20"/>
              </w:rPr>
              <w:t>машино</w:t>
            </w:r>
            <w:proofErr w:type="spellEnd"/>
            <w:r>
              <w:rPr>
                <w:rFonts w:ascii="Times New Roman" w:eastAsia="Times New Roman" w:hAnsi="Times New Roman" w:cs="Times New Roman"/>
                <w:sz w:val="24"/>
                <w:szCs w:val="20"/>
              </w:rPr>
              <w:t>-мест для парковки легковых электромобилей, оборудованных зарядными устройствами</w:t>
            </w:r>
          </w:p>
        </w:tc>
        <w:tc>
          <w:tcPr>
            <w:tcW w:w="1701" w:type="dxa"/>
          </w:tcPr>
          <w:p w14:paraId="51A1E9DF" w14:textId="52D14F81" w:rsidR="002C4C30" w:rsidRDefault="00CC073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Обеспечен</w:t>
            </w:r>
            <w:r w:rsidR="002C4C30">
              <w:rPr>
                <w:rFonts w:ascii="Times New Roman" w:hAnsi="Times New Roman" w:cs="Times New Roman"/>
                <w:sz w:val="24"/>
                <w:szCs w:val="24"/>
              </w:rPr>
              <w:t>-</w:t>
            </w:r>
            <w:bookmarkStart w:id="21" w:name="_GoBack"/>
            <w:bookmarkEnd w:id="21"/>
          </w:p>
          <w:p w14:paraId="6893EEBA" w14:textId="4B95F47D" w:rsidR="00CC0730" w:rsidRPr="00741CB3" w:rsidRDefault="00CC0730"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c>
          <w:tcPr>
            <w:tcW w:w="2126" w:type="dxa"/>
          </w:tcPr>
          <w:p w14:paraId="0E3A52EE" w14:textId="1CB9D7AC" w:rsidR="00CC0730" w:rsidRPr="00CC0730" w:rsidRDefault="00CC073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жилых и общественно-деловых зон в муниципальных образованиях норма устанавливается в МНГП МО согласно формуле </w:t>
            </w:r>
            <w:r w:rsidRPr="00CC0730">
              <w:rPr>
                <w:rFonts w:ascii="Times New Roman" w:hAnsi="Times New Roman" w:cs="Times New Roman"/>
                <w:sz w:val="24"/>
                <w:szCs w:val="24"/>
              </w:rPr>
              <w:t>&lt;</w:t>
            </w:r>
            <w:r>
              <w:rPr>
                <w:rFonts w:ascii="Times New Roman" w:hAnsi="Times New Roman" w:cs="Times New Roman"/>
                <w:sz w:val="24"/>
                <w:szCs w:val="24"/>
              </w:rPr>
              <w:t>**</w:t>
            </w:r>
            <w:r w:rsidRPr="00CC0730">
              <w:rPr>
                <w:rFonts w:ascii="Times New Roman" w:hAnsi="Times New Roman" w:cs="Times New Roman"/>
                <w:sz w:val="24"/>
                <w:szCs w:val="24"/>
              </w:rPr>
              <w:t>&gt;</w:t>
            </w:r>
          </w:p>
        </w:tc>
        <w:tc>
          <w:tcPr>
            <w:tcW w:w="993" w:type="dxa"/>
          </w:tcPr>
          <w:p w14:paraId="6E8C2383" w14:textId="754528E8" w:rsidR="00CC0730" w:rsidRPr="00741CB3" w:rsidRDefault="00CC0730" w:rsidP="0012670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113B5B7E" w14:textId="47FA7F7A" w:rsidR="00CC0730" w:rsidRPr="00741CB3" w:rsidRDefault="00CC073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14:paraId="4075F562" w14:textId="77777777" w:rsidR="00D6680F" w:rsidRDefault="00D6680F"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lang w:val="en-US"/>
        </w:rPr>
      </w:pPr>
      <w:r w:rsidRPr="007C146F">
        <w:rPr>
          <w:rFonts w:ascii="Times New Roman" w:hAnsi="Times New Roman" w:cs="Times New Roman"/>
          <w:sz w:val="24"/>
          <w:szCs w:val="24"/>
        </w:rPr>
        <w:t>* в скобках указаны значения для г.</w:t>
      </w:r>
      <w:r w:rsidR="006F45D9" w:rsidRPr="007C146F">
        <w:rPr>
          <w:rFonts w:ascii="Times New Roman" w:hAnsi="Times New Roman" w:cs="Times New Roman"/>
          <w:sz w:val="24"/>
          <w:szCs w:val="24"/>
        </w:rPr>
        <w:t xml:space="preserve"> Иваново</w:t>
      </w:r>
    </w:p>
    <w:p w14:paraId="2E0692C2" w14:textId="77777777" w:rsidR="00553CD9" w:rsidRPr="00CB7632" w:rsidRDefault="00CC0730" w:rsidP="00553CD9">
      <w:pPr>
        <w:pStyle w:val="ConsPlusNormal"/>
        <w:jc w:val="both"/>
        <w:rPr>
          <w:rFonts w:ascii="Times New Roman" w:hAnsi="Times New Roman"/>
        </w:rPr>
      </w:pPr>
      <w:r>
        <w:rPr>
          <w:rFonts w:ascii="Times New Roman" w:hAnsi="Times New Roman" w:cs="Times New Roman"/>
          <w:sz w:val="24"/>
          <w:szCs w:val="24"/>
        </w:rPr>
        <w:t xml:space="preserve">** </w:t>
      </w:r>
      <w:r w:rsidR="00553CD9" w:rsidRPr="00CB7632">
        <w:rPr>
          <w:rFonts w:ascii="Times New Roman" w:hAnsi="Times New Roman"/>
        </w:rPr>
        <w:t>ПЭЛ = 0,15 • НСП • КГ • ККЛ,</w:t>
      </w:r>
    </w:p>
    <w:p w14:paraId="4D38E994" w14:textId="77777777" w:rsidR="00553CD9" w:rsidRPr="00CB7632" w:rsidRDefault="00553CD9" w:rsidP="00553CD9">
      <w:pPr>
        <w:pStyle w:val="ConsPlusNormal"/>
        <w:jc w:val="both"/>
        <w:rPr>
          <w:rFonts w:ascii="Times New Roman" w:hAnsi="Times New Roman"/>
        </w:rPr>
      </w:pPr>
      <w:r w:rsidRPr="00CB7632">
        <w:rPr>
          <w:rFonts w:ascii="Times New Roman" w:hAnsi="Times New Roman"/>
        </w:rPr>
        <w:t>где:</w:t>
      </w:r>
    </w:p>
    <w:p w14:paraId="1B65A916" w14:textId="77777777" w:rsidR="00553CD9" w:rsidRPr="00CB7632" w:rsidRDefault="00553CD9" w:rsidP="00553CD9">
      <w:pPr>
        <w:pStyle w:val="ConsPlusNormal"/>
        <w:jc w:val="both"/>
        <w:rPr>
          <w:rFonts w:ascii="Times New Roman" w:hAnsi="Times New Roman"/>
        </w:rPr>
      </w:pPr>
      <w:r w:rsidRPr="00CB7632">
        <w:rPr>
          <w:rFonts w:ascii="Times New Roman" w:hAnsi="Times New Roman"/>
        </w:rPr>
        <w:t>ПЭЛ - количество парковочных мест для электромобилей и гибридных автомобилей;</w:t>
      </w:r>
    </w:p>
    <w:p w14:paraId="26146E10" w14:textId="77777777" w:rsidR="00553CD9" w:rsidRPr="00CB7632" w:rsidRDefault="00553CD9" w:rsidP="00553CD9">
      <w:pPr>
        <w:pStyle w:val="ConsPlusNormal"/>
        <w:jc w:val="both"/>
        <w:rPr>
          <w:rFonts w:ascii="Times New Roman" w:hAnsi="Times New Roman"/>
        </w:rPr>
      </w:pPr>
      <w:r w:rsidRPr="00CB7632">
        <w:rPr>
          <w:rFonts w:ascii="Times New Roman" w:hAnsi="Times New Roman"/>
        </w:rPr>
        <w:t>НСП - норма парковочных мест, установленная в действующих региональных (местных) нормативах градостроительного проектирования (при наличии), или в таблице 11.8 и приложении</w:t>
      </w:r>
      <w:proofErr w:type="gramStart"/>
      <w:r w:rsidRPr="00CB7632">
        <w:rPr>
          <w:rFonts w:ascii="Times New Roman" w:hAnsi="Times New Roman"/>
        </w:rPr>
        <w:t xml:space="preserve"> Ж</w:t>
      </w:r>
      <w:proofErr w:type="gramEnd"/>
      <w:r w:rsidRPr="00CB7632">
        <w:rPr>
          <w:rFonts w:ascii="Times New Roman" w:hAnsi="Times New Roman"/>
        </w:rPr>
        <w:t xml:space="preserve">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14:paraId="78CF10B5" w14:textId="77777777" w:rsidR="00553CD9" w:rsidRPr="00CB7632" w:rsidRDefault="00553CD9" w:rsidP="00553CD9">
      <w:pPr>
        <w:pStyle w:val="ConsPlusNormal"/>
        <w:jc w:val="both"/>
        <w:rPr>
          <w:rFonts w:ascii="Times New Roman" w:hAnsi="Times New Roman"/>
        </w:rPr>
      </w:pPr>
      <w:proofErr w:type="gramStart"/>
      <w:r w:rsidRPr="00CB7632">
        <w:rPr>
          <w:rFonts w:ascii="Times New Roman" w:hAnsi="Times New Roman"/>
        </w:rPr>
        <w:t>КГ</w:t>
      </w:r>
      <w:proofErr w:type="gramEnd"/>
      <w:r w:rsidRPr="00CB7632">
        <w:rPr>
          <w:rFonts w:ascii="Times New Roman" w:hAnsi="Times New Roman"/>
        </w:rPr>
        <w:t xml:space="preserve"> - расчетный коэффициент на год согласно таблице 1 Распоряжения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3AC0F919" w14:textId="77777777" w:rsidR="00553CD9" w:rsidRPr="00CB7632" w:rsidRDefault="00553CD9" w:rsidP="00553CD9">
      <w:pPr>
        <w:pStyle w:val="ConsPlusNormal"/>
        <w:jc w:val="both"/>
        <w:rPr>
          <w:rFonts w:ascii="Times New Roman" w:hAnsi="Times New Roman"/>
        </w:rPr>
      </w:pPr>
      <w:r w:rsidRPr="00CB7632">
        <w:rPr>
          <w:rFonts w:ascii="Times New Roman" w:hAnsi="Times New Roman"/>
        </w:rPr>
        <w:t>ККЛ - корректирующий коэффициент в зависимости от климатических районов эксплуатации электрического автомобильного транспорта согласно таблице 3 Распоряжения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r>
        <w:rPr>
          <w:rFonts w:ascii="Times New Roman" w:hAnsi="Times New Roman"/>
        </w:rPr>
        <w:t>.</w:t>
      </w:r>
    </w:p>
    <w:p w14:paraId="18210BFA" w14:textId="77777777" w:rsidR="00553CD9" w:rsidRPr="00553CD9" w:rsidRDefault="00553CD9" w:rsidP="00553CD9">
      <w:pPr>
        <w:autoSpaceDE w:val="0"/>
        <w:autoSpaceDN w:val="0"/>
        <w:adjustRightInd w:val="0"/>
        <w:spacing w:after="0" w:line="240" w:lineRule="auto"/>
        <w:ind w:firstLine="540"/>
        <w:jc w:val="both"/>
        <w:rPr>
          <w:rFonts w:ascii="Times New Roman" w:hAnsi="Times New Roman" w:cs="Times New Roman"/>
        </w:rPr>
      </w:pPr>
      <w:r w:rsidRPr="00553CD9">
        <w:rPr>
          <w:rFonts w:ascii="Times New Roman" w:hAnsi="Times New Roman" w:cs="Times New Roman"/>
        </w:rPr>
        <w:t xml:space="preserve">При получении дробных </w:t>
      </w:r>
      <w:r w:rsidRPr="00553CD9">
        <w:rPr>
          <w:rFonts w:ascii="Times New Roman" w:hAnsi="Times New Roman" w:cs="Times New Roman"/>
          <w:color w:val="000000" w:themeColor="text1"/>
        </w:rPr>
        <w:t xml:space="preserve">значений по </w:t>
      </w:r>
      <w:hyperlink r:id="rId13" w:history="1">
        <w:r w:rsidRPr="00553CD9">
          <w:rPr>
            <w:rFonts w:ascii="Times New Roman" w:hAnsi="Times New Roman" w:cs="Times New Roman"/>
            <w:color w:val="000000" w:themeColor="text1"/>
          </w:rPr>
          <w:t>формуле</w:t>
        </w:r>
      </w:hyperlink>
      <w:r w:rsidRPr="00553CD9">
        <w:rPr>
          <w:rFonts w:ascii="Times New Roman" w:hAnsi="Times New Roman" w:cs="Times New Roman"/>
          <w:color w:val="000000" w:themeColor="text1"/>
        </w:rPr>
        <w:t xml:space="preserve"> округлять </w:t>
      </w:r>
      <w:r w:rsidRPr="00553CD9">
        <w:rPr>
          <w:rFonts w:ascii="Times New Roman" w:hAnsi="Times New Roman" w:cs="Times New Roman"/>
        </w:rPr>
        <w:t>до целого числа в большую сторону.</w:t>
      </w:r>
    </w:p>
    <w:p w14:paraId="46D52BC5" w14:textId="77777777" w:rsidR="00553CD9" w:rsidRPr="00553CD9" w:rsidRDefault="00553CD9" w:rsidP="00553CD9">
      <w:pPr>
        <w:autoSpaceDE w:val="0"/>
        <w:autoSpaceDN w:val="0"/>
        <w:adjustRightInd w:val="0"/>
        <w:spacing w:after="0" w:line="240" w:lineRule="auto"/>
        <w:ind w:firstLine="540"/>
        <w:jc w:val="both"/>
        <w:rPr>
          <w:rFonts w:ascii="Times New Roman" w:hAnsi="Times New Roman" w:cs="Times New Roman"/>
        </w:rPr>
      </w:pPr>
      <w:r w:rsidRPr="00553CD9">
        <w:rPr>
          <w:rFonts w:ascii="Times New Roman" w:hAnsi="Times New Roman" w:cs="Times New Roman"/>
        </w:rPr>
        <w:t xml:space="preserve">Допускается сокращение минимального допустимого уровня обеспеченности количеством </w:t>
      </w:r>
      <w:proofErr w:type="spellStart"/>
      <w:r w:rsidRPr="00553CD9">
        <w:rPr>
          <w:rFonts w:ascii="Times New Roman" w:hAnsi="Times New Roman" w:cs="Times New Roman"/>
        </w:rPr>
        <w:t>машино</w:t>
      </w:r>
      <w:proofErr w:type="spellEnd"/>
      <w:r w:rsidRPr="00553CD9">
        <w:rPr>
          <w:rFonts w:ascii="Times New Roman" w:hAnsi="Times New Roman" w:cs="Times New Roman"/>
        </w:rPr>
        <w:t>-мест для парковки легковых электромобилей и гибридных автомобилей при наличии соответствующего аргументированного обоснования (в том числе, с учетом количества зарегистрированных на территории муниципального образования легковых электромобилей) в местных нормативах градостроительного проектирования, документации по планировке территории.</w:t>
      </w:r>
    </w:p>
    <w:p w14:paraId="7AFCF603" w14:textId="77777777" w:rsidR="00553CD9" w:rsidRPr="00553CD9" w:rsidRDefault="00553CD9" w:rsidP="00553CD9">
      <w:pPr>
        <w:autoSpaceDE w:val="0"/>
        <w:autoSpaceDN w:val="0"/>
        <w:adjustRightInd w:val="0"/>
        <w:spacing w:after="0" w:line="240" w:lineRule="auto"/>
        <w:ind w:firstLine="540"/>
        <w:jc w:val="both"/>
        <w:rPr>
          <w:rFonts w:ascii="Times New Roman" w:hAnsi="Times New Roman" w:cs="Times New Roman"/>
        </w:rPr>
      </w:pPr>
      <w:r w:rsidRPr="00553CD9">
        <w:rPr>
          <w:rFonts w:ascii="Times New Roman" w:hAnsi="Times New Roman" w:cs="Times New Roman"/>
        </w:rPr>
        <w:t xml:space="preserve">На территориях городских округов, городских </w:t>
      </w:r>
      <w:r w:rsidRPr="00553CD9">
        <w:rPr>
          <w:rFonts w:ascii="Times New Roman" w:hAnsi="Times New Roman" w:cs="Times New Roman"/>
          <w:color w:val="000000" w:themeColor="text1"/>
        </w:rPr>
        <w:t xml:space="preserve">поселений </w:t>
      </w:r>
      <w:hyperlink r:id="rId14" w:history="1">
        <w:r w:rsidRPr="00553CD9">
          <w:rPr>
            <w:rFonts w:ascii="Times New Roman" w:hAnsi="Times New Roman" w:cs="Times New Roman"/>
            <w:color w:val="000000" w:themeColor="text1"/>
          </w:rPr>
          <w:t>могут</w:t>
        </w:r>
      </w:hyperlink>
      <w:r w:rsidRPr="00553CD9">
        <w:rPr>
          <w:rFonts w:ascii="Times New Roman" w:hAnsi="Times New Roman" w:cs="Times New Roman"/>
          <w:color w:val="000000" w:themeColor="text1"/>
        </w:rPr>
        <w:t xml:space="preserve"> выделяться парковки (парковочные места) для электромобилей и гибридных автомобилей, в том числе оборудованные </w:t>
      </w:r>
      <w:r w:rsidRPr="00553CD9">
        <w:rPr>
          <w:rFonts w:ascii="Times New Roman" w:hAnsi="Times New Roman" w:cs="Times New Roman"/>
        </w:rPr>
        <w:t>зарядными устройствами для них в количестве, соответствующем потребности, определенной в документации по организации дорожного движения.</w:t>
      </w:r>
    </w:p>
    <w:p w14:paraId="2093AA3E" w14:textId="5BF6CE4F" w:rsidR="00CC0730" w:rsidRPr="00CC0730" w:rsidRDefault="00CC0730"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
    <w:p w14:paraId="0853765D" w14:textId="77777777" w:rsidR="00266148" w:rsidRPr="007C146F" w:rsidRDefault="00266148"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7C146F">
        <w:rPr>
          <w:rFonts w:ascii="Times New Roman" w:hAnsi="Times New Roman" w:cs="Times New Roman"/>
          <w:sz w:val="24"/>
          <w:szCs w:val="24"/>
        </w:rPr>
        <w:t>Примечания:</w:t>
      </w:r>
    </w:p>
    <w:p w14:paraId="04F08563" w14:textId="77777777" w:rsidR="00266148" w:rsidRPr="007C146F" w:rsidRDefault="00457C6F"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7C146F">
        <w:rPr>
          <w:rFonts w:ascii="Times New Roman" w:hAnsi="Times New Roman" w:cs="Times New Roman"/>
          <w:sz w:val="24"/>
          <w:szCs w:val="24"/>
        </w:rPr>
        <w:t>1. </w:t>
      </w:r>
      <w:r w:rsidR="00266148" w:rsidRPr="007C146F">
        <w:rPr>
          <w:rFonts w:ascii="Times New Roman" w:hAnsi="Times New Roman" w:cs="Times New Roman"/>
          <w:sz w:val="24"/>
          <w:szCs w:val="24"/>
        </w:rPr>
        <w:t>Максимальный уровень территориальной доступности парковок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а также размещаемых у границ лесопарков, зон отдыха и курортных зон указан как максимальное расстояние от парковки до объекта, при котором она установлена.</w:t>
      </w:r>
    </w:p>
    <w:p w14:paraId="37364177" w14:textId="01C92AC7" w:rsidR="00266148" w:rsidRPr="007C146F" w:rsidRDefault="00783AD1"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457C6F" w:rsidRPr="007C146F">
        <w:rPr>
          <w:rFonts w:ascii="Times New Roman" w:hAnsi="Times New Roman" w:cs="Times New Roman"/>
          <w:sz w:val="24"/>
          <w:szCs w:val="24"/>
        </w:rPr>
        <w:t>. </w:t>
      </w:r>
      <w:r w:rsidR="00266148" w:rsidRPr="007C146F">
        <w:rPr>
          <w:rFonts w:ascii="Times New Roman" w:hAnsi="Times New Roman" w:cs="Times New Roman"/>
          <w:sz w:val="24"/>
          <w:szCs w:val="24"/>
        </w:rPr>
        <w:t xml:space="preserve">При расчёте необходимого числа парковок в городах необходимо учитывать «Методические рекомендации по разработке и реализации мероприятий по организации дорожного движения. Формирование единого парковочного пространства в городах Российской Федерации», одобренные Протоколом Научно-технического совета открытого акционерного общества «Научно-исследовательский институт автомобильного транспорта» </w:t>
      </w:r>
      <w:r w:rsidR="00266148" w:rsidRPr="00C05D6F">
        <w:rPr>
          <w:rFonts w:ascii="Times New Roman" w:hAnsi="Times New Roman" w:cs="Times New Roman"/>
          <w:sz w:val="24"/>
          <w:szCs w:val="24"/>
        </w:rPr>
        <w:t>от 25</w:t>
      </w:r>
      <w:r w:rsidR="00ED1867" w:rsidRPr="00C05D6F">
        <w:rPr>
          <w:rFonts w:ascii="Times New Roman" w:hAnsi="Times New Roman" w:cs="Times New Roman"/>
          <w:sz w:val="24"/>
          <w:szCs w:val="24"/>
        </w:rPr>
        <w:t>.04.</w:t>
      </w:r>
      <w:r w:rsidR="00266148" w:rsidRPr="00C05D6F">
        <w:rPr>
          <w:rFonts w:ascii="Times New Roman" w:hAnsi="Times New Roman" w:cs="Times New Roman"/>
          <w:sz w:val="24"/>
          <w:szCs w:val="24"/>
        </w:rPr>
        <w:t>2017 № 2</w:t>
      </w:r>
      <w:r w:rsidR="00266148" w:rsidRPr="007C146F">
        <w:rPr>
          <w:rFonts w:ascii="Times New Roman" w:hAnsi="Times New Roman" w:cs="Times New Roman"/>
          <w:sz w:val="24"/>
          <w:szCs w:val="24"/>
        </w:rPr>
        <w:t xml:space="preserve"> и Межведомственным Координационным комитетом проекта ПРООН/ГЭФ - Минтранса России «Сокращение выбросов парниковых газов от автомобильного транспорта в городах России» </w:t>
      </w:r>
      <w:r w:rsidR="00ED1867">
        <w:rPr>
          <w:rFonts w:ascii="Times New Roman" w:hAnsi="Times New Roman" w:cs="Times New Roman"/>
          <w:sz w:val="24"/>
          <w:szCs w:val="24"/>
        </w:rPr>
        <w:t>0</w:t>
      </w:r>
      <w:r w:rsidR="00266148" w:rsidRPr="007C146F">
        <w:rPr>
          <w:rFonts w:ascii="Times New Roman" w:hAnsi="Times New Roman" w:cs="Times New Roman"/>
          <w:sz w:val="24"/>
          <w:szCs w:val="24"/>
        </w:rPr>
        <w:t>5</w:t>
      </w:r>
      <w:r w:rsidR="00ED1867">
        <w:rPr>
          <w:rFonts w:ascii="Times New Roman" w:hAnsi="Times New Roman" w:cs="Times New Roman"/>
          <w:sz w:val="24"/>
          <w:szCs w:val="24"/>
        </w:rPr>
        <w:t>.10.</w:t>
      </w:r>
      <w:r w:rsidR="00266148" w:rsidRPr="007C146F">
        <w:rPr>
          <w:rFonts w:ascii="Times New Roman" w:hAnsi="Times New Roman" w:cs="Times New Roman"/>
          <w:sz w:val="24"/>
          <w:szCs w:val="24"/>
        </w:rPr>
        <w:t>2017</w:t>
      </w:r>
      <w:r w:rsidR="00ED1867">
        <w:rPr>
          <w:rFonts w:ascii="Times New Roman" w:hAnsi="Times New Roman" w:cs="Times New Roman"/>
          <w:sz w:val="24"/>
          <w:szCs w:val="24"/>
        </w:rPr>
        <w:t>.</w:t>
      </w:r>
    </w:p>
    <w:p w14:paraId="377A5510" w14:textId="09B3693A" w:rsidR="00266148" w:rsidRPr="007C146F" w:rsidRDefault="00783AD1"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57C6F" w:rsidRPr="007C146F">
        <w:rPr>
          <w:rFonts w:ascii="Times New Roman" w:hAnsi="Times New Roman" w:cs="Times New Roman"/>
          <w:sz w:val="24"/>
          <w:szCs w:val="24"/>
        </w:rPr>
        <w:t>. </w:t>
      </w:r>
      <w:r w:rsidR="00266148" w:rsidRPr="007C146F">
        <w:rPr>
          <w:rFonts w:ascii="Times New Roman" w:hAnsi="Times New Roman" w:cs="Times New Roman"/>
          <w:sz w:val="24"/>
          <w:szCs w:val="24"/>
        </w:rPr>
        <w:t xml:space="preserve">Допускается совмещение использования </w:t>
      </w:r>
      <w:proofErr w:type="spellStart"/>
      <w:r w:rsidR="00266148" w:rsidRPr="007C146F">
        <w:rPr>
          <w:rFonts w:ascii="Times New Roman" w:hAnsi="Times New Roman" w:cs="Times New Roman"/>
          <w:sz w:val="24"/>
          <w:szCs w:val="24"/>
        </w:rPr>
        <w:t>машино</w:t>
      </w:r>
      <w:proofErr w:type="spellEnd"/>
      <w:r w:rsidR="00266148" w:rsidRPr="007C146F">
        <w:rPr>
          <w:rFonts w:ascii="Times New Roman" w:hAnsi="Times New Roman" w:cs="Times New Roman"/>
          <w:sz w:val="24"/>
          <w:szCs w:val="24"/>
        </w:rPr>
        <w:t xml:space="preserve">-мест для хранения и паркования легковых автомобилей для зданий и сооружений различного функционального назначения при обосновании разделения во времени в течение суток или дней недели пикового спроса на паркование легковых автомобилей посетителями зданий </w:t>
      </w:r>
      <w:r w:rsidR="00ED1867">
        <w:rPr>
          <w:rFonts w:ascii="Times New Roman" w:hAnsi="Times New Roman" w:cs="Times New Roman"/>
          <w:sz w:val="24"/>
          <w:szCs w:val="24"/>
        </w:rPr>
        <w:br/>
      </w:r>
      <w:r w:rsidR="00266148" w:rsidRPr="007C146F">
        <w:rPr>
          <w:rFonts w:ascii="Times New Roman" w:hAnsi="Times New Roman" w:cs="Times New Roman"/>
          <w:sz w:val="24"/>
          <w:szCs w:val="24"/>
        </w:rPr>
        <w:t>и сооружений различного функционального назначения.</w:t>
      </w:r>
    </w:p>
    <w:p w14:paraId="6B1E10B1" w14:textId="6CF6A632" w:rsidR="00266148" w:rsidRPr="007C146F" w:rsidRDefault="00783AD1" w:rsidP="007C146F">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57C6F" w:rsidRPr="007C146F">
        <w:rPr>
          <w:rFonts w:ascii="Times New Roman" w:hAnsi="Times New Roman" w:cs="Times New Roman"/>
          <w:sz w:val="24"/>
          <w:szCs w:val="24"/>
        </w:rPr>
        <w:t>. </w:t>
      </w:r>
      <w:r w:rsidR="00266148" w:rsidRPr="007C146F">
        <w:rPr>
          <w:rFonts w:ascii="Times New Roman" w:hAnsi="Times New Roman" w:cs="Times New Roman"/>
          <w:sz w:val="24"/>
          <w:szCs w:val="24"/>
        </w:rPr>
        <w:t xml:space="preserve">Количество парковочных мест для МГН и минимальные расстояния для организации доступа к ним следует принимать по </w:t>
      </w:r>
      <w:r w:rsidR="00ED1867">
        <w:rPr>
          <w:rFonts w:ascii="Times New Roman" w:hAnsi="Times New Roman" w:cs="Times New Roman"/>
          <w:sz w:val="24"/>
          <w:szCs w:val="24"/>
        </w:rPr>
        <w:t>«</w:t>
      </w:r>
      <w:r w:rsidR="00ED1867" w:rsidRPr="00C05D6F">
        <w:rPr>
          <w:rFonts w:ascii="Times New Roman" w:hAnsi="Times New Roman" w:cs="Times New Roman"/>
          <w:sz w:val="24"/>
          <w:szCs w:val="24"/>
        </w:rPr>
        <w:t>СП 59.13330.2020</w:t>
      </w:r>
      <w:r w:rsidR="00ED1867" w:rsidRPr="00ED1867">
        <w:rPr>
          <w:rFonts w:ascii="Times New Roman" w:hAnsi="Times New Roman" w:cs="Times New Roman"/>
          <w:sz w:val="24"/>
          <w:szCs w:val="24"/>
        </w:rPr>
        <w:t xml:space="preserve">. Свод правил. Доступность зданий и сооружений для маломобильных групп населения. </w:t>
      </w:r>
      <w:r w:rsidR="00ED1867" w:rsidRPr="00C05D6F">
        <w:rPr>
          <w:rFonts w:ascii="Times New Roman" w:hAnsi="Times New Roman" w:cs="Times New Roman"/>
          <w:sz w:val="24"/>
          <w:szCs w:val="24"/>
        </w:rPr>
        <w:t>СНиП 35-01-2001</w:t>
      </w:r>
      <w:r w:rsidR="00ED1867">
        <w:rPr>
          <w:rFonts w:ascii="Times New Roman" w:hAnsi="Times New Roman" w:cs="Times New Roman"/>
          <w:sz w:val="24"/>
          <w:szCs w:val="24"/>
        </w:rPr>
        <w:t>»,</w:t>
      </w:r>
      <w:r w:rsidR="00ED1867" w:rsidRPr="00ED1867">
        <w:rPr>
          <w:rFonts w:ascii="Times New Roman" w:hAnsi="Times New Roman" w:cs="Times New Roman"/>
          <w:sz w:val="24"/>
          <w:szCs w:val="24"/>
        </w:rPr>
        <w:t xml:space="preserve"> утв</w:t>
      </w:r>
      <w:r w:rsidR="00ED1867">
        <w:rPr>
          <w:rFonts w:ascii="Times New Roman" w:hAnsi="Times New Roman" w:cs="Times New Roman"/>
          <w:sz w:val="24"/>
          <w:szCs w:val="24"/>
        </w:rPr>
        <w:t>ержденно</w:t>
      </w:r>
      <w:r w:rsidR="00251DD1">
        <w:rPr>
          <w:rFonts w:ascii="Times New Roman" w:hAnsi="Times New Roman" w:cs="Times New Roman"/>
          <w:sz w:val="24"/>
          <w:szCs w:val="24"/>
        </w:rPr>
        <w:t>му</w:t>
      </w:r>
      <w:r w:rsidR="00ED1867" w:rsidRPr="00ED1867">
        <w:rPr>
          <w:rFonts w:ascii="Times New Roman" w:hAnsi="Times New Roman" w:cs="Times New Roman"/>
          <w:sz w:val="24"/>
          <w:szCs w:val="24"/>
        </w:rPr>
        <w:t xml:space="preserve"> и введен</w:t>
      </w:r>
      <w:r w:rsidR="00ED1867">
        <w:rPr>
          <w:rFonts w:ascii="Times New Roman" w:hAnsi="Times New Roman" w:cs="Times New Roman"/>
          <w:sz w:val="24"/>
          <w:szCs w:val="24"/>
        </w:rPr>
        <w:t>ного</w:t>
      </w:r>
      <w:r w:rsidR="00ED1867" w:rsidRPr="00ED1867">
        <w:rPr>
          <w:rFonts w:ascii="Times New Roman" w:hAnsi="Times New Roman" w:cs="Times New Roman"/>
          <w:sz w:val="24"/>
          <w:szCs w:val="24"/>
        </w:rPr>
        <w:t xml:space="preserve"> в действие </w:t>
      </w:r>
      <w:r w:rsidR="00A0725F">
        <w:rPr>
          <w:rFonts w:ascii="Times New Roman" w:hAnsi="Times New Roman" w:cs="Times New Roman"/>
          <w:sz w:val="24"/>
          <w:szCs w:val="24"/>
        </w:rPr>
        <w:t>п</w:t>
      </w:r>
      <w:r w:rsidR="00ED1867" w:rsidRPr="00ED1867">
        <w:rPr>
          <w:rFonts w:ascii="Times New Roman" w:hAnsi="Times New Roman" w:cs="Times New Roman"/>
          <w:sz w:val="24"/>
          <w:szCs w:val="24"/>
        </w:rPr>
        <w:t xml:space="preserve">риказом Минстроя России от 30.12.2020 </w:t>
      </w:r>
      <w:r w:rsidR="00251DD1">
        <w:rPr>
          <w:rFonts w:ascii="Times New Roman" w:hAnsi="Times New Roman" w:cs="Times New Roman"/>
          <w:sz w:val="24"/>
          <w:szCs w:val="24"/>
        </w:rPr>
        <w:br/>
      </w:r>
      <w:r w:rsidR="00ED1867">
        <w:rPr>
          <w:rFonts w:ascii="Times New Roman" w:hAnsi="Times New Roman" w:cs="Times New Roman"/>
          <w:sz w:val="24"/>
          <w:szCs w:val="24"/>
        </w:rPr>
        <w:t xml:space="preserve">№ </w:t>
      </w:r>
      <w:r w:rsidR="00ED1867" w:rsidRPr="00ED1867">
        <w:rPr>
          <w:rFonts w:ascii="Times New Roman" w:hAnsi="Times New Roman" w:cs="Times New Roman"/>
          <w:sz w:val="24"/>
          <w:szCs w:val="24"/>
        </w:rPr>
        <w:t>904/</w:t>
      </w:r>
      <w:proofErr w:type="spellStart"/>
      <w:proofErr w:type="gramStart"/>
      <w:r w:rsidR="00ED1867" w:rsidRPr="00ED1867">
        <w:rPr>
          <w:rFonts w:ascii="Times New Roman" w:hAnsi="Times New Roman" w:cs="Times New Roman"/>
          <w:sz w:val="24"/>
          <w:szCs w:val="24"/>
        </w:rPr>
        <w:t>пр</w:t>
      </w:r>
      <w:proofErr w:type="spellEnd"/>
      <w:proofErr w:type="gramEnd"/>
      <w:r w:rsidR="00A0725F">
        <w:rPr>
          <w:rFonts w:ascii="Times New Roman" w:hAnsi="Times New Roman" w:cs="Times New Roman"/>
          <w:sz w:val="24"/>
          <w:szCs w:val="24"/>
        </w:rPr>
        <w:t xml:space="preserve"> (далее - </w:t>
      </w:r>
      <w:r w:rsidR="00A0725F" w:rsidRPr="00C05D6F">
        <w:rPr>
          <w:rFonts w:ascii="Times New Roman" w:hAnsi="Times New Roman" w:cs="Times New Roman"/>
          <w:sz w:val="24"/>
          <w:szCs w:val="24"/>
        </w:rPr>
        <w:t>СП 59.13330.2020</w:t>
      </w:r>
      <w:r w:rsidR="00A0725F">
        <w:rPr>
          <w:rFonts w:ascii="Times New Roman" w:hAnsi="Times New Roman" w:cs="Times New Roman"/>
          <w:sz w:val="24"/>
          <w:szCs w:val="24"/>
        </w:rPr>
        <w:t>).</w:t>
      </w:r>
    </w:p>
    <w:p w14:paraId="7B7333E2" w14:textId="7C1B0808" w:rsidR="004D6447" w:rsidRPr="00C41082" w:rsidRDefault="00783AD1" w:rsidP="00C4108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57C6F" w:rsidRPr="007C146F">
        <w:rPr>
          <w:rFonts w:ascii="Times New Roman" w:hAnsi="Times New Roman" w:cs="Times New Roman"/>
          <w:sz w:val="24"/>
          <w:szCs w:val="24"/>
        </w:rPr>
        <w:t>. </w:t>
      </w:r>
      <w:r w:rsidR="00266148" w:rsidRPr="007C146F">
        <w:rPr>
          <w:rFonts w:ascii="Times New Roman" w:hAnsi="Times New Roman" w:cs="Times New Roman"/>
          <w:sz w:val="24"/>
          <w:szCs w:val="24"/>
        </w:rPr>
        <w:t xml:space="preserve">При зданиях общеобразовательных организаций необходимо в дополнение </w:t>
      </w:r>
      <w:r w:rsidR="00ED1867">
        <w:rPr>
          <w:rFonts w:ascii="Times New Roman" w:hAnsi="Times New Roman" w:cs="Times New Roman"/>
          <w:sz w:val="24"/>
          <w:szCs w:val="24"/>
        </w:rPr>
        <w:br/>
      </w:r>
      <w:r w:rsidR="00266148" w:rsidRPr="007C146F">
        <w:rPr>
          <w:rFonts w:ascii="Times New Roman" w:hAnsi="Times New Roman" w:cs="Times New Roman"/>
          <w:sz w:val="24"/>
          <w:szCs w:val="24"/>
        </w:rPr>
        <w:t xml:space="preserve">к указанным выше местам парковки организовывать парковку для посадки/высадки детей, которых доставляют к месту учёбы на автомобиле. Указанную парковку необходимо размещать согласно </w:t>
      </w:r>
      <w:r w:rsidR="00ED1867">
        <w:rPr>
          <w:rFonts w:ascii="Times New Roman" w:hAnsi="Times New Roman" w:cs="Times New Roman"/>
          <w:sz w:val="24"/>
          <w:szCs w:val="24"/>
        </w:rPr>
        <w:t>«</w:t>
      </w:r>
      <w:r w:rsidR="00ED1867" w:rsidRPr="00C05D6F">
        <w:rPr>
          <w:rFonts w:ascii="Times New Roman" w:hAnsi="Times New Roman" w:cs="Times New Roman"/>
          <w:sz w:val="24"/>
          <w:szCs w:val="24"/>
        </w:rPr>
        <w:t>СП 251.1325800.2016</w:t>
      </w:r>
      <w:r w:rsidR="00ED1867" w:rsidRPr="00ED1867">
        <w:rPr>
          <w:rFonts w:ascii="Times New Roman" w:hAnsi="Times New Roman" w:cs="Times New Roman"/>
          <w:sz w:val="24"/>
          <w:szCs w:val="24"/>
        </w:rPr>
        <w:t>. Свод правил. Здания общеобразовательных организаций. Правила проектирования</w:t>
      </w:r>
      <w:r w:rsidR="00ED1867">
        <w:rPr>
          <w:rFonts w:ascii="Times New Roman" w:hAnsi="Times New Roman" w:cs="Times New Roman"/>
          <w:sz w:val="24"/>
          <w:szCs w:val="24"/>
        </w:rPr>
        <w:t>»,</w:t>
      </w:r>
      <w:r w:rsidR="00ED1867" w:rsidRPr="00ED1867">
        <w:rPr>
          <w:rFonts w:ascii="Times New Roman" w:hAnsi="Times New Roman" w:cs="Times New Roman"/>
          <w:sz w:val="24"/>
          <w:szCs w:val="24"/>
        </w:rPr>
        <w:t xml:space="preserve"> </w:t>
      </w:r>
      <w:proofErr w:type="gramStart"/>
      <w:r w:rsidR="00ED1867" w:rsidRPr="00ED1867">
        <w:rPr>
          <w:rFonts w:ascii="Times New Roman" w:hAnsi="Times New Roman" w:cs="Times New Roman"/>
          <w:sz w:val="24"/>
          <w:szCs w:val="24"/>
        </w:rPr>
        <w:t>утв</w:t>
      </w:r>
      <w:r w:rsidR="00ED1867">
        <w:rPr>
          <w:rFonts w:ascii="Times New Roman" w:hAnsi="Times New Roman" w:cs="Times New Roman"/>
          <w:sz w:val="24"/>
          <w:szCs w:val="24"/>
        </w:rPr>
        <w:t>ержденно</w:t>
      </w:r>
      <w:r w:rsidR="00C41082">
        <w:rPr>
          <w:rFonts w:ascii="Times New Roman" w:hAnsi="Times New Roman" w:cs="Times New Roman"/>
          <w:sz w:val="24"/>
          <w:szCs w:val="24"/>
        </w:rPr>
        <w:t>му</w:t>
      </w:r>
      <w:proofErr w:type="gramEnd"/>
      <w:r w:rsidR="00ED1867" w:rsidRPr="00ED1867">
        <w:rPr>
          <w:rFonts w:ascii="Times New Roman" w:hAnsi="Times New Roman" w:cs="Times New Roman"/>
          <w:sz w:val="24"/>
          <w:szCs w:val="24"/>
        </w:rPr>
        <w:t xml:space="preserve"> </w:t>
      </w:r>
      <w:r w:rsidR="00ED1867">
        <w:rPr>
          <w:rFonts w:ascii="Times New Roman" w:hAnsi="Times New Roman" w:cs="Times New Roman"/>
          <w:sz w:val="24"/>
          <w:szCs w:val="24"/>
        </w:rPr>
        <w:br/>
      </w:r>
      <w:r w:rsidR="00ED1867" w:rsidRPr="00ED1867">
        <w:rPr>
          <w:rFonts w:ascii="Times New Roman" w:hAnsi="Times New Roman" w:cs="Times New Roman"/>
          <w:sz w:val="24"/>
          <w:szCs w:val="24"/>
        </w:rPr>
        <w:t>и введен</w:t>
      </w:r>
      <w:r w:rsidR="00ED1867">
        <w:rPr>
          <w:rFonts w:ascii="Times New Roman" w:hAnsi="Times New Roman" w:cs="Times New Roman"/>
          <w:sz w:val="24"/>
          <w:szCs w:val="24"/>
        </w:rPr>
        <w:t>ного</w:t>
      </w:r>
      <w:r w:rsidR="00ED1867" w:rsidRPr="00ED1867">
        <w:rPr>
          <w:rFonts w:ascii="Times New Roman" w:hAnsi="Times New Roman" w:cs="Times New Roman"/>
          <w:sz w:val="24"/>
          <w:szCs w:val="24"/>
        </w:rPr>
        <w:t xml:space="preserve"> в действие </w:t>
      </w:r>
      <w:r w:rsidR="00A0725F">
        <w:rPr>
          <w:rFonts w:ascii="Times New Roman" w:hAnsi="Times New Roman" w:cs="Times New Roman"/>
          <w:sz w:val="24"/>
          <w:szCs w:val="24"/>
        </w:rPr>
        <w:t>п</w:t>
      </w:r>
      <w:r w:rsidR="00ED1867" w:rsidRPr="00C05D6F">
        <w:rPr>
          <w:rFonts w:ascii="Times New Roman" w:hAnsi="Times New Roman" w:cs="Times New Roman"/>
          <w:sz w:val="24"/>
          <w:szCs w:val="24"/>
        </w:rPr>
        <w:t xml:space="preserve">риказом Минстроя России от 17.08.2016 </w:t>
      </w:r>
      <w:r w:rsidR="00C41082">
        <w:rPr>
          <w:rFonts w:ascii="Times New Roman" w:hAnsi="Times New Roman" w:cs="Times New Roman"/>
          <w:sz w:val="24"/>
          <w:szCs w:val="24"/>
        </w:rPr>
        <w:t>№</w:t>
      </w:r>
      <w:r w:rsidR="00ED1867" w:rsidRPr="00C05D6F">
        <w:rPr>
          <w:rFonts w:ascii="Times New Roman" w:hAnsi="Times New Roman" w:cs="Times New Roman"/>
          <w:sz w:val="24"/>
          <w:szCs w:val="24"/>
        </w:rPr>
        <w:t xml:space="preserve"> 572/пр</w:t>
      </w:r>
      <w:r w:rsidR="00266148" w:rsidRPr="007C146F">
        <w:rPr>
          <w:rFonts w:ascii="Times New Roman" w:hAnsi="Times New Roman" w:cs="Times New Roman"/>
          <w:sz w:val="24"/>
          <w:szCs w:val="24"/>
        </w:rPr>
        <w:t>.</w:t>
      </w:r>
    </w:p>
    <w:p w14:paraId="0D9A605D" w14:textId="77777777" w:rsidR="004D6447" w:rsidRPr="00ED1867" w:rsidRDefault="00ED1867"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2" w:name="_Toc185867333"/>
      <w:r>
        <w:rPr>
          <w:rFonts w:ascii="Times New Roman" w:eastAsiaTheme="majorEastAsia" w:hAnsi="Times New Roman" w:cs="Times New Roman"/>
          <w:b/>
          <w:bCs/>
          <w:iCs/>
          <w:sz w:val="28"/>
          <w:szCs w:val="28"/>
        </w:rPr>
        <w:t xml:space="preserve">1.4.2. </w:t>
      </w:r>
      <w:r w:rsidR="004D6447" w:rsidRPr="00ED1867">
        <w:rPr>
          <w:rFonts w:ascii="Times New Roman" w:eastAsiaTheme="majorEastAsia" w:hAnsi="Times New Roman" w:cs="Times New Roman"/>
          <w:b/>
          <w:bCs/>
          <w:iCs/>
          <w:sz w:val="28"/>
          <w:szCs w:val="28"/>
        </w:rPr>
        <w:t>Защита и предупреждение чрезвычайных ситуаций</w:t>
      </w:r>
      <w:bookmarkEnd w:id="22"/>
    </w:p>
    <w:p w14:paraId="766F7B9D" w14:textId="77777777" w:rsidR="00266148" w:rsidRPr="003E0C1E" w:rsidRDefault="00266148"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 </w:t>
      </w:r>
      <w:r w:rsidR="00457C6F" w:rsidRPr="003E0C1E">
        <w:rPr>
          <w:rFonts w:ascii="Times New Roman" w:eastAsiaTheme="minorEastAsia" w:hAnsi="Times New Roman" w:cs="Times New Roman"/>
          <w:bCs/>
          <w:sz w:val="28"/>
          <w:szCs w:val="28"/>
        </w:rPr>
        <w:t>20</w:t>
      </w:r>
      <w:r w:rsidRPr="003E0C1E">
        <w:rPr>
          <w:rFonts w:ascii="Times New Roman" w:eastAsiaTheme="minorEastAsia" w:hAnsi="Times New Roman" w:cs="Times New Roman"/>
          <w:bCs/>
          <w:sz w:val="28"/>
          <w:szCs w:val="28"/>
        </w:rPr>
        <w:t xml:space="preserve"> – ОМЗ городских и муниципальных округов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560"/>
        <w:gridCol w:w="1275"/>
        <w:gridCol w:w="1843"/>
        <w:gridCol w:w="1276"/>
      </w:tblGrid>
      <w:tr w:rsidR="00266148" w:rsidRPr="007C3061" w14:paraId="3F748DD1" w14:textId="77777777" w:rsidTr="00ED1867">
        <w:tc>
          <w:tcPr>
            <w:tcW w:w="567" w:type="dxa"/>
            <w:vMerge w:val="restart"/>
          </w:tcPr>
          <w:p w14:paraId="2DE64034" w14:textId="77777777" w:rsidR="00266148"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7539E2A1"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835" w:type="dxa"/>
            <w:vMerge w:val="restart"/>
          </w:tcPr>
          <w:p w14:paraId="48B82F3A"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835" w:type="dxa"/>
            <w:gridSpan w:val="2"/>
          </w:tcPr>
          <w:p w14:paraId="5CF89DE8"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3119" w:type="dxa"/>
            <w:gridSpan w:val="2"/>
          </w:tcPr>
          <w:p w14:paraId="48CEC551"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266148" w:rsidRPr="007C3061" w14:paraId="52672AC5" w14:textId="77777777" w:rsidTr="00ED1867">
        <w:tc>
          <w:tcPr>
            <w:tcW w:w="567" w:type="dxa"/>
            <w:vMerge/>
          </w:tcPr>
          <w:p w14:paraId="75715926" w14:textId="77777777" w:rsidR="00266148" w:rsidRPr="007C3061" w:rsidRDefault="00266148" w:rsidP="0012670D">
            <w:pPr>
              <w:spacing w:after="1" w:line="240" w:lineRule="auto"/>
              <w:rPr>
                <w:rFonts w:ascii="Times New Roman" w:hAnsi="Times New Roman"/>
              </w:rPr>
            </w:pPr>
          </w:p>
        </w:tc>
        <w:tc>
          <w:tcPr>
            <w:tcW w:w="2835" w:type="dxa"/>
            <w:vMerge/>
          </w:tcPr>
          <w:p w14:paraId="1875F8EC" w14:textId="77777777" w:rsidR="00266148" w:rsidRPr="007C3061" w:rsidRDefault="00266148" w:rsidP="0012670D">
            <w:pPr>
              <w:spacing w:after="1" w:line="240" w:lineRule="auto"/>
              <w:rPr>
                <w:rFonts w:ascii="Times New Roman" w:hAnsi="Times New Roman"/>
              </w:rPr>
            </w:pPr>
          </w:p>
        </w:tc>
        <w:tc>
          <w:tcPr>
            <w:tcW w:w="1560" w:type="dxa"/>
          </w:tcPr>
          <w:p w14:paraId="00DB41CA"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5" w:type="dxa"/>
          </w:tcPr>
          <w:p w14:paraId="7677A3DE"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843" w:type="dxa"/>
          </w:tcPr>
          <w:p w14:paraId="66D67269"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4BF007C7"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266148" w:rsidRPr="007C3061" w14:paraId="2F959FFB" w14:textId="77777777" w:rsidTr="00ED1867">
        <w:tc>
          <w:tcPr>
            <w:tcW w:w="567" w:type="dxa"/>
          </w:tcPr>
          <w:p w14:paraId="5AE09A5C" w14:textId="7777777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758EB09B" w14:textId="77777777" w:rsidR="00266148" w:rsidRPr="007C3061"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Расход воды на наружное противопожарное водоснабжение</w:t>
            </w:r>
          </w:p>
        </w:tc>
        <w:tc>
          <w:tcPr>
            <w:tcW w:w="1560" w:type="dxa"/>
          </w:tcPr>
          <w:p w14:paraId="7E1A2DCE" w14:textId="77777777" w:rsidR="00266148" w:rsidRPr="00ED732D" w:rsidRDefault="00266148" w:rsidP="0012670D">
            <w:pPr>
              <w:pStyle w:val="ConsPlusNormal"/>
              <w:jc w:val="center"/>
              <w:rPr>
                <w:rFonts w:ascii="Times New Roman" w:hAnsi="Times New Roman" w:cs="Times New Roman"/>
                <w:sz w:val="24"/>
                <w:szCs w:val="24"/>
              </w:rPr>
            </w:pPr>
            <w:r w:rsidRPr="00ED732D">
              <w:rPr>
                <w:rFonts w:ascii="Times New Roman" w:hAnsi="Times New Roman" w:cs="Times New Roman"/>
                <w:sz w:val="24"/>
                <w:szCs w:val="24"/>
              </w:rPr>
              <w:t>л/с</w:t>
            </w:r>
          </w:p>
          <w:p w14:paraId="4D5C2FA5" w14:textId="676EEFEA" w:rsidR="004F4D05" w:rsidRPr="004F4D05" w:rsidRDefault="004F4D05" w:rsidP="0012670D">
            <w:pPr>
              <w:pStyle w:val="ConsPlusNormal"/>
              <w:jc w:val="center"/>
              <w:rPr>
                <w:rFonts w:ascii="Times New Roman" w:hAnsi="Times New Roman" w:cs="Times New Roman"/>
                <w:sz w:val="24"/>
                <w:szCs w:val="24"/>
                <w:highlight w:val="yellow"/>
              </w:rPr>
            </w:pPr>
          </w:p>
        </w:tc>
        <w:tc>
          <w:tcPr>
            <w:tcW w:w="1275" w:type="dxa"/>
          </w:tcPr>
          <w:p w14:paraId="2330453C" w14:textId="07568E91" w:rsidR="009F3D91" w:rsidRDefault="009F3D91" w:rsidP="009F3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МЧС России от 30.03.2020 </w:t>
            </w:r>
            <w:r w:rsidR="00ED732D">
              <w:rPr>
                <w:rFonts w:ascii="Times New Roman" w:hAnsi="Times New Roman" w:cs="Times New Roman"/>
                <w:sz w:val="24"/>
                <w:szCs w:val="24"/>
              </w:rPr>
              <w:t>№</w:t>
            </w:r>
            <w:r>
              <w:rPr>
                <w:rFonts w:ascii="Times New Roman" w:hAnsi="Times New Roman" w:cs="Times New Roman"/>
                <w:sz w:val="24"/>
                <w:szCs w:val="24"/>
              </w:rPr>
              <w:t xml:space="preserve"> 225</w:t>
            </w:r>
          </w:p>
          <w:p w14:paraId="6940E729" w14:textId="116AC414" w:rsidR="009F3D91" w:rsidRDefault="00ED732D" w:rsidP="009F3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3D91">
              <w:rPr>
                <w:rFonts w:ascii="Times New Roman" w:hAnsi="Times New Roman" w:cs="Times New Roman"/>
                <w:sz w:val="24"/>
                <w:szCs w:val="24"/>
              </w:rPr>
              <w:t xml:space="preserve">Об утверждении свода правил СП 8.13130 </w:t>
            </w:r>
            <w:r>
              <w:rPr>
                <w:rFonts w:ascii="Times New Roman" w:hAnsi="Times New Roman" w:cs="Times New Roman"/>
                <w:sz w:val="24"/>
                <w:szCs w:val="24"/>
              </w:rPr>
              <w:t>«</w:t>
            </w:r>
            <w:r w:rsidR="009F3D91">
              <w:rPr>
                <w:rFonts w:ascii="Times New Roman" w:hAnsi="Times New Roman" w:cs="Times New Roman"/>
                <w:sz w:val="24"/>
                <w:szCs w:val="24"/>
              </w:rPr>
              <w:t xml:space="preserve">Системы </w:t>
            </w:r>
            <w:proofErr w:type="spellStart"/>
            <w:r w:rsidR="009F3D91">
              <w:rPr>
                <w:rFonts w:ascii="Times New Roman" w:hAnsi="Times New Roman" w:cs="Times New Roman"/>
                <w:sz w:val="24"/>
                <w:szCs w:val="24"/>
              </w:rPr>
              <w:t>противопо</w:t>
            </w:r>
            <w:r>
              <w:rPr>
                <w:rFonts w:ascii="Times New Roman" w:hAnsi="Times New Roman" w:cs="Times New Roman"/>
                <w:sz w:val="24"/>
                <w:szCs w:val="24"/>
              </w:rPr>
              <w:t>-</w:t>
            </w:r>
            <w:r w:rsidR="009F3D91">
              <w:rPr>
                <w:rFonts w:ascii="Times New Roman" w:hAnsi="Times New Roman" w:cs="Times New Roman"/>
                <w:sz w:val="24"/>
                <w:szCs w:val="24"/>
              </w:rPr>
              <w:t>жарной</w:t>
            </w:r>
            <w:proofErr w:type="spellEnd"/>
            <w:r w:rsidR="009F3D91">
              <w:rPr>
                <w:rFonts w:ascii="Times New Roman" w:hAnsi="Times New Roman" w:cs="Times New Roman"/>
                <w:sz w:val="24"/>
                <w:szCs w:val="24"/>
              </w:rPr>
              <w:t xml:space="preserve"> защиты. </w:t>
            </w:r>
            <w:r w:rsidR="009F3D91">
              <w:rPr>
                <w:rFonts w:ascii="Times New Roman" w:hAnsi="Times New Roman" w:cs="Times New Roman"/>
                <w:sz w:val="24"/>
                <w:szCs w:val="24"/>
              </w:rPr>
              <w:lastRenderedPageBreak/>
              <w:t xml:space="preserve">Наружное </w:t>
            </w:r>
            <w:proofErr w:type="spellStart"/>
            <w:r w:rsidR="009F3D91">
              <w:rPr>
                <w:rFonts w:ascii="Times New Roman" w:hAnsi="Times New Roman" w:cs="Times New Roman"/>
                <w:sz w:val="24"/>
                <w:szCs w:val="24"/>
              </w:rPr>
              <w:t>противопо</w:t>
            </w:r>
            <w:r>
              <w:rPr>
                <w:rFonts w:ascii="Times New Roman" w:hAnsi="Times New Roman" w:cs="Times New Roman"/>
                <w:sz w:val="24"/>
                <w:szCs w:val="24"/>
              </w:rPr>
              <w:t>-</w:t>
            </w:r>
            <w:r w:rsidR="009F3D91">
              <w:rPr>
                <w:rFonts w:ascii="Times New Roman" w:hAnsi="Times New Roman" w:cs="Times New Roman"/>
                <w:sz w:val="24"/>
                <w:szCs w:val="24"/>
              </w:rPr>
              <w:t>жарное</w:t>
            </w:r>
            <w:proofErr w:type="spellEnd"/>
            <w:r w:rsidR="009F3D91">
              <w:rPr>
                <w:rFonts w:ascii="Times New Roman" w:hAnsi="Times New Roman" w:cs="Times New Roman"/>
                <w:sz w:val="24"/>
                <w:szCs w:val="24"/>
              </w:rPr>
              <w:t xml:space="preserve"> </w:t>
            </w:r>
            <w:proofErr w:type="spellStart"/>
            <w:r w:rsidR="009F3D91">
              <w:rPr>
                <w:rFonts w:ascii="Times New Roman" w:hAnsi="Times New Roman" w:cs="Times New Roman"/>
                <w:sz w:val="24"/>
                <w:szCs w:val="24"/>
              </w:rPr>
              <w:t>водоснаб</w:t>
            </w:r>
            <w:r>
              <w:rPr>
                <w:rFonts w:ascii="Times New Roman" w:hAnsi="Times New Roman" w:cs="Times New Roman"/>
                <w:sz w:val="24"/>
                <w:szCs w:val="24"/>
              </w:rPr>
              <w:t>-</w:t>
            </w:r>
            <w:r w:rsidR="009F3D91">
              <w:rPr>
                <w:rFonts w:ascii="Times New Roman" w:hAnsi="Times New Roman" w:cs="Times New Roman"/>
                <w:sz w:val="24"/>
                <w:szCs w:val="24"/>
              </w:rPr>
              <w:t>жение</w:t>
            </w:r>
            <w:proofErr w:type="spellEnd"/>
            <w:r w:rsidR="009F3D91">
              <w:rPr>
                <w:rFonts w:ascii="Times New Roman" w:hAnsi="Times New Roman" w:cs="Times New Roman"/>
                <w:sz w:val="24"/>
                <w:szCs w:val="24"/>
              </w:rPr>
              <w:t xml:space="preserve">. </w:t>
            </w:r>
            <w:proofErr w:type="spellStart"/>
            <w:r w:rsidR="009F3D91">
              <w:rPr>
                <w:rFonts w:ascii="Times New Roman" w:hAnsi="Times New Roman" w:cs="Times New Roman"/>
                <w:sz w:val="24"/>
                <w:szCs w:val="24"/>
              </w:rPr>
              <w:t>Требова</w:t>
            </w:r>
            <w:r>
              <w:rPr>
                <w:rFonts w:ascii="Times New Roman" w:hAnsi="Times New Roman" w:cs="Times New Roman"/>
                <w:sz w:val="24"/>
                <w:szCs w:val="24"/>
              </w:rPr>
              <w:t>-</w:t>
            </w:r>
            <w:r w:rsidR="009F3D91">
              <w:rPr>
                <w:rFonts w:ascii="Times New Roman" w:hAnsi="Times New Roman" w:cs="Times New Roman"/>
                <w:sz w:val="24"/>
                <w:szCs w:val="24"/>
              </w:rPr>
              <w:t>ния</w:t>
            </w:r>
            <w:proofErr w:type="spellEnd"/>
            <w:r w:rsidR="009F3D91">
              <w:rPr>
                <w:rFonts w:ascii="Times New Roman" w:hAnsi="Times New Roman" w:cs="Times New Roman"/>
                <w:sz w:val="24"/>
                <w:szCs w:val="24"/>
              </w:rPr>
              <w:t xml:space="preserve"> пожарной </w:t>
            </w:r>
            <w:proofErr w:type="spellStart"/>
            <w:r w:rsidR="009F3D91">
              <w:rPr>
                <w:rFonts w:ascii="Times New Roman" w:hAnsi="Times New Roman" w:cs="Times New Roman"/>
                <w:sz w:val="24"/>
                <w:szCs w:val="24"/>
              </w:rPr>
              <w:t>безопаснос</w:t>
            </w:r>
            <w:r>
              <w:rPr>
                <w:rFonts w:ascii="Times New Roman" w:hAnsi="Times New Roman" w:cs="Times New Roman"/>
                <w:sz w:val="24"/>
                <w:szCs w:val="24"/>
              </w:rPr>
              <w:t>-</w:t>
            </w:r>
            <w:r w:rsidR="009F3D91">
              <w:rPr>
                <w:rFonts w:ascii="Times New Roman" w:hAnsi="Times New Roman" w:cs="Times New Roman"/>
                <w:sz w:val="24"/>
                <w:szCs w:val="24"/>
              </w:rPr>
              <w:t>ти</w:t>
            </w:r>
            <w:proofErr w:type="spellEnd"/>
            <w:r>
              <w:rPr>
                <w:rFonts w:ascii="Times New Roman" w:hAnsi="Times New Roman" w:cs="Times New Roman"/>
                <w:sz w:val="24"/>
                <w:szCs w:val="24"/>
              </w:rPr>
              <w:t>»</w:t>
            </w:r>
          </w:p>
          <w:p w14:paraId="6B467AD7" w14:textId="285A09AD" w:rsidR="009F3D91" w:rsidRPr="00C41082" w:rsidRDefault="009F3D91" w:rsidP="0012670D">
            <w:pPr>
              <w:pStyle w:val="ConsPlusNormal"/>
              <w:rPr>
                <w:rFonts w:ascii="Times New Roman" w:hAnsi="Times New Roman" w:cs="Times New Roman"/>
                <w:sz w:val="24"/>
                <w:szCs w:val="24"/>
                <w:highlight w:val="yellow"/>
              </w:rPr>
            </w:pPr>
          </w:p>
        </w:tc>
        <w:tc>
          <w:tcPr>
            <w:tcW w:w="1843" w:type="dxa"/>
          </w:tcPr>
          <w:p w14:paraId="09E376FB"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lastRenderedPageBreak/>
              <w:t>-</w:t>
            </w:r>
          </w:p>
        </w:tc>
        <w:tc>
          <w:tcPr>
            <w:tcW w:w="1276" w:type="dxa"/>
          </w:tcPr>
          <w:p w14:paraId="76582BCF" w14:textId="77777777" w:rsidR="00266148" w:rsidRPr="007C3061"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ED1867">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266148" w:rsidRPr="007C3061" w14:paraId="153DA592" w14:textId="77777777" w:rsidTr="00ED1867">
        <w:tc>
          <w:tcPr>
            <w:tcW w:w="567" w:type="dxa"/>
          </w:tcPr>
          <w:p w14:paraId="1A273CB9"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835" w:type="dxa"/>
          </w:tcPr>
          <w:p w14:paraId="6E514531" w14:textId="77777777" w:rsidR="00266148" w:rsidRPr="00C2352F"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Аварийно-спасательные службы</w:t>
            </w:r>
          </w:p>
        </w:tc>
        <w:tc>
          <w:tcPr>
            <w:tcW w:w="1560" w:type="dxa"/>
          </w:tcPr>
          <w:p w14:paraId="3ED86DA6" w14:textId="77777777" w:rsidR="00ED1867"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объектов</w:t>
            </w:r>
            <w:r w:rsidRPr="00FB7425">
              <w:rPr>
                <w:rFonts w:ascii="Times New Roman" w:hAnsi="Times New Roman" w:cs="Times New Roman"/>
                <w:sz w:val="24"/>
                <w:szCs w:val="24"/>
              </w:rPr>
              <w:t xml:space="preserve"> </w:t>
            </w:r>
          </w:p>
          <w:p w14:paraId="0FF35518" w14:textId="77777777" w:rsidR="00266148" w:rsidRDefault="00266148" w:rsidP="0012670D">
            <w:pPr>
              <w:pStyle w:val="ConsPlusNormal"/>
              <w:jc w:val="center"/>
              <w:rPr>
                <w:rFonts w:ascii="Times New Roman" w:hAnsi="Times New Roman" w:cs="Times New Roman"/>
                <w:sz w:val="24"/>
                <w:szCs w:val="24"/>
              </w:rPr>
            </w:pPr>
            <w:r w:rsidRPr="00FB7425">
              <w:rPr>
                <w:rFonts w:ascii="Times New Roman" w:hAnsi="Times New Roman" w:cs="Times New Roman"/>
                <w:sz w:val="24"/>
                <w:szCs w:val="24"/>
              </w:rPr>
              <w:t xml:space="preserve">на </w:t>
            </w:r>
            <w:proofErr w:type="spellStart"/>
            <w:r w:rsidRPr="00FB7425">
              <w:rPr>
                <w:rFonts w:ascii="Times New Roman" w:hAnsi="Times New Roman" w:cs="Times New Roman"/>
                <w:sz w:val="24"/>
                <w:szCs w:val="24"/>
              </w:rPr>
              <w:t>муници</w:t>
            </w:r>
            <w:r w:rsidR="00ED1867">
              <w:rPr>
                <w:rFonts w:ascii="Times New Roman" w:hAnsi="Times New Roman" w:cs="Times New Roman"/>
                <w:sz w:val="24"/>
                <w:szCs w:val="24"/>
              </w:rPr>
              <w:t>-</w:t>
            </w:r>
            <w:r w:rsidRPr="00FB7425">
              <w:rPr>
                <w:rFonts w:ascii="Times New Roman" w:hAnsi="Times New Roman" w:cs="Times New Roman"/>
                <w:sz w:val="24"/>
                <w:szCs w:val="24"/>
              </w:rPr>
              <w:t>пальный</w:t>
            </w:r>
            <w:proofErr w:type="spellEnd"/>
            <w:r w:rsidRPr="00FB7425">
              <w:rPr>
                <w:rFonts w:ascii="Times New Roman" w:hAnsi="Times New Roman" w:cs="Times New Roman"/>
                <w:sz w:val="24"/>
                <w:szCs w:val="24"/>
              </w:rPr>
              <w:t xml:space="preserve"> район или </w:t>
            </w:r>
            <w:proofErr w:type="spellStart"/>
            <w:r>
              <w:rPr>
                <w:rFonts w:ascii="Times New Roman" w:hAnsi="Times New Roman" w:cs="Times New Roman"/>
                <w:sz w:val="24"/>
                <w:szCs w:val="24"/>
              </w:rPr>
              <w:t>муници</w:t>
            </w:r>
            <w:r w:rsidR="00ED1867">
              <w:rPr>
                <w:rFonts w:ascii="Times New Roman" w:hAnsi="Times New Roman" w:cs="Times New Roman"/>
                <w:sz w:val="24"/>
                <w:szCs w:val="24"/>
              </w:rPr>
              <w:t>-</w:t>
            </w:r>
            <w:r>
              <w:rPr>
                <w:rFonts w:ascii="Times New Roman" w:hAnsi="Times New Roman" w:cs="Times New Roman"/>
                <w:sz w:val="24"/>
                <w:szCs w:val="24"/>
              </w:rPr>
              <w:t>пальный</w:t>
            </w:r>
            <w:proofErr w:type="spellEnd"/>
            <w:r>
              <w:rPr>
                <w:rFonts w:ascii="Times New Roman" w:hAnsi="Times New Roman" w:cs="Times New Roman"/>
                <w:sz w:val="24"/>
                <w:szCs w:val="24"/>
              </w:rPr>
              <w:t>, городской округ</w:t>
            </w:r>
          </w:p>
        </w:tc>
        <w:tc>
          <w:tcPr>
            <w:tcW w:w="1275" w:type="dxa"/>
          </w:tcPr>
          <w:p w14:paraId="051440C1"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504E714" w14:textId="77777777" w:rsidR="00ED1867"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км пути </w:t>
            </w:r>
          </w:p>
          <w:p w14:paraId="5821E898" w14:textId="7777777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по автодорогам общего пользования</w:t>
            </w:r>
          </w:p>
        </w:tc>
        <w:tc>
          <w:tcPr>
            <w:tcW w:w="1276" w:type="dxa"/>
          </w:tcPr>
          <w:p w14:paraId="27E4F2A6"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266148" w:rsidRPr="007C3061" w14:paraId="36549FC7" w14:textId="77777777" w:rsidTr="00ED1867">
        <w:tc>
          <w:tcPr>
            <w:tcW w:w="567" w:type="dxa"/>
          </w:tcPr>
          <w:p w14:paraId="79058EA7"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653E9AD8" w14:textId="77777777" w:rsidR="00266148"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Санитарные посты на водных объектах в зонах отдыха и рекреации</w:t>
            </w:r>
          </w:p>
        </w:tc>
        <w:tc>
          <w:tcPr>
            <w:tcW w:w="1560" w:type="dxa"/>
          </w:tcPr>
          <w:p w14:paraId="2DC74C2D" w14:textId="77777777" w:rsidR="00ED1867"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постов </w:t>
            </w:r>
          </w:p>
          <w:p w14:paraId="51C22FEA"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2000 отдыхающих</w:t>
            </w:r>
          </w:p>
        </w:tc>
        <w:tc>
          <w:tcPr>
            <w:tcW w:w="1275" w:type="dxa"/>
          </w:tcPr>
          <w:p w14:paraId="21B50E7C"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9F962CB" w14:textId="77777777" w:rsidR="00ED1867"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расстояние от поста до крайней точки обслуживаемой </w:t>
            </w:r>
          </w:p>
          <w:p w14:paraId="2F4FE4FB" w14:textId="73EFC720"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территори</w:t>
            </w:r>
            <w:r w:rsidR="00ED1867">
              <w:rPr>
                <w:rFonts w:ascii="Times New Roman" w:hAnsi="Times New Roman" w:cs="Times New Roman"/>
                <w:sz w:val="24"/>
                <w:szCs w:val="24"/>
              </w:rPr>
              <w:t>и</w:t>
            </w:r>
            <w:r>
              <w:rPr>
                <w:rFonts w:ascii="Times New Roman" w:hAnsi="Times New Roman" w:cs="Times New Roman"/>
                <w:sz w:val="24"/>
                <w:szCs w:val="24"/>
              </w:rPr>
              <w:t>, м</w:t>
            </w:r>
            <w:r w:rsidR="009E736D">
              <w:rPr>
                <w:rFonts w:ascii="Times New Roman" w:hAnsi="Times New Roman" w:cs="Times New Roman"/>
                <w:sz w:val="24"/>
                <w:szCs w:val="24"/>
              </w:rPr>
              <w:t>етры</w:t>
            </w:r>
          </w:p>
        </w:tc>
        <w:tc>
          <w:tcPr>
            <w:tcW w:w="1276" w:type="dxa"/>
          </w:tcPr>
          <w:p w14:paraId="271045DB" w14:textId="7777777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266148" w:rsidRPr="007C3061" w14:paraId="172269CE" w14:textId="77777777" w:rsidTr="00ED1867">
        <w:tc>
          <w:tcPr>
            <w:tcW w:w="567" w:type="dxa"/>
          </w:tcPr>
          <w:p w14:paraId="67825820"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0E7BC4BB" w14:textId="77777777" w:rsidR="00266148"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Посты спасателей на водных объектах в зонах отдыха  рекреации</w:t>
            </w:r>
          </w:p>
        </w:tc>
        <w:tc>
          <w:tcPr>
            <w:tcW w:w="1560" w:type="dxa"/>
          </w:tcPr>
          <w:p w14:paraId="3D36EC23" w14:textId="77777777" w:rsidR="00ED1867"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w:t>
            </w:r>
          </w:p>
          <w:p w14:paraId="7F0DC903"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постов на 1000 отдыхающих</w:t>
            </w:r>
          </w:p>
        </w:tc>
        <w:tc>
          <w:tcPr>
            <w:tcW w:w="1275" w:type="dxa"/>
          </w:tcPr>
          <w:p w14:paraId="4EE5712C"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3339334" w14:textId="50B6FC2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расстояние от поста до крайней точки обслуживаемой территории и акватории, м</w:t>
            </w:r>
            <w:r w:rsidR="009E736D">
              <w:rPr>
                <w:rFonts w:ascii="Times New Roman" w:hAnsi="Times New Roman" w:cs="Times New Roman"/>
                <w:sz w:val="24"/>
                <w:szCs w:val="24"/>
              </w:rPr>
              <w:t>етры</w:t>
            </w:r>
          </w:p>
        </w:tc>
        <w:tc>
          <w:tcPr>
            <w:tcW w:w="1276" w:type="dxa"/>
          </w:tcPr>
          <w:p w14:paraId="7CA31325" w14:textId="7777777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266148" w:rsidRPr="007C3061" w14:paraId="02826B0B" w14:textId="77777777" w:rsidTr="00ED1867">
        <w:tc>
          <w:tcPr>
            <w:tcW w:w="567" w:type="dxa"/>
          </w:tcPr>
          <w:p w14:paraId="1E41C4F3" w14:textId="77777777" w:rsidR="00266148"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14:paraId="5C2D7232" w14:textId="77777777" w:rsidR="00266148" w:rsidRPr="007C3061" w:rsidRDefault="00266148" w:rsidP="0012670D">
            <w:pPr>
              <w:pStyle w:val="ConsPlusNormal"/>
              <w:rPr>
                <w:rFonts w:ascii="Times New Roman" w:hAnsi="Times New Roman" w:cs="Times New Roman"/>
                <w:sz w:val="24"/>
                <w:szCs w:val="24"/>
              </w:rPr>
            </w:pPr>
            <w:r>
              <w:rPr>
                <w:rFonts w:ascii="Times New Roman" w:hAnsi="Times New Roman" w:cs="Times New Roman"/>
                <w:sz w:val="24"/>
                <w:szCs w:val="24"/>
              </w:rPr>
              <w:t>ЗС ГО</w:t>
            </w:r>
          </w:p>
        </w:tc>
        <w:tc>
          <w:tcPr>
            <w:tcW w:w="1560" w:type="dxa"/>
          </w:tcPr>
          <w:p w14:paraId="5682D2C9" w14:textId="77777777" w:rsidR="00266148" w:rsidRPr="00E40663" w:rsidRDefault="00C41082" w:rsidP="00ED1867">
            <w:pPr>
              <w:pStyle w:val="ConsPlusNormal"/>
              <w:jc w:val="center"/>
              <w:rPr>
                <w:rFonts w:ascii="Times New Roman" w:hAnsi="Times New Roman" w:cs="Times New Roman"/>
                <w:sz w:val="24"/>
                <w:szCs w:val="24"/>
              </w:rPr>
            </w:pPr>
            <w:r>
              <w:rPr>
                <w:rFonts w:ascii="Times New Roman" w:hAnsi="Times New Roman" w:cs="Times New Roman"/>
                <w:sz w:val="24"/>
                <w:szCs w:val="24"/>
              </w:rPr>
              <w:t>т</w:t>
            </w:r>
            <w:r w:rsidR="00266148">
              <w:rPr>
                <w:rFonts w:ascii="Times New Roman" w:hAnsi="Times New Roman" w:cs="Times New Roman"/>
                <w:sz w:val="24"/>
                <w:szCs w:val="24"/>
              </w:rPr>
              <w:t>ипы и вместимость  ЗС ГО</w:t>
            </w:r>
          </w:p>
        </w:tc>
        <w:tc>
          <w:tcPr>
            <w:tcW w:w="1275" w:type="dxa"/>
          </w:tcPr>
          <w:p w14:paraId="73DD5510" w14:textId="77777777" w:rsidR="00266148" w:rsidRPr="007C3061" w:rsidRDefault="00266148" w:rsidP="0012670D">
            <w:pPr>
              <w:pStyle w:val="ConsPlusNormal"/>
              <w:jc w:val="center"/>
              <w:rPr>
                <w:rFonts w:ascii="Times New Roman" w:hAnsi="Times New Roman" w:cs="Times New Roman"/>
                <w:sz w:val="24"/>
                <w:szCs w:val="24"/>
              </w:rPr>
            </w:pPr>
            <w:r w:rsidRPr="00C05D6F">
              <w:rPr>
                <w:rFonts w:ascii="Times New Roman" w:hAnsi="Times New Roman" w:cs="Times New Roman"/>
                <w:sz w:val="24"/>
                <w:szCs w:val="24"/>
              </w:rPr>
              <w:t>СП 165.1325800.2014</w:t>
            </w:r>
          </w:p>
        </w:tc>
        <w:tc>
          <w:tcPr>
            <w:tcW w:w="1843" w:type="dxa"/>
          </w:tcPr>
          <w:p w14:paraId="0D15442C" w14:textId="16F442CE"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радиус сбора </w:t>
            </w:r>
            <w:proofErr w:type="gramStart"/>
            <w:r>
              <w:rPr>
                <w:rFonts w:ascii="Times New Roman" w:hAnsi="Times New Roman" w:cs="Times New Roman"/>
                <w:sz w:val="24"/>
                <w:szCs w:val="24"/>
              </w:rPr>
              <w:t>укрываемых</w:t>
            </w:r>
            <w:proofErr w:type="gramEnd"/>
            <w:r>
              <w:rPr>
                <w:rFonts w:ascii="Times New Roman" w:hAnsi="Times New Roman" w:cs="Times New Roman"/>
                <w:sz w:val="24"/>
                <w:szCs w:val="24"/>
              </w:rPr>
              <w:t>, м</w:t>
            </w:r>
            <w:r w:rsidR="009E736D">
              <w:rPr>
                <w:rFonts w:ascii="Times New Roman" w:hAnsi="Times New Roman" w:cs="Times New Roman"/>
                <w:sz w:val="24"/>
                <w:szCs w:val="24"/>
              </w:rPr>
              <w:t>етры</w:t>
            </w:r>
          </w:p>
        </w:tc>
        <w:tc>
          <w:tcPr>
            <w:tcW w:w="1276" w:type="dxa"/>
          </w:tcPr>
          <w:p w14:paraId="03E4FB1E" w14:textId="77777777" w:rsidR="00266148" w:rsidRPr="007C3061" w:rsidRDefault="0026614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500 </w:t>
            </w:r>
            <w:r w:rsidRPr="00B1565C">
              <w:rPr>
                <w:rFonts w:ascii="Times New Roman" w:eastAsia="Times New Roman" w:hAnsi="Times New Roman" w:cs="Times New Roman"/>
                <w:sz w:val="24"/>
                <w:szCs w:val="20"/>
              </w:rPr>
              <w:t xml:space="preserve">на </w:t>
            </w:r>
            <w:proofErr w:type="spellStart"/>
            <w:proofErr w:type="gramStart"/>
            <w:r w:rsidRPr="00B1565C">
              <w:rPr>
                <w:rFonts w:ascii="Times New Roman" w:eastAsia="Times New Roman" w:hAnsi="Times New Roman" w:cs="Times New Roman"/>
                <w:sz w:val="24"/>
                <w:szCs w:val="20"/>
              </w:rPr>
              <w:t>территори</w:t>
            </w:r>
            <w:r w:rsidR="00ED1867">
              <w:rPr>
                <w:rFonts w:ascii="Times New Roman" w:eastAsia="Times New Roman" w:hAnsi="Times New Roman" w:cs="Times New Roman"/>
                <w:sz w:val="24"/>
                <w:szCs w:val="20"/>
              </w:rPr>
              <w:t>-</w:t>
            </w:r>
            <w:r w:rsidRPr="00B1565C">
              <w:rPr>
                <w:rFonts w:ascii="Times New Roman" w:eastAsia="Times New Roman" w:hAnsi="Times New Roman" w:cs="Times New Roman"/>
                <w:sz w:val="24"/>
                <w:szCs w:val="20"/>
              </w:rPr>
              <w:t>ях</w:t>
            </w:r>
            <w:proofErr w:type="spellEnd"/>
            <w:proofErr w:type="gramEnd"/>
            <w:r w:rsidRPr="00B1565C">
              <w:rPr>
                <w:rFonts w:ascii="Times New Roman" w:eastAsia="Times New Roman" w:hAnsi="Times New Roman" w:cs="Times New Roman"/>
                <w:sz w:val="24"/>
                <w:szCs w:val="20"/>
              </w:rPr>
              <w:t>, отнесен</w:t>
            </w:r>
            <w:r w:rsidR="00ED1867">
              <w:rPr>
                <w:rFonts w:ascii="Times New Roman" w:eastAsia="Times New Roman" w:hAnsi="Times New Roman" w:cs="Times New Roman"/>
                <w:sz w:val="24"/>
                <w:szCs w:val="20"/>
              </w:rPr>
              <w:t>-</w:t>
            </w:r>
            <w:proofErr w:type="spellStart"/>
            <w:r w:rsidRPr="00B1565C">
              <w:rPr>
                <w:rFonts w:ascii="Times New Roman" w:eastAsia="Times New Roman" w:hAnsi="Times New Roman" w:cs="Times New Roman"/>
                <w:sz w:val="24"/>
                <w:szCs w:val="20"/>
              </w:rPr>
              <w:t>ных</w:t>
            </w:r>
            <w:proofErr w:type="spellEnd"/>
            <w:r w:rsidRPr="00B1565C">
              <w:rPr>
                <w:rFonts w:ascii="Times New Roman" w:eastAsia="Times New Roman" w:hAnsi="Times New Roman" w:cs="Times New Roman"/>
                <w:sz w:val="24"/>
                <w:szCs w:val="20"/>
              </w:rPr>
              <w:t xml:space="preserve"> к особой группе по </w:t>
            </w:r>
            <w:r>
              <w:rPr>
                <w:rFonts w:ascii="Times New Roman" w:eastAsia="Times New Roman" w:hAnsi="Times New Roman" w:cs="Times New Roman"/>
                <w:sz w:val="24"/>
                <w:szCs w:val="20"/>
              </w:rPr>
              <w:t xml:space="preserve">ГО, 1000 – на прочих </w:t>
            </w:r>
            <w:proofErr w:type="spellStart"/>
            <w:r>
              <w:rPr>
                <w:rFonts w:ascii="Times New Roman" w:eastAsia="Times New Roman" w:hAnsi="Times New Roman" w:cs="Times New Roman"/>
                <w:sz w:val="24"/>
                <w:szCs w:val="20"/>
              </w:rPr>
              <w:t>террито</w:t>
            </w:r>
            <w:r w:rsidR="00ED1867">
              <w:rPr>
                <w:rFonts w:ascii="Times New Roman" w:eastAsia="Times New Roman" w:hAnsi="Times New Roman" w:cs="Times New Roman"/>
                <w:sz w:val="24"/>
                <w:szCs w:val="20"/>
              </w:rPr>
              <w:t>-</w:t>
            </w:r>
            <w:r>
              <w:rPr>
                <w:rFonts w:ascii="Times New Roman" w:eastAsia="Times New Roman" w:hAnsi="Times New Roman" w:cs="Times New Roman"/>
                <w:sz w:val="24"/>
                <w:szCs w:val="20"/>
              </w:rPr>
              <w:t>риях</w:t>
            </w:r>
            <w:proofErr w:type="spellEnd"/>
          </w:p>
        </w:tc>
      </w:tr>
    </w:tbl>
    <w:p w14:paraId="605140DD" w14:textId="77777777" w:rsidR="00266148" w:rsidRPr="00ED1867" w:rsidRDefault="00266148"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ED1867">
        <w:rPr>
          <w:rFonts w:ascii="Times New Roman" w:hAnsi="Times New Roman"/>
          <w:sz w:val="24"/>
          <w:szCs w:val="24"/>
        </w:rPr>
        <w:t>Примечани</w:t>
      </w:r>
      <w:r w:rsidR="00A3136D" w:rsidRPr="00ED1867">
        <w:rPr>
          <w:rFonts w:ascii="Times New Roman" w:hAnsi="Times New Roman"/>
          <w:sz w:val="24"/>
          <w:szCs w:val="24"/>
        </w:rPr>
        <w:t>е</w:t>
      </w:r>
      <w:r w:rsidRPr="00ED1867">
        <w:rPr>
          <w:rFonts w:ascii="Times New Roman" w:hAnsi="Times New Roman"/>
          <w:sz w:val="24"/>
          <w:szCs w:val="24"/>
        </w:rPr>
        <w:t>:</w:t>
      </w:r>
      <w:r w:rsidR="00457C6F" w:rsidRPr="00ED1867">
        <w:rPr>
          <w:rFonts w:ascii="Times New Roman" w:hAnsi="Times New Roman"/>
          <w:sz w:val="24"/>
          <w:szCs w:val="24"/>
        </w:rPr>
        <w:t xml:space="preserve"> </w:t>
      </w:r>
      <w:r w:rsidRPr="00ED1867">
        <w:rPr>
          <w:rFonts w:ascii="Times New Roman" w:hAnsi="Times New Roman"/>
          <w:sz w:val="24"/>
          <w:szCs w:val="24"/>
        </w:rPr>
        <w:t>В случае, если установлен подвоз укрываемых к ЗС ГО на автомобилях, радиус такого подвоза устанавливается в размере не более 20 км.</w:t>
      </w:r>
    </w:p>
    <w:p w14:paraId="28323D26" w14:textId="77777777" w:rsidR="00457C6F" w:rsidRPr="003E0C1E" w:rsidRDefault="00A3136D" w:rsidP="00C41082">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lastRenderedPageBreak/>
        <w:t>Требования к созданию объектов гражданской обороны устанавливаются Порядком создания убежищ и иных объектов гражданской обороны, утв</w:t>
      </w:r>
      <w:r w:rsidR="00ED1867">
        <w:rPr>
          <w:rFonts w:ascii="Times New Roman" w:eastAsiaTheme="minorEastAsia" w:hAnsi="Times New Roman" w:cs="Times New Roman"/>
          <w:sz w:val="28"/>
          <w:szCs w:val="28"/>
        </w:rPr>
        <w:t>ержденным</w:t>
      </w:r>
      <w:r w:rsidRPr="003E0C1E">
        <w:rPr>
          <w:rFonts w:ascii="Times New Roman" w:eastAsiaTheme="minorEastAsia" w:hAnsi="Times New Roman" w:cs="Times New Roman"/>
          <w:sz w:val="28"/>
          <w:szCs w:val="28"/>
        </w:rPr>
        <w:t xml:space="preserve"> </w:t>
      </w:r>
      <w:r w:rsidR="00ED1867" w:rsidRPr="00C05D6F">
        <w:rPr>
          <w:rFonts w:ascii="Times New Roman" w:eastAsiaTheme="minorEastAsia" w:hAnsi="Times New Roman" w:cs="Times New Roman"/>
          <w:sz w:val="28"/>
          <w:szCs w:val="28"/>
        </w:rPr>
        <w:t>п</w:t>
      </w:r>
      <w:r w:rsidRPr="00C05D6F">
        <w:rPr>
          <w:rFonts w:ascii="Times New Roman" w:eastAsiaTheme="minorEastAsia" w:hAnsi="Times New Roman" w:cs="Times New Roman"/>
          <w:sz w:val="28"/>
          <w:szCs w:val="28"/>
        </w:rPr>
        <w:t>остановлением Правительства Р</w:t>
      </w:r>
      <w:r w:rsidR="00ED1867" w:rsidRPr="00C05D6F">
        <w:rPr>
          <w:rFonts w:ascii="Times New Roman" w:eastAsiaTheme="minorEastAsia" w:hAnsi="Times New Roman" w:cs="Times New Roman"/>
          <w:sz w:val="28"/>
          <w:szCs w:val="28"/>
        </w:rPr>
        <w:t xml:space="preserve">оссийской </w:t>
      </w:r>
      <w:r w:rsidRPr="00C05D6F">
        <w:rPr>
          <w:rFonts w:ascii="Times New Roman" w:eastAsiaTheme="minorEastAsia" w:hAnsi="Times New Roman" w:cs="Times New Roman"/>
          <w:sz w:val="28"/>
          <w:szCs w:val="28"/>
        </w:rPr>
        <w:t>Ф</w:t>
      </w:r>
      <w:r w:rsidR="00ED1867" w:rsidRPr="00C05D6F">
        <w:rPr>
          <w:rFonts w:ascii="Times New Roman" w:eastAsiaTheme="minorEastAsia" w:hAnsi="Times New Roman" w:cs="Times New Roman"/>
          <w:sz w:val="28"/>
          <w:szCs w:val="28"/>
        </w:rPr>
        <w:t>едерации</w:t>
      </w:r>
      <w:r w:rsidRPr="00C05D6F">
        <w:rPr>
          <w:rFonts w:ascii="Times New Roman" w:eastAsiaTheme="minorEastAsia" w:hAnsi="Times New Roman" w:cs="Times New Roman"/>
          <w:sz w:val="28"/>
          <w:szCs w:val="28"/>
        </w:rPr>
        <w:t xml:space="preserve"> от 29.11.1999 № 1309</w:t>
      </w:r>
      <w:r w:rsidR="00457C6F" w:rsidRPr="003E0C1E">
        <w:rPr>
          <w:rFonts w:ascii="Times New Roman" w:eastAsiaTheme="minorEastAsia" w:hAnsi="Times New Roman" w:cs="Times New Roman"/>
          <w:sz w:val="28"/>
          <w:szCs w:val="28"/>
        </w:rPr>
        <w:t>.</w:t>
      </w:r>
    </w:p>
    <w:p w14:paraId="2A60A3A3" w14:textId="77777777" w:rsidR="00934EAE" w:rsidRPr="00ED1867" w:rsidRDefault="00ED1867"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3" w:name="_Toc185867334"/>
      <w:r>
        <w:rPr>
          <w:rFonts w:ascii="Times New Roman" w:eastAsiaTheme="majorEastAsia" w:hAnsi="Times New Roman" w:cs="Times New Roman"/>
          <w:b/>
          <w:bCs/>
          <w:iCs/>
          <w:sz w:val="28"/>
          <w:szCs w:val="28"/>
        </w:rPr>
        <w:t xml:space="preserve">1.4.3. </w:t>
      </w:r>
      <w:r w:rsidR="00934EAE" w:rsidRPr="00ED1867">
        <w:rPr>
          <w:rFonts w:ascii="Times New Roman" w:eastAsiaTheme="majorEastAsia" w:hAnsi="Times New Roman" w:cs="Times New Roman"/>
          <w:b/>
          <w:bCs/>
          <w:iCs/>
          <w:sz w:val="28"/>
          <w:szCs w:val="28"/>
        </w:rPr>
        <w:t>Содействие жилищному строительству</w:t>
      </w:r>
      <w:bookmarkEnd w:id="23"/>
    </w:p>
    <w:p w14:paraId="58726CF8" w14:textId="77777777" w:rsidR="00266148" w:rsidRPr="003E0C1E" w:rsidRDefault="00266148"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457C6F" w:rsidRPr="003E0C1E">
        <w:rPr>
          <w:rFonts w:ascii="Times New Roman" w:eastAsiaTheme="minorEastAsia" w:hAnsi="Times New Roman" w:cs="Times New Roman"/>
          <w:bCs/>
          <w:sz w:val="28"/>
          <w:szCs w:val="28"/>
        </w:rPr>
        <w:t>21</w:t>
      </w:r>
      <w:r w:rsidRPr="003E0C1E">
        <w:rPr>
          <w:rFonts w:ascii="Times New Roman" w:eastAsiaTheme="minorEastAsia" w:hAnsi="Times New Roman" w:cs="Times New Roman"/>
          <w:bCs/>
          <w:sz w:val="28"/>
          <w:szCs w:val="28"/>
        </w:rPr>
        <w:t xml:space="preserve"> – ОМЗ городских и муниципальных округов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559"/>
        <w:gridCol w:w="1527"/>
        <w:gridCol w:w="1167"/>
        <w:gridCol w:w="1559"/>
      </w:tblGrid>
      <w:tr w:rsidR="00266148" w:rsidRPr="007C3061" w14:paraId="5C379465" w14:textId="77777777" w:rsidTr="002B4F81">
        <w:tc>
          <w:tcPr>
            <w:tcW w:w="567" w:type="dxa"/>
            <w:vMerge w:val="restart"/>
          </w:tcPr>
          <w:p w14:paraId="38CB4E3F" w14:textId="77777777" w:rsidR="00266148"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A858CCB"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977" w:type="dxa"/>
            <w:vMerge w:val="restart"/>
          </w:tcPr>
          <w:p w14:paraId="207733A5"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3086" w:type="dxa"/>
            <w:gridSpan w:val="2"/>
          </w:tcPr>
          <w:p w14:paraId="18050A00"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145D594D"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266148" w:rsidRPr="007C3061" w14:paraId="49A74823" w14:textId="77777777" w:rsidTr="002B4F81">
        <w:tc>
          <w:tcPr>
            <w:tcW w:w="567" w:type="dxa"/>
            <w:vMerge/>
          </w:tcPr>
          <w:p w14:paraId="5B44D416" w14:textId="77777777" w:rsidR="00266148" w:rsidRPr="007C3061" w:rsidRDefault="00266148" w:rsidP="0012670D">
            <w:pPr>
              <w:spacing w:after="1" w:line="240" w:lineRule="auto"/>
              <w:rPr>
                <w:rFonts w:ascii="Times New Roman" w:hAnsi="Times New Roman"/>
              </w:rPr>
            </w:pPr>
          </w:p>
        </w:tc>
        <w:tc>
          <w:tcPr>
            <w:tcW w:w="2977" w:type="dxa"/>
            <w:vMerge/>
          </w:tcPr>
          <w:p w14:paraId="7A893152" w14:textId="77777777" w:rsidR="00266148" w:rsidRPr="007C3061" w:rsidRDefault="00266148" w:rsidP="0012670D">
            <w:pPr>
              <w:spacing w:after="1" w:line="240" w:lineRule="auto"/>
              <w:rPr>
                <w:rFonts w:ascii="Times New Roman" w:hAnsi="Times New Roman"/>
              </w:rPr>
            </w:pPr>
          </w:p>
        </w:tc>
        <w:tc>
          <w:tcPr>
            <w:tcW w:w="1559" w:type="dxa"/>
          </w:tcPr>
          <w:p w14:paraId="7C36151D"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27" w:type="dxa"/>
          </w:tcPr>
          <w:p w14:paraId="41D50354"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167" w:type="dxa"/>
          </w:tcPr>
          <w:p w14:paraId="23ED88DB"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единица </w:t>
            </w:r>
            <w:proofErr w:type="spellStart"/>
            <w:r w:rsidRPr="007C3061">
              <w:rPr>
                <w:rFonts w:ascii="Times New Roman" w:hAnsi="Times New Roman" w:cs="Times New Roman"/>
                <w:sz w:val="24"/>
                <w:szCs w:val="24"/>
              </w:rPr>
              <w:t>измере</w:t>
            </w:r>
            <w:r w:rsidR="002B4F81">
              <w:rPr>
                <w:rFonts w:ascii="Times New Roman" w:hAnsi="Times New Roman" w:cs="Times New Roman"/>
                <w:sz w:val="24"/>
                <w:szCs w:val="24"/>
              </w:rPr>
              <w:t>-</w:t>
            </w:r>
            <w:r w:rsidRPr="007C3061">
              <w:rPr>
                <w:rFonts w:ascii="Times New Roman" w:hAnsi="Times New Roman" w:cs="Times New Roman"/>
                <w:sz w:val="24"/>
                <w:szCs w:val="24"/>
              </w:rPr>
              <w:t>ния</w:t>
            </w:r>
            <w:proofErr w:type="spellEnd"/>
          </w:p>
        </w:tc>
        <w:tc>
          <w:tcPr>
            <w:tcW w:w="1559" w:type="dxa"/>
          </w:tcPr>
          <w:p w14:paraId="6AA7FD24" w14:textId="77777777" w:rsidR="00266148" w:rsidRPr="007C3061" w:rsidRDefault="00266148"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DB40D8" w:rsidRPr="007C3061" w14:paraId="26CC6D9F" w14:textId="77777777" w:rsidTr="002B4F81">
        <w:tc>
          <w:tcPr>
            <w:tcW w:w="567" w:type="dxa"/>
            <w:vMerge w:val="restart"/>
          </w:tcPr>
          <w:p w14:paraId="31873C6F"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2C26405F" w14:textId="77777777" w:rsidR="00DB40D8" w:rsidRDefault="00DB40D8" w:rsidP="002B4F81">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придомовыми площадками:</w:t>
            </w:r>
          </w:p>
        </w:tc>
        <w:tc>
          <w:tcPr>
            <w:tcW w:w="1559" w:type="dxa"/>
          </w:tcPr>
          <w:p w14:paraId="52805261" w14:textId="77777777" w:rsidR="00DB40D8" w:rsidRDefault="00DB40D8" w:rsidP="0012670D">
            <w:pPr>
              <w:pStyle w:val="ConsPlusNormal"/>
              <w:jc w:val="center"/>
              <w:rPr>
                <w:rFonts w:ascii="Times New Roman" w:hAnsi="Times New Roman" w:cs="Times New Roman"/>
                <w:sz w:val="24"/>
                <w:szCs w:val="24"/>
              </w:rPr>
            </w:pPr>
          </w:p>
        </w:tc>
        <w:tc>
          <w:tcPr>
            <w:tcW w:w="1527" w:type="dxa"/>
          </w:tcPr>
          <w:p w14:paraId="1FE53339" w14:textId="77777777" w:rsidR="00DB40D8" w:rsidRDefault="00DB40D8" w:rsidP="0012670D">
            <w:pPr>
              <w:pStyle w:val="ConsPlusNormal"/>
              <w:jc w:val="center"/>
              <w:rPr>
                <w:rFonts w:ascii="Times New Roman" w:hAnsi="Times New Roman" w:cs="Times New Roman"/>
                <w:sz w:val="24"/>
                <w:szCs w:val="24"/>
              </w:rPr>
            </w:pPr>
          </w:p>
        </w:tc>
        <w:tc>
          <w:tcPr>
            <w:tcW w:w="1167" w:type="dxa"/>
          </w:tcPr>
          <w:p w14:paraId="36EADF55" w14:textId="77777777" w:rsidR="00DB40D8" w:rsidRDefault="00DB40D8" w:rsidP="0012670D">
            <w:pPr>
              <w:pStyle w:val="ConsPlusNormal"/>
              <w:jc w:val="center"/>
              <w:rPr>
                <w:rFonts w:ascii="Times New Roman" w:hAnsi="Times New Roman" w:cs="Times New Roman"/>
                <w:sz w:val="24"/>
                <w:szCs w:val="24"/>
              </w:rPr>
            </w:pPr>
          </w:p>
        </w:tc>
        <w:tc>
          <w:tcPr>
            <w:tcW w:w="1559" w:type="dxa"/>
          </w:tcPr>
          <w:p w14:paraId="6B86A09C" w14:textId="77777777" w:rsidR="00DB40D8" w:rsidRDefault="00DB40D8" w:rsidP="0012670D">
            <w:pPr>
              <w:pStyle w:val="ConsPlusNormal"/>
              <w:jc w:val="center"/>
              <w:rPr>
                <w:rFonts w:ascii="Times New Roman" w:hAnsi="Times New Roman" w:cs="Times New Roman"/>
                <w:sz w:val="24"/>
                <w:szCs w:val="24"/>
              </w:rPr>
            </w:pPr>
          </w:p>
        </w:tc>
      </w:tr>
      <w:tr w:rsidR="00DB40D8" w:rsidRPr="007C3061" w14:paraId="03FF327A" w14:textId="77777777" w:rsidTr="002B4F81">
        <w:tc>
          <w:tcPr>
            <w:tcW w:w="567" w:type="dxa"/>
            <w:vMerge/>
          </w:tcPr>
          <w:p w14:paraId="0B962470" w14:textId="77777777" w:rsidR="00DB40D8" w:rsidRDefault="00DB40D8" w:rsidP="0012670D">
            <w:pPr>
              <w:pStyle w:val="ConsPlusNormal"/>
              <w:jc w:val="center"/>
              <w:rPr>
                <w:rFonts w:ascii="Times New Roman" w:hAnsi="Times New Roman" w:cs="Times New Roman"/>
                <w:sz w:val="24"/>
                <w:szCs w:val="24"/>
              </w:rPr>
            </w:pPr>
          </w:p>
        </w:tc>
        <w:tc>
          <w:tcPr>
            <w:tcW w:w="2977" w:type="dxa"/>
          </w:tcPr>
          <w:p w14:paraId="1A008E98" w14:textId="77777777" w:rsidR="00DB40D8" w:rsidRPr="00BD00B3" w:rsidRDefault="00DB40D8" w:rsidP="002B4F81">
            <w:pPr>
              <w:pStyle w:val="ConsPlusNormal"/>
              <w:rPr>
                <w:rFonts w:ascii="Times New Roman" w:eastAsia="Times New Roman" w:hAnsi="Times New Roman" w:cs="Times New Roman"/>
                <w:sz w:val="24"/>
                <w:szCs w:val="20"/>
              </w:rPr>
            </w:pPr>
            <w:r w:rsidRPr="00BD00B3">
              <w:rPr>
                <w:rFonts w:ascii="Times New Roman" w:eastAsia="Times New Roman" w:hAnsi="Times New Roman" w:cs="Times New Roman"/>
                <w:sz w:val="24"/>
                <w:szCs w:val="20"/>
              </w:rPr>
              <w:t>для игр детей дошкольного и младшего школьного возраста</w:t>
            </w:r>
          </w:p>
        </w:tc>
        <w:tc>
          <w:tcPr>
            <w:tcW w:w="1559" w:type="dxa"/>
          </w:tcPr>
          <w:p w14:paraId="226B0FA6" w14:textId="77777777" w:rsidR="002B4F81"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м</w:t>
            </w:r>
          </w:p>
          <w:p w14:paraId="00441027"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w:t>
            </w:r>
            <w:r w:rsidR="002B4F81">
              <w:rPr>
                <w:rFonts w:ascii="Times New Roman" w:hAnsi="Times New Roman" w:cs="Times New Roman"/>
                <w:sz w:val="24"/>
                <w:szCs w:val="24"/>
              </w:rPr>
              <w:t xml:space="preserve"> </w:t>
            </w:r>
            <w:r>
              <w:rPr>
                <w:rFonts w:ascii="Times New Roman" w:hAnsi="Times New Roman" w:cs="Times New Roman"/>
                <w:sz w:val="24"/>
                <w:szCs w:val="24"/>
              </w:rPr>
              <w:t>1 жит.</w:t>
            </w:r>
          </w:p>
        </w:tc>
        <w:tc>
          <w:tcPr>
            <w:tcW w:w="1527" w:type="dxa"/>
          </w:tcPr>
          <w:p w14:paraId="4E2C4829" w14:textId="77777777" w:rsidR="001660AA"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0,4, но не менее 20 </w:t>
            </w:r>
          </w:p>
          <w:p w14:paraId="13D93C3E"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м</w:t>
            </w:r>
            <w:r>
              <w:rPr>
                <w:rFonts w:ascii="Times New Roman" w:hAnsi="Times New Roman" w:cs="Times New Roman"/>
                <w:sz w:val="24"/>
                <w:szCs w:val="24"/>
              </w:rPr>
              <w:t xml:space="preserve"> на площадку</w:t>
            </w:r>
          </w:p>
        </w:tc>
        <w:tc>
          <w:tcPr>
            <w:tcW w:w="1167" w:type="dxa"/>
          </w:tcPr>
          <w:p w14:paraId="0FE8D53E" w14:textId="14CB4410"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162CD8">
              <w:rPr>
                <w:rFonts w:ascii="Times New Roman" w:hAnsi="Times New Roman" w:cs="Times New Roman"/>
                <w:sz w:val="24"/>
                <w:szCs w:val="24"/>
              </w:rPr>
              <w:t>етры</w:t>
            </w:r>
          </w:p>
        </w:tc>
        <w:tc>
          <w:tcPr>
            <w:tcW w:w="1559" w:type="dxa"/>
          </w:tcPr>
          <w:p w14:paraId="72496045"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DB40D8" w:rsidRPr="007C3061" w14:paraId="7623E13F" w14:textId="77777777" w:rsidTr="002B4F81">
        <w:tc>
          <w:tcPr>
            <w:tcW w:w="567" w:type="dxa"/>
            <w:vMerge/>
          </w:tcPr>
          <w:p w14:paraId="70402C16" w14:textId="77777777" w:rsidR="00DB40D8" w:rsidRDefault="00DB40D8" w:rsidP="0012670D">
            <w:pPr>
              <w:pStyle w:val="ConsPlusNormal"/>
              <w:jc w:val="center"/>
              <w:rPr>
                <w:rFonts w:ascii="Times New Roman" w:hAnsi="Times New Roman" w:cs="Times New Roman"/>
                <w:sz w:val="24"/>
                <w:szCs w:val="24"/>
              </w:rPr>
            </w:pPr>
          </w:p>
        </w:tc>
        <w:tc>
          <w:tcPr>
            <w:tcW w:w="2977" w:type="dxa"/>
          </w:tcPr>
          <w:p w14:paraId="68E849EA" w14:textId="77777777" w:rsidR="00DB40D8" w:rsidRPr="00BD00B3" w:rsidRDefault="00DB40D8" w:rsidP="002B4F81">
            <w:pPr>
              <w:pStyle w:val="ConsPlusNormal"/>
              <w:rPr>
                <w:rFonts w:ascii="Times New Roman" w:eastAsia="Times New Roman" w:hAnsi="Times New Roman" w:cs="Times New Roman"/>
                <w:sz w:val="24"/>
                <w:szCs w:val="20"/>
              </w:rPr>
            </w:pPr>
            <w:r w:rsidRPr="00BD00B3">
              <w:rPr>
                <w:rFonts w:ascii="Times New Roman" w:eastAsia="Times New Roman" w:hAnsi="Times New Roman" w:cs="Times New Roman"/>
                <w:sz w:val="24"/>
                <w:szCs w:val="20"/>
              </w:rPr>
              <w:t>для занятий физкультурой</w:t>
            </w:r>
            <w:r>
              <w:rPr>
                <w:rFonts w:ascii="Times New Roman" w:eastAsia="Times New Roman" w:hAnsi="Times New Roman" w:cs="Times New Roman"/>
                <w:sz w:val="24"/>
                <w:szCs w:val="20"/>
              </w:rPr>
              <w:t xml:space="preserve"> взрослого населения</w:t>
            </w:r>
          </w:p>
        </w:tc>
        <w:tc>
          <w:tcPr>
            <w:tcW w:w="1559" w:type="dxa"/>
          </w:tcPr>
          <w:p w14:paraId="32689503" w14:textId="77777777" w:rsidR="002B4F81"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м</w:t>
            </w:r>
          </w:p>
          <w:p w14:paraId="7129695B"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на 1 жит.</w:t>
            </w:r>
          </w:p>
        </w:tc>
        <w:tc>
          <w:tcPr>
            <w:tcW w:w="1527" w:type="dxa"/>
          </w:tcPr>
          <w:p w14:paraId="5CBBBD05" w14:textId="77777777" w:rsidR="001660AA"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0,5, но не менее </w:t>
            </w:r>
          </w:p>
          <w:p w14:paraId="294F577D" w14:textId="77777777" w:rsidR="00DB40D8" w:rsidRDefault="00DB40D8" w:rsidP="001660AA">
            <w:pPr>
              <w:pStyle w:val="ConsPlusNormal"/>
              <w:jc w:val="center"/>
              <w:rPr>
                <w:rFonts w:ascii="Times New Roman" w:hAnsi="Times New Roman" w:cs="Times New Roman"/>
                <w:sz w:val="24"/>
                <w:szCs w:val="24"/>
              </w:rPr>
            </w:pPr>
            <w:r>
              <w:rPr>
                <w:rFonts w:ascii="Times New Roman" w:hAnsi="Times New Roman" w:cs="Times New Roman"/>
                <w:sz w:val="24"/>
                <w:szCs w:val="24"/>
              </w:rPr>
              <w:t>100 кв.</w:t>
            </w:r>
            <w:r w:rsidR="001660AA">
              <w:rPr>
                <w:rFonts w:ascii="Times New Roman" w:hAnsi="Times New Roman" w:cs="Times New Roman"/>
                <w:sz w:val="24"/>
                <w:szCs w:val="24"/>
              </w:rPr>
              <w:t xml:space="preserve"> </w:t>
            </w:r>
            <w:r>
              <w:rPr>
                <w:rFonts w:ascii="Times New Roman" w:hAnsi="Times New Roman" w:cs="Times New Roman"/>
                <w:sz w:val="24"/>
                <w:szCs w:val="24"/>
              </w:rPr>
              <w:t>м на площадку</w:t>
            </w:r>
          </w:p>
        </w:tc>
        <w:tc>
          <w:tcPr>
            <w:tcW w:w="1167" w:type="dxa"/>
          </w:tcPr>
          <w:p w14:paraId="63DC14C0" w14:textId="54FED5E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162CD8">
              <w:rPr>
                <w:rFonts w:ascii="Times New Roman" w:hAnsi="Times New Roman" w:cs="Times New Roman"/>
                <w:sz w:val="24"/>
                <w:szCs w:val="24"/>
              </w:rPr>
              <w:t>етры</w:t>
            </w:r>
          </w:p>
        </w:tc>
        <w:tc>
          <w:tcPr>
            <w:tcW w:w="1559" w:type="dxa"/>
          </w:tcPr>
          <w:p w14:paraId="0D14E863"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DB40D8" w:rsidRPr="007C3061" w14:paraId="38CAE616" w14:textId="77777777" w:rsidTr="002B4F81">
        <w:tc>
          <w:tcPr>
            <w:tcW w:w="567" w:type="dxa"/>
            <w:vMerge/>
          </w:tcPr>
          <w:p w14:paraId="5985326F" w14:textId="77777777" w:rsidR="00DB40D8" w:rsidRDefault="00DB40D8" w:rsidP="0012670D">
            <w:pPr>
              <w:pStyle w:val="ConsPlusNormal"/>
              <w:jc w:val="center"/>
              <w:rPr>
                <w:rFonts w:ascii="Times New Roman" w:hAnsi="Times New Roman" w:cs="Times New Roman"/>
                <w:sz w:val="24"/>
                <w:szCs w:val="24"/>
              </w:rPr>
            </w:pPr>
          </w:p>
        </w:tc>
        <w:tc>
          <w:tcPr>
            <w:tcW w:w="2977" w:type="dxa"/>
          </w:tcPr>
          <w:p w14:paraId="65ECB299" w14:textId="77777777" w:rsidR="00DB40D8" w:rsidRDefault="00DB40D8" w:rsidP="002B4F81">
            <w:pPr>
              <w:pStyle w:val="ConsPlusNormal"/>
              <w:rPr>
                <w:rFonts w:ascii="Times New Roman" w:hAnsi="Times New Roman" w:cs="Times New Roman"/>
                <w:sz w:val="24"/>
                <w:szCs w:val="24"/>
              </w:rPr>
            </w:pPr>
            <w:r w:rsidRPr="00BD00B3">
              <w:rPr>
                <w:rFonts w:ascii="Times New Roman" w:eastAsia="Times New Roman" w:hAnsi="Times New Roman" w:cs="Times New Roman"/>
                <w:sz w:val="24"/>
                <w:szCs w:val="20"/>
              </w:rPr>
              <w:t>для отдыха взрослого населения</w:t>
            </w:r>
          </w:p>
        </w:tc>
        <w:tc>
          <w:tcPr>
            <w:tcW w:w="1559" w:type="dxa"/>
          </w:tcPr>
          <w:p w14:paraId="448C9576" w14:textId="77777777" w:rsidR="002B4F81"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м</w:t>
            </w:r>
          </w:p>
          <w:p w14:paraId="604EAFB3"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527" w:type="dxa"/>
          </w:tcPr>
          <w:p w14:paraId="45B74C14" w14:textId="77777777" w:rsidR="001660AA"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0,1 но не менее </w:t>
            </w:r>
          </w:p>
          <w:p w14:paraId="23EE843E"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 кв.</w:t>
            </w:r>
            <w:r w:rsidR="001660AA">
              <w:rPr>
                <w:rFonts w:ascii="Times New Roman" w:hAnsi="Times New Roman" w:cs="Times New Roman"/>
                <w:sz w:val="24"/>
                <w:szCs w:val="24"/>
              </w:rPr>
              <w:t xml:space="preserve"> </w:t>
            </w:r>
            <w:r>
              <w:rPr>
                <w:rFonts w:ascii="Times New Roman" w:hAnsi="Times New Roman" w:cs="Times New Roman"/>
                <w:sz w:val="24"/>
                <w:szCs w:val="24"/>
              </w:rPr>
              <w:t>м на площадку</w:t>
            </w:r>
          </w:p>
        </w:tc>
        <w:tc>
          <w:tcPr>
            <w:tcW w:w="1167" w:type="dxa"/>
          </w:tcPr>
          <w:p w14:paraId="1054045C" w14:textId="4F60F2AE"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162CD8">
              <w:rPr>
                <w:rFonts w:ascii="Times New Roman" w:hAnsi="Times New Roman" w:cs="Times New Roman"/>
                <w:sz w:val="24"/>
                <w:szCs w:val="24"/>
              </w:rPr>
              <w:t>етры</w:t>
            </w:r>
          </w:p>
        </w:tc>
        <w:tc>
          <w:tcPr>
            <w:tcW w:w="1559" w:type="dxa"/>
          </w:tcPr>
          <w:p w14:paraId="0237FBFE"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DB40D8" w:rsidRPr="007C3061" w14:paraId="0BCE2AEA" w14:textId="77777777" w:rsidTr="002B4F81">
        <w:tc>
          <w:tcPr>
            <w:tcW w:w="567" w:type="dxa"/>
            <w:vMerge/>
          </w:tcPr>
          <w:p w14:paraId="5AE9B747" w14:textId="77777777" w:rsidR="00DB40D8" w:rsidRDefault="00DB40D8" w:rsidP="0012670D">
            <w:pPr>
              <w:pStyle w:val="ConsPlusNormal"/>
              <w:jc w:val="center"/>
              <w:rPr>
                <w:rFonts w:ascii="Times New Roman" w:hAnsi="Times New Roman" w:cs="Times New Roman"/>
                <w:sz w:val="24"/>
                <w:szCs w:val="24"/>
              </w:rPr>
            </w:pPr>
          </w:p>
        </w:tc>
        <w:tc>
          <w:tcPr>
            <w:tcW w:w="2977" w:type="dxa"/>
          </w:tcPr>
          <w:p w14:paraId="5329151B" w14:textId="77777777" w:rsidR="00DB40D8" w:rsidRPr="00BD00B3" w:rsidRDefault="00DB40D8" w:rsidP="002B4F81">
            <w:pPr>
              <w:pStyle w:val="ConsPlusNormal"/>
              <w:rPr>
                <w:rFonts w:ascii="Times New Roman" w:eastAsia="Times New Roman" w:hAnsi="Times New Roman" w:cs="Times New Roman"/>
                <w:sz w:val="24"/>
                <w:szCs w:val="20"/>
              </w:rPr>
            </w:pPr>
            <w:r w:rsidRPr="00607C2C">
              <w:rPr>
                <w:rFonts w:ascii="Times New Roman" w:eastAsia="Times New Roman" w:hAnsi="Times New Roman" w:cs="Times New Roman"/>
                <w:sz w:val="24"/>
                <w:szCs w:val="20"/>
              </w:rPr>
              <w:t>для хозяйственных целей (контейнерные площадки для сбора ТКО и крупногабаритного мусора)</w:t>
            </w:r>
          </w:p>
        </w:tc>
        <w:tc>
          <w:tcPr>
            <w:tcW w:w="1559" w:type="dxa"/>
          </w:tcPr>
          <w:p w14:paraId="6A1B7F61" w14:textId="77777777" w:rsidR="002B4F81"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м</w:t>
            </w:r>
          </w:p>
          <w:p w14:paraId="3BF28C86"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527" w:type="dxa"/>
          </w:tcPr>
          <w:p w14:paraId="6305B3D0"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0,03, но не менее 4 кв.</w:t>
            </w:r>
            <w:r w:rsidR="001660AA">
              <w:rPr>
                <w:rFonts w:ascii="Times New Roman" w:hAnsi="Times New Roman" w:cs="Times New Roman"/>
                <w:sz w:val="24"/>
                <w:szCs w:val="24"/>
              </w:rPr>
              <w:t xml:space="preserve"> </w:t>
            </w:r>
            <w:r>
              <w:rPr>
                <w:rFonts w:ascii="Times New Roman" w:hAnsi="Times New Roman" w:cs="Times New Roman"/>
                <w:sz w:val="24"/>
                <w:szCs w:val="24"/>
              </w:rPr>
              <w:t>м на площадку</w:t>
            </w:r>
          </w:p>
        </w:tc>
        <w:tc>
          <w:tcPr>
            <w:tcW w:w="1167" w:type="dxa"/>
          </w:tcPr>
          <w:p w14:paraId="6CD0292C" w14:textId="554AEF6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162CD8">
              <w:rPr>
                <w:rFonts w:ascii="Times New Roman" w:hAnsi="Times New Roman" w:cs="Times New Roman"/>
                <w:sz w:val="24"/>
                <w:szCs w:val="24"/>
              </w:rPr>
              <w:t>етры</w:t>
            </w:r>
          </w:p>
        </w:tc>
        <w:tc>
          <w:tcPr>
            <w:tcW w:w="1559" w:type="dxa"/>
          </w:tcPr>
          <w:p w14:paraId="08C86B6F" w14:textId="77777777" w:rsidR="00DB40D8"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675803" w:rsidRPr="0010308F" w14:paraId="023172BF" w14:textId="77777777" w:rsidTr="002B4F81">
        <w:tc>
          <w:tcPr>
            <w:tcW w:w="567" w:type="dxa"/>
          </w:tcPr>
          <w:p w14:paraId="7F50FF36" w14:textId="77777777" w:rsidR="00675803"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615BC143" w14:textId="2B3B88A2" w:rsidR="00675803" w:rsidRDefault="00675803" w:rsidP="00162CD8">
            <w:pPr>
              <w:pStyle w:val="ConsPlusNormal"/>
              <w:rPr>
                <w:rFonts w:ascii="Times New Roman" w:hAnsi="Times New Roman" w:cs="Times New Roman"/>
                <w:sz w:val="24"/>
                <w:szCs w:val="24"/>
              </w:rPr>
            </w:pPr>
            <w:r>
              <w:rPr>
                <w:rFonts w:ascii="Times New Roman" w:hAnsi="Times New Roman" w:cs="Times New Roman"/>
                <w:sz w:val="24"/>
                <w:szCs w:val="24"/>
              </w:rPr>
              <w:t>Места</w:t>
            </w:r>
            <w:r w:rsidRPr="009D22B7">
              <w:rPr>
                <w:rFonts w:ascii="Times New Roman" w:hAnsi="Times New Roman" w:cs="Times New Roman"/>
                <w:sz w:val="24"/>
                <w:szCs w:val="24"/>
              </w:rPr>
              <w:t xml:space="preserve"> хранения </w:t>
            </w:r>
            <w:r w:rsidRPr="0041514E">
              <w:rPr>
                <w:rFonts w:ascii="Times New Roman" w:hAnsi="Times New Roman" w:cs="Times New Roman"/>
                <w:sz w:val="24"/>
                <w:szCs w:val="24"/>
              </w:rPr>
              <w:t xml:space="preserve">личного автотранспорта жителей </w:t>
            </w:r>
            <w:proofErr w:type="spellStart"/>
            <w:r w:rsidRPr="009D22B7">
              <w:rPr>
                <w:rFonts w:ascii="Times New Roman" w:hAnsi="Times New Roman" w:cs="Times New Roman"/>
                <w:sz w:val="24"/>
                <w:szCs w:val="24"/>
              </w:rPr>
              <w:t>г</w:t>
            </w:r>
            <w:r w:rsidR="00162CD8">
              <w:rPr>
                <w:rFonts w:ascii="Times New Roman" w:hAnsi="Times New Roman" w:cs="Times New Roman"/>
                <w:sz w:val="24"/>
                <w:szCs w:val="24"/>
              </w:rPr>
              <w:t>.н.п</w:t>
            </w:r>
            <w:proofErr w:type="spellEnd"/>
            <w:r w:rsidR="00162CD8">
              <w:rPr>
                <w:rFonts w:ascii="Times New Roman" w:hAnsi="Times New Roman" w:cs="Times New Roman"/>
                <w:sz w:val="24"/>
                <w:szCs w:val="24"/>
              </w:rPr>
              <w:t>.</w:t>
            </w:r>
            <w:r w:rsidRPr="009D22B7">
              <w:rPr>
                <w:rFonts w:ascii="Times New Roman" w:hAnsi="Times New Roman" w:cs="Times New Roman"/>
                <w:sz w:val="24"/>
                <w:szCs w:val="24"/>
              </w:rPr>
              <w:t>, расположенные вблизи от мест проживания</w:t>
            </w:r>
          </w:p>
        </w:tc>
        <w:tc>
          <w:tcPr>
            <w:tcW w:w="1559" w:type="dxa"/>
          </w:tcPr>
          <w:p w14:paraId="181210EB" w14:textId="77777777" w:rsidR="00675803" w:rsidRDefault="00675803"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 xml:space="preserve"> </w:t>
            </w:r>
            <w:r w:rsidR="002B4F81">
              <w:rPr>
                <w:rFonts w:ascii="Times New Roman" w:hAnsi="Times New Roman" w:cs="Times New Roman"/>
                <w:sz w:val="24"/>
                <w:szCs w:val="24"/>
              </w:rPr>
              <w:t>-</w:t>
            </w:r>
            <w:r>
              <w:rPr>
                <w:rFonts w:ascii="Times New Roman" w:hAnsi="Times New Roman" w:cs="Times New Roman"/>
                <w:sz w:val="24"/>
                <w:szCs w:val="24"/>
              </w:rPr>
              <w:t>место</w:t>
            </w:r>
          </w:p>
        </w:tc>
        <w:tc>
          <w:tcPr>
            <w:tcW w:w="1527" w:type="dxa"/>
          </w:tcPr>
          <w:p w14:paraId="081FB83A" w14:textId="09AE01C8" w:rsidR="00675803" w:rsidRPr="001A45E2" w:rsidRDefault="00823BE8" w:rsidP="00823BE8">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пунктом 9 примечания</w:t>
            </w:r>
          </w:p>
        </w:tc>
        <w:tc>
          <w:tcPr>
            <w:tcW w:w="1167" w:type="dxa"/>
          </w:tcPr>
          <w:p w14:paraId="43EB4D08" w14:textId="36CF155D" w:rsidR="00675803" w:rsidRPr="001A45E2" w:rsidRDefault="00675803" w:rsidP="0012670D">
            <w:pPr>
              <w:pStyle w:val="ConsPlusNormal"/>
              <w:jc w:val="center"/>
              <w:rPr>
                <w:rFonts w:ascii="Times New Roman" w:hAnsi="Times New Roman" w:cs="Times New Roman"/>
                <w:sz w:val="24"/>
                <w:szCs w:val="24"/>
              </w:rPr>
            </w:pPr>
            <w:r w:rsidRPr="001A45E2">
              <w:rPr>
                <w:rFonts w:ascii="Times New Roman" w:hAnsi="Times New Roman" w:cs="Times New Roman"/>
                <w:sz w:val="24"/>
                <w:szCs w:val="24"/>
              </w:rPr>
              <w:t>м</w:t>
            </w:r>
            <w:r w:rsidR="00162CD8">
              <w:rPr>
                <w:rFonts w:ascii="Times New Roman" w:hAnsi="Times New Roman" w:cs="Times New Roman"/>
                <w:sz w:val="24"/>
                <w:szCs w:val="24"/>
              </w:rPr>
              <w:t>етры</w:t>
            </w:r>
          </w:p>
        </w:tc>
        <w:tc>
          <w:tcPr>
            <w:tcW w:w="1559" w:type="dxa"/>
          </w:tcPr>
          <w:p w14:paraId="34F6FC15" w14:textId="714420DE" w:rsidR="00675803" w:rsidRPr="001A45E2" w:rsidRDefault="00675803" w:rsidP="00A7705B">
            <w:pPr>
              <w:pStyle w:val="ConsPlusNormal"/>
              <w:jc w:val="center"/>
              <w:rPr>
                <w:rFonts w:ascii="Times New Roman" w:hAnsi="Times New Roman" w:cs="Times New Roman"/>
                <w:sz w:val="24"/>
                <w:szCs w:val="24"/>
              </w:rPr>
            </w:pPr>
            <w:r w:rsidRPr="001A45E2">
              <w:rPr>
                <w:rFonts w:ascii="Times New Roman" w:hAnsi="Times New Roman" w:cs="Times New Roman"/>
                <w:sz w:val="24"/>
                <w:szCs w:val="24"/>
              </w:rPr>
              <w:t xml:space="preserve">в </w:t>
            </w:r>
            <w:r w:rsidR="00A7705B">
              <w:rPr>
                <w:rFonts w:ascii="Times New Roman" w:hAnsi="Times New Roman" w:cs="Times New Roman"/>
                <w:sz w:val="24"/>
                <w:szCs w:val="24"/>
              </w:rPr>
              <w:t>соответствии с пунктом 8 примечания</w:t>
            </w:r>
            <w:r w:rsidRPr="001A45E2">
              <w:rPr>
                <w:rFonts w:ascii="Times New Roman" w:hAnsi="Times New Roman" w:cs="Times New Roman"/>
                <w:sz w:val="24"/>
                <w:szCs w:val="24"/>
              </w:rPr>
              <w:t xml:space="preserve"> </w:t>
            </w:r>
          </w:p>
        </w:tc>
      </w:tr>
      <w:tr w:rsidR="00675803" w:rsidRPr="0010308F" w14:paraId="76B8040E" w14:textId="77777777" w:rsidTr="002B4F81">
        <w:tc>
          <w:tcPr>
            <w:tcW w:w="567" w:type="dxa"/>
          </w:tcPr>
          <w:p w14:paraId="3E0BB6F2" w14:textId="77777777" w:rsidR="00675803" w:rsidRDefault="00DB40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6276262D" w14:textId="77777777" w:rsidR="00675803" w:rsidRPr="009D22B7" w:rsidRDefault="00675803" w:rsidP="002B4F81">
            <w:pPr>
              <w:pStyle w:val="ConsPlusNormal"/>
              <w:rPr>
                <w:rFonts w:ascii="Times New Roman" w:hAnsi="Times New Roman" w:cs="Times New Roman"/>
                <w:sz w:val="24"/>
                <w:szCs w:val="24"/>
              </w:rPr>
            </w:pPr>
            <w:r>
              <w:rPr>
                <w:rFonts w:ascii="Times New Roman" w:hAnsi="Times New Roman" w:cs="Times New Roman"/>
                <w:sz w:val="24"/>
                <w:szCs w:val="24"/>
              </w:rPr>
              <w:t>Г</w:t>
            </w:r>
            <w:r w:rsidRPr="009D22B7">
              <w:rPr>
                <w:rFonts w:ascii="Times New Roman" w:hAnsi="Times New Roman" w:cs="Times New Roman"/>
                <w:sz w:val="24"/>
                <w:szCs w:val="24"/>
              </w:rPr>
              <w:t xml:space="preserve">остевые стоянки, предназначенные для посетителей </w:t>
            </w:r>
            <w:r>
              <w:rPr>
                <w:rFonts w:ascii="Times New Roman" w:hAnsi="Times New Roman" w:cs="Times New Roman"/>
                <w:sz w:val="24"/>
                <w:szCs w:val="24"/>
              </w:rPr>
              <w:t>многоквартирных домов</w:t>
            </w:r>
          </w:p>
        </w:tc>
        <w:tc>
          <w:tcPr>
            <w:tcW w:w="1559" w:type="dxa"/>
          </w:tcPr>
          <w:p w14:paraId="69A36908" w14:textId="77777777" w:rsidR="00675803" w:rsidRDefault="002B4F81"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w:t>
            </w:r>
            <w:r w:rsidR="00675803">
              <w:rPr>
                <w:rFonts w:ascii="Times New Roman" w:hAnsi="Times New Roman" w:cs="Times New Roman"/>
                <w:sz w:val="24"/>
                <w:szCs w:val="24"/>
              </w:rPr>
              <w:t xml:space="preserve"> место</w:t>
            </w:r>
          </w:p>
        </w:tc>
        <w:tc>
          <w:tcPr>
            <w:tcW w:w="1527" w:type="dxa"/>
          </w:tcPr>
          <w:p w14:paraId="3D014C32" w14:textId="77777777" w:rsidR="00675803" w:rsidRDefault="0067580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 на 1000 жит.</w:t>
            </w:r>
          </w:p>
        </w:tc>
        <w:tc>
          <w:tcPr>
            <w:tcW w:w="1167" w:type="dxa"/>
          </w:tcPr>
          <w:p w14:paraId="75D4F067" w14:textId="3C9D7034" w:rsidR="00675803" w:rsidRDefault="0067580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A84AF1">
              <w:rPr>
                <w:rFonts w:ascii="Times New Roman" w:hAnsi="Times New Roman" w:cs="Times New Roman"/>
                <w:sz w:val="24"/>
                <w:szCs w:val="24"/>
              </w:rPr>
              <w:t>етры</w:t>
            </w:r>
          </w:p>
        </w:tc>
        <w:tc>
          <w:tcPr>
            <w:tcW w:w="1559" w:type="dxa"/>
          </w:tcPr>
          <w:p w14:paraId="0517A23F" w14:textId="77777777" w:rsidR="00675803" w:rsidRPr="0010308F" w:rsidRDefault="0067580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2B3AA2" w:rsidRPr="0010308F" w14:paraId="4B7A9A01" w14:textId="77777777" w:rsidTr="002B4F81">
        <w:tc>
          <w:tcPr>
            <w:tcW w:w="567" w:type="dxa"/>
          </w:tcPr>
          <w:p w14:paraId="0C807DA2" w14:textId="77777777" w:rsidR="002B3AA2" w:rsidRPr="002B3AA2" w:rsidRDefault="002B3AA2" w:rsidP="0012670D">
            <w:pPr>
              <w:pStyle w:val="ConsPlusNormal"/>
              <w:jc w:val="center"/>
              <w:rPr>
                <w:rFonts w:ascii="Times New Roman" w:hAnsi="Times New Roman" w:cs="Times New Roman"/>
                <w:color w:val="FF0000"/>
                <w:sz w:val="24"/>
                <w:szCs w:val="24"/>
              </w:rPr>
            </w:pPr>
            <w:r w:rsidRPr="00D02BBD">
              <w:rPr>
                <w:rFonts w:ascii="Times New Roman" w:hAnsi="Times New Roman" w:cs="Times New Roman"/>
                <w:color w:val="000000" w:themeColor="text1"/>
                <w:sz w:val="24"/>
                <w:szCs w:val="24"/>
              </w:rPr>
              <w:t>4</w:t>
            </w:r>
          </w:p>
        </w:tc>
        <w:tc>
          <w:tcPr>
            <w:tcW w:w="2977" w:type="dxa"/>
          </w:tcPr>
          <w:p w14:paraId="38605CBC" w14:textId="77777777" w:rsidR="002B3AA2" w:rsidRPr="00741CB3" w:rsidRDefault="002B3AA2" w:rsidP="002B4F81">
            <w:pPr>
              <w:pStyle w:val="ConsPlusNormal"/>
              <w:rPr>
                <w:rFonts w:ascii="Times New Roman" w:hAnsi="Times New Roman" w:cs="Times New Roman"/>
                <w:sz w:val="24"/>
                <w:szCs w:val="24"/>
              </w:rPr>
            </w:pPr>
            <w:r w:rsidRPr="00741CB3">
              <w:rPr>
                <w:rFonts w:ascii="Times New Roman" w:hAnsi="Times New Roman" w:cs="Times New Roman"/>
                <w:sz w:val="24"/>
                <w:szCs w:val="24"/>
              </w:rPr>
              <w:t xml:space="preserve">Места постоянного </w:t>
            </w:r>
            <w:r w:rsidRPr="00741CB3">
              <w:rPr>
                <w:rFonts w:ascii="Times New Roman" w:hAnsi="Times New Roman" w:cs="Times New Roman"/>
                <w:sz w:val="24"/>
                <w:szCs w:val="24"/>
              </w:rPr>
              <w:lastRenderedPageBreak/>
              <w:t>хранения личных велосипедов и СИМ  жителей многоквартирных жилых домов расположенных в городском (сельском) населенном пункте, расположенные вблизи от мест проживания</w:t>
            </w:r>
          </w:p>
        </w:tc>
        <w:tc>
          <w:tcPr>
            <w:tcW w:w="1559" w:type="dxa"/>
          </w:tcPr>
          <w:p w14:paraId="63D26A91" w14:textId="77777777" w:rsidR="002B3AA2" w:rsidRPr="00741CB3" w:rsidRDefault="002B3AA2"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место</w:t>
            </w:r>
          </w:p>
        </w:tc>
        <w:tc>
          <w:tcPr>
            <w:tcW w:w="1527" w:type="dxa"/>
          </w:tcPr>
          <w:p w14:paraId="1A4F2774" w14:textId="77777777" w:rsidR="002B3AA2" w:rsidRPr="00741CB3" w:rsidRDefault="002B3AA2"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0,8 на 1 </w:t>
            </w:r>
            <w:r w:rsidRPr="00741CB3">
              <w:rPr>
                <w:rFonts w:ascii="Times New Roman" w:hAnsi="Times New Roman" w:cs="Times New Roman"/>
                <w:sz w:val="24"/>
                <w:szCs w:val="24"/>
              </w:rPr>
              <w:lastRenderedPageBreak/>
              <w:t>квартиру</w:t>
            </w:r>
          </w:p>
        </w:tc>
        <w:tc>
          <w:tcPr>
            <w:tcW w:w="1167" w:type="dxa"/>
          </w:tcPr>
          <w:p w14:paraId="69A93A65" w14:textId="7EE65D7E" w:rsidR="002B3AA2" w:rsidRPr="00741CB3" w:rsidRDefault="002B3AA2"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lastRenderedPageBreak/>
              <w:t>м</w:t>
            </w:r>
            <w:r w:rsidR="00A84AF1">
              <w:rPr>
                <w:rFonts w:ascii="Times New Roman" w:hAnsi="Times New Roman" w:cs="Times New Roman"/>
                <w:sz w:val="24"/>
                <w:szCs w:val="24"/>
              </w:rPr>
              <w:t>етры</w:t>
            </w:r>
          </w:p>
        </w:tc>
        <w:tc>
          <w:tcPr>
            <w:tcW w:w="1559" w:type="dxa"/>
          </w:tcPr>
          <w:p w14:paraId="1C3229CF" w14:textId="77777777" w:rsidR="002B3AA2" w:rsidRPr="00741CB3" w:rsidRDefault="002B3AA2"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100</w:t>
            </w:r>
          </w:p>
        </w:tc>
      </w:tr>
      <w:tr w:rsidR="00A86AB6" w:rsidRPr="0010308F" w14:paraId="0F27665E" w14:textId="77777777" w:rsidTr="002B4F81">
        <w:tc>
          <w:tcPr>
            <w:tcW w:w="567" w:type="dxa"/>
          </w:tcPr>
          <w:p w14:paraId="3972EDDB" w14:textId="77777777" w:rsidR="00A86AB6" w:rsidRPr="008619FE" w:rsidRDefault="00A86AB6" w:rsidP="0012670D">
            <w:pPr>
              <w:pStyle w:val="ConsPlusNormal"/>
              <w:jc w:val="center"/>
              <w:rPr>
                <w:rFonts w:ascii="Times New Roman" w:hAnsi="Times New Roman" w:cs="Times New Roman"/>
                <w:sz w:val="24"/>
                <w:szCs w:val="24"/>
              </w:rPr>
            </w:pPr>
            <w:r w:rsidRPr="008619FE">
              <w:rPr>
                <w:rFonts w:ascii="Times New Roman" w:hAnsi="Times New Roman" w:cs="Times New Roman"/>
                <w:sz w:val="24"/>
                <w:szCs w:val="24"/>
              </w:rPr>
              <w:lastRenderedPageBreak/>
              <w:t>5</w:t>
            </w:r>
          </w:p>
        </w:tc>
        <w:tc>
          <w:tcPr>
            <w:tcW w:w="2977" w:type="dxa"/>
          </w:tcPr>
          <w:p w14:paraId="091BCE11" w14:textId="77777777" w:rsidR="00A86AB6" w:rsidRPr="008619FE" w:rsidRDefault="00A86AB6" w:rsidP="002B4F81">
            <w:pPr>
              <w:pStyle w:val="ConsPlusNormal"/>
              <w:rPr>
                <w:rFonts w:ascii="Times New Roman" w:hAnsi="Times New Roman" w:cs="Times New Roman"/>
                <w:sz w:val="24"/>
                <w:szCs w:val="24"/>
              </w:rPr>
            </w:pPr>
            <w:r w:rsidRPr="008619FE">
              <w:rPr>
                <w:rFonts w:ascii="Times New Roman" w:hAnsi="Times New Roman" w:cs="Times New Roman"/>
                <w:sz w:val="24"/>
                <w:szCs w:val="24"/>
              </w:rPr>
              <w:t>Гостевые стоянки велосипедов и СИМ, предназначенные для посетителей многоквартирных домов</w:t>
            </w:r>
          </w:p>
        </w:tc>
        <w:tc>
          <w:tcPr>
            <w:tcW w:w="1559" w:type="dxa"/>
          </w:tcPr>
          <w:p w14:paraId="0ABD1E0C" w14:textId="77777777"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место</w:t>
            </w:r>
          </w:p>
        </w:tc>
        <w:tc>
          <w:tcPr>
            <w:tcW w:w="1527" w:type="dxa"/>
          </w:tcPr>
          <w:p w14:paraId="14366ADC" w14:textId="710827CF"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 xml:space="preserve">1 на </w:t>
            </w:r>
            <w:r w:rsidR="000B6A67" w:rsidRPr="00741CB3">
              <w:rPr>
                <w:rFonts w:ascii="Times New Roman" w:hAnsi="Times New Roman" w:cs="Times New Roman"/>
                <w:sz w:val="24"/>
                <w:szCs w:val="24"/>
              </w:rPr>
              <w:t>1</w:t>
            </w:r>
            <w:r w:rsidR="006B1764">
              <w:rPr>
                <w:rFonts w:ascii="Times New Roman" w:hAnsi="Times New Roman" w:cs="Times New Roman"/>
                <w:sz w:val="24"/>
                <w:szCs w:val="24"/>
              </w:rPr>
              <w:t>0 квартиру</w:t>
            </w:r>
          </w:p>
        </w:tc>
        <w:tc>
          <w:tcPr>
            <w:tcW w:w="1167" w:type="dxa"/>
          </w:tcPr>
          <w:p w14:paraId="06AE2BC1" w14:textId="669DAC79"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w:t>
            </w:r>
            <w:r w:rsidR="00A84AF1">
              <w:rPr>
                <w:rFonts w:ascii="Times New Roman" w:hAnsi="Times New Roman" w:cs="Times New Roman"/>
                <w:sz w:val="24"/>
                <w:szCs w:val="24"/>
              </w:rPr>
              <w:t>етры</w:t>
            </w:r>
          </w:p>
        </w:tc>
        <w:tc>
          <w:tcPr>
            <w:tcW w:w="1559" w:type="dxa"/>
          </w:tcPr>
          <w:p w14:paraId="62D13692" w14:textId="77777777"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100</w:t>
            </w:r>
          </w:p>
        </w:tc>
      </w:tr>
      <w:tr w:rsidR="00A86AB6" w:rsidRPr="0010308F" w14:paraId="03BE5465" w14:textId="77777777" w:rsidTr="002B4F81">
        <w:tc>
          <w:tcPr>
            <w:tcW w:w="567" w:type="dxa"/>
          </w:tcPr>
          <w:p w14:paraId="758EEA21" w14:textId="77777777" w:rsidR="00A86AB6" w:rsidRPr="00C7203B" w:rsidRDefault="00A86AB6" w:rsidP="0012670D">
            <w:pPr>
              <w:pStyle w:val="ConsPlusNormal"/>
              <w:jc w:val="center"/>
              <w:rPr>
                <w:rFonts w:ascii="Times New Roman" w:hAnsi="Times New Roman" w:cs="Times New Roman"/>
                <w:color w:val="FF0000"/>
                <w:sz w:val="24"/>
                <w:szCs w:val="24"/>
              </w:rPr>
            </w:pPr>
            <w:r w:rsidRPr="002B4F81">
              <w:rPr>
                <w:rFonts w:ascii="Times New Roman" w:hAnsi="Times New Roman" w:cs="Times New Roman"/>
                <w:sz w:val="24"/>
                <w:szCs w:val="24"/>
              </w:rPr>
              <w:t>6</w:t>
            </w:r>
          </w:p>
        </w:tc>
        <w:tc>
          <w:tcPr>
            <w:tcW w:w="2977" w:type="dxa"/>
          </w:tcPr>
          <w:p w14:paraId="06B8E6DB" w14:textId="77777777" w:rsidR="00A86AB6" w:rsidRPr="00741CB3" w:rsidRDefault="00A86AB6" w:rsidP="002B4F81">
            <w:pPr>
              <w:pStyle w:val="ConsPlusNormal"/>
              <w:rPr>
                <w:rFonts w:ascii="Times New Roman" w:hAnsi="Times New Roman" w:cs="Times New Roman"/>
                <w:sz w:val="24"/>
                <w:szCs w:val="24"/>
              </w:rPr>
            </w:pPr>
            <w:r w:rsidRPr="00741CB3">
              <w:rPr>
                <w:rFonts w:ascii="Times New Roman" w:hAnsi="Times New Roman" w:cs="Times New Roman"/>
                <w:sz w:val="24"/>
                <w:szCs w:val="24"/>
              </w:rPr>
              <w:t>Площадки для выгула собак</w:t>
            </w:r>
          </w:p>
        </w:tc>
        <w:tc>
          <w:tcPr>
            <w:tcW w:w="1559" w:type="dxa"/>
          </w:tcPr>
          <w:p w14:paraId="7E7D2490" w14:textId="6C4C8FC6" w:rsidR="00A86AB6" w:rsidRPr="00741CB3" w:rsidRDefault="00A7705B" w:rsidP="00A7705B">
            <w:pPr>
              <w:pStyle w:val="ConsPlusNormal"/>
              <w:jc w:val="center"/>
              <w:rPr>
                <w:rFonts w:ascii="Times New Roman" w:hAnsi="Times New Roman" w:cs="Times New Roman"/>
                <w:sz w:val="24"/>
                <w:szCs w:val="24"/>
              </w:rPr>
            </w:pPr>
            <w:r>
              <w:rPr>
                <w:rFonts w:ascii="Times New Roman" w:hAnsi="Times New Roman" w:cs="Times New Roman"/>
                <w:sz w:val="24"/>
                <w:szCs w:val="24"/>
              </w:rPr>
              <w:t>ед. на 19000 жит.</w:t>
            </w:r>
          </w:p>
        </w:tc>
        <w:tc>
          <w:tcPr>
            <w:tcW w:w="1527" w:type="dxa"/>
          </w:tcPr>
          <w:p w14:paraId="21F0B3AE" w14:textId="77777777"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 но не менее 1 на микрорайон</w:t>
            </w:r>
          </w:p>
        </w:tc>
        <w:tc>
          <w:tcPr>
            <w:tcW w:w="1167" w:type="dxa"/>
          </w:tcPr>
          <w:p w14:paraId="2A29EE5B" w14:textId="77777777"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метры</w:t>
            </w:r>
          </w:p>
        </w:tc>
        <w:tc>
          <w:tcPr>
            <w:tcW w:w="1559" w:type="dxa"/>
          </w:tcPr>
          <w:p w14:paraId="25A9F23A" w14:textId="77777777" w:rsidR="00A86AB6" w:rsidRPr="00741CB3" w:rsidRDefault="00A86AB6"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400</w:t>
            </w:r>
          </w:p>
        </w:tc>
      </w:tr>
    </w:tbl>
    <w:p w14:paraId="37B85872" w14:textId="77777777" w:rsidR="00266148" w:rsidRPr="002B4F81" w:rsidRDefault="00266148"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Примечания:</w:t>
      </w:r>
    </w:p>
    <w:p w14:paraId="3625D845" w14:textId="77777777" w:rsidR="00EF0881" w:rsidRPr="002B4F81" w:rsidRDefault="00457C6F"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1. </w:t>
      </w:r>
      <w:r w:rsidR="00EF0881" w:rsidRPr="002B4F81">
        <w:rPr>
          <w:rFonts w:ascii="Times New Roman" w:hAnsi="Times New Roman"/>
          <w:sz w:val="24"/>
          <w:szCs w:val="24"/>
        </w:rPr>
        <w:t xml:space="preserve">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микрорайона. При этом значения максимального уровня территориальной доступности допускается увеличивать, но не более чем на 50%  </w:t>
      </w:r>
    </w:p>
    <w:p w14:paraId="64E69426" w14:textId="77777777" w:rsidR="00607C2C" w:rsidRPr="002B4F81" w:rsidRDefault="00457C6F"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2. </w:t>
      </w:r>
      <w:r w:rsidR="00607C2C" w:rsidRPr="002B4F81">
        <w:rPr>
          <w:rFonts w:ascii="Times New Roman" w:hAnsi="Times New Roman"/>
          <w:sz w:val="24"/>
          <w:szCs w:val="24"/>
        </w:rPr>
        <w:t>Минимальная площадь контейнерных площадок для сбора ТКО и крупногабаритного мусора может быть уточнена в МНГП в зависимости от положений правил благоустройства муниципального образования.</w:t>
      </w:r>
    </w:p>
    <w:p w14:paraId="7CCE61C6" w14:textId="77777777" w:rsidR="00210A9B" w:rsidRPr="002B4F81" w:rsidRDefault="00457C6F"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3. </w:t>
      </w:r>
      <w:r w:rsidR="00210A9B" w:rsidRPr="002B4F81">
        <w:rPr>
          <w:rFonts w:ascii="Times New Roman" w:hAnsi="Times New Roman"/>
          <w:sz w:val="24"/>
          <w:szCs w:val="24"/>
        </w:rPr>
        <w:t>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1489DF52" w14:textId="77777777" w:rsidR="00266148" w:rsidRPr="002B4F81" w:rsidRDefault="00457C6F"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4. </w:t>
      </w:r>
      <w:r w:rsidR="00266148" w:rsidRPr="002B4F81">
        <w:rPr>
          <w:rFonts w:ascii="Times New Roman" w:hAnsi="Times New Roman"/>
          <w:sz w:val="24"/>
          <w:szCs w:val="24"/>
        </w:rPr>
        <w:t>При расчёте мест для хранения личного автотранспорта жителей используется показатель автомобилизации населения, приведённый в таблице</w:t>
      </w:r>
      <w:r w:rsidR="002D5027" w:rsidRPr="002B4F81">
        <w:rPr>
          <w:rFonts w:ascii="Times New Roman" w:hAnsi="Times New Roman"/>
          <w:sz w:val="24"/>
          <w:szCs w:val="24"/>
        </w:rPr>
        <w:t xml:space="preserve"> №</w:t>
      </w:r>
      <w:r w:rsidR="00266148" w:rsidRPr="002B4F81">
        <w:rPr>
          <w:rFonts w:ascii="Times New Roman" w:hAnsi="Times New Roman"/>
          <w:sz w:val="24"/>
          <w:szCs w:val="24"/>
        </w:rPr>
        <w:t xml:space="preserve"> </w:t>
      </w:r>
      <w:r w:rsidR="00D574BA" w:rsidRPr="002B4F81">
        <w:rPr>
          <w:rFonts w:ascii="Times New Roman" w:hAnsi="Times New Roman"/>
          <w:sz w:val="24"/>
          <w:szCs w:val="24"/>
        </w:rPr>
        <w:t>18</w:t>
      </w:r>
      <w:r w:rsidR="00266148" w:rsidRPr="002B4F81">
        <w:rPr>
          <w:rFonts w:ascii="Times New Roman" w:hAnsi="Times New Roman"/>
          <w:sz w:val="24"/>
          <w:szCs w:val="24"/>
        </w:rPr>
        <w:t xml:space="preserve"> Нормативов</w:t>
      </w:r>
      <w:r w:rsidR="002D5027" w:rsidRPr="002B4F81">
        <w:rPr>
          <w:rFonts w:ascii="Times New Roman" w:hAnsi="Times New Roman"/>
          <w:sz w:val="24"/>
          <w:szCs w:val="24"/>
        </w:rPr>
        <w:t>.</w:t>
      </w:r>
    </w:p>
    <w:p w14:paraId="0848FFF8" w14:textId="77777777" w:rsidR="003052FF" w:rsidRPr="002B4F81" w:rsidRDefault="00457C6F"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5. </w:t>
      </w:r>
      <w:r w:rsidR="003052FF" w:rsidRPr="002B4F81">
        <w:rPr>
          <w:rFonts w:ascii="Times New Roman" w:hAnsi="Times New Roman"/>
          <w:sz w:val="24"/>
          <w:szCs w:val="24"/>
        </w:rPr>
        <w:t>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739082E4" w14:textId="77777777" w:rsidR="002B3AA2" w:rsidRPr="002B4F81" w:rsidRDefault="002B3AA2"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6.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14:paraId="09FA4EB5" w14:textId="77777777" w:rsidR="005B5E45" w:rsidRPr="002B4F81" w:rsidRDefault="005B5E45"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Рекомендуется размещение велосипедов и СИМ на место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14:paraId="62AA1C31" w14:textId="77777777" w:rsidR="00266148" w:rsidRDefault="002B3AA2" w:rsidP="002B4F81">
      <w:pPr>
        <w:tabs>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7</w:t>
      </w:r>
      <w:r w:rsidR="00457C6F" w:rsidRPr="002B4F81">
        <w:rPr>
          <w:rFonts w:ascii="Times New Roman" w:hAnsi="Times New Roman"/>
          <w:sz w:val="24"/>
          <w:szCs w:val="24"/>
        </w:rPr>
        <w:t>. </w:t>
      </w:r>
      <w:r w:rsidR="00266148" w:rsidRPr="002B4F81">
        <w:rPr>
          <w:rFonts w:ascii="Times New Roman" w:hAnsi="Times New Roman"/>
          <w:sz w:val="24"/>
          <w:szCs w:val="24"/>
        </w:rPr>
        <w:t xml:space="preserve">Количество парковочных мест для МГН и радиус их доступности следует принимать по </w:t>
      </w:r>
      <w:r w:rsidR="00266148" w:rsidRPr="00C05D6F">
        <w:rPr>
          <w:rFonts w:ascii="Times New Roman" w:hAnsi="Times New Roman"/>
          <w:sz w:val="24"/>
          <w:szCs w:val="24"/>
        </w:rPr>
        <w:t>СП 59.13330.2020</w:t>
      </w:r>
      <w:r w:rsidR="00266148" w:rsidRPr="002B4F81">
        <w:rPr>
          <w:rFonts w:ascii="Times New Roman" w:hAnsi="Times New Roman"/>
          <w:sz w:val="24"/>
          <w:szCs w:val="24"/>
        </w:rPr>
        <w:t>.</w:t>
      </w:r>
    </w:p>
    <w:p w14:paraId="33E905E3" w14:textId="77777777" w:rsidR="00A7705B" w:rsidRPr="00A7705B" w:rsidRDefault="00A7705B" w:rsidP="00A7705B">
      <w:pPr>
        <w:spacing w:after="0" w:line="240" w:lineRule="auto"/>
        <w:jc w:val="both"/>
        <w:rPr>
          <w:rFonts w:ascii="Times New Roman" w:eastAsiaTheme="minorEastAsia" w:hAnsi="Times New Roman" w:cs="Times New Roman"/>
          <w:sz w:val="24"/>
          <w:szCs w:val="24"/>
        </w:rPr>
      </w:pPr>
      <w:r w:rsidRPr="00A7705B">
        <w:rPr>
          <w:rFonts w:ascii="Times New Roman" w:hAnsi="Times New Roman"/>
          <w:sz w:val="24"/>
          <w:szCs w:val="24"/>
        </w:rPr>
        <w:t xml:space="preserve">8. </w:t>
      </w:r>
      <w:r w:rsidRPr="00A7705B">
        <w:rPr>
          <w:rFonts w:ascii="Times New Roman" w:eastAsiaTheme="minorEastAsia" w:hAnsi="Times New Roman" w:cs="Times New Roman"/>
          <w:sz w:val="24"/>
          <w:szCs w:val="24"/>
        </w:rPr>
        <w:t>Максимальный уровень территориальной доступности мест для хранения личного автотранспорта жителей городского населенного пункта, расположенных вблизи от мест проживания, нормируется следующим образом:</w:t>
      </w:r>
    </w:p>
    <w:p w14:paraId="0D939CE0" w14:textId="77777777" w:rsidR="00A7705B" w:rsidRPr="00A7705B" w:rsidRDefault="00A7705B" w:rsidP="00A7705B">
      <w:pPr>
        <w:tabs>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A7705B">
        <w:rPr>
          <w:rFonts w:ascii="Times New Roman" w:eastAsiaTheme="minorEastAsia" w:hAnsi="Times New Roman" w:cs="Times New Roman"/>
          <w:sz w:val="24"/>
          <w:szCs w:val="24"/>
        </w:rPr>
        <w:lastRenderedPageBreak/>
        <w:t>не менее 65% (50% в условиях реконструкции) от полученного расчётом количества мест хранения должно располагаться в границах земельного участка, отведённого под строительство многоквартирного дома, в том числе в самом доме;</w:t>
      </w:r>
    </w:p>
    <w:p w14:paraId="72F5F4D2" w14:textId="77777777" w:rsidR="00A7705B" w:rsidRPr="00A7705B" w:rsidRDefault="00A7705B" w:rsidP="00A7705B">
      <w:pPr>
        <w:tabs>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A7705B">
        <w:rPr>
          <w:rFonts w:ascii="Times New Roman" w:eastAsiaTheme="minorEastAsia" w:hAnsi="Times New Roman" w:cs="Times New Roman"/>
          <w:sz w:val="24"/>
          <w:szCs w:val="24"/>
        </w:rPr>
        <w:t xml:space="preserve">не более 35% (50% в условиях реконструкции) от полученного расчётом количества мест хранения допускается размещать на расстоянии не более 800 метров от границ земельного участка многоквартирного дома в городах Иваново, Кинешма, Кохма, в прочих </w:t>
      </w:r>
      <w:proofErr w:type="spellStart"/>
      <w:r w:rsidRPr="00A7705B">
        <w:rPr>
          <w:rFonts w:ascii="Times New Roman" w:eastAsiaTheme="minorEastAsia" w:hAnsi="Times New Roman" w:cs="Times New Roman"/>
          <w:sz w:val="24"/>
          <w:szCs w:val="24"/>
        </w:rPr>
        <w:t>г.н.п</w:t>
      </w:r>
      <w:proofErr w:type="spellEnd"/>
      <w:r w:rsidRPr="00A7705B">
        <w:rPr>
          <w:rFonts w:ascii="Times New Roman" w:eastAsiaTheme="minorEastAsia" w:hAnsi="Times New Roman" w:cs="Times New Roman"/>
          <w:sz w:val="24"/>
          <w:szCs w:val="24"/>
        </w:rPr>
        <w:t>. – на расстоянии не более 500 метров.</w:t>
      </w:r>
    </w:p>
    <w:p w14:paraId="09B89352" w14:textId="73E3E8D0" w:rsidR="00823BE8" w:rsidRPr="00823BE8" w:rsidRDefault="00823BE8" w:rsidP="00823BE8">
      <w:pPr>
        <w:tabs>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823BE8">
        <w:rPr>
          <w:rFonts w:ascii="Times New Roman" w:hAnsi="Times New Roman" w:cs="Times New Roman"/>
          <w:sz w:val="24"/>
          <w:szCs w:val="24"/>
        </w:rPr>
        <w:t xml:space="preserve">9. </w:t>
      </w:r>
      <w:r w:rsidRPr="00823BE8">
        <w:rPr>
          <w:rFonts w:ascii="Times New Roman" w:eastAsiaTheme="minorEastAsia" w:hAnsi="Times New Roman" w:cs="Times New Roman"/>
          <w:sz w:val="24"/>
          <w:szCs w:val="24"/>
        </w:rPr>
        <w:t>Количество мест для хранения личного автотранспорта жителей городского населенного пункта, расположенных вблизи от мест проживания, определяется по следующей формуле [2]:</w:t>
      </w:r>
    </w:p>
    <w:p w14:paraId="08F86A56" w14:textId="77777777" w:rsidR="00823BE8" w:rsidRPr="00823BE8" w:rsidRDefault="00823BE8" w:rsidP="00823BE8">
      <w:pPr>
        <w:spacing w:after="0" w:line="240" w:lineRule="auto"/>
        <w:ind w:firstLine="709"/>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1000</m:t>
            </m:r>
          </m:den>
        </m:f>
      </m:oMath>
      <w:r w:rsidRPr="00823BE8">
        <w:rPr>
          <w:rFonts w:ascii="Times New Roman" w:eastAsiaTheme="minorEastAsia" w:hAnsi="Times New Roman" w:cs="Times New Roman"/>
          <w:sz w:val="24"/>
          <w:szCs w:val="24"/>
        </w:rPr>
        <w:tab/>
      </w:r>
      <w:r w:rsidRPr="00823BE8">
        <w:rPr>
          <w:rFonts w:ascii="Times New Roman" w:eastAsiaTheme="minorEastAsia" w:hAnsi="Times New Roman" w:cs="Times New Roman"/>
          <w:sz w:val="24"/>
          <w:szCs w:val="24"/>
        </w:rPr>
        <w:tab/>
        <w:t>[</w:t>
      </w:r>
      <w:r w:rsidRPr="00823BE8">
        <w:rPr>
          <w:rFonts w:ascii="Times New Roman" w:eastAsiaTheme="minorEastAsia" w:hAnsi="Times New Roman" w:cs="Times New Roman"/>
          <w:b/>
          <w:sz w:val="24"/>
          <w:szCs w:val="24"/>
        </w:rPr>
        <w:t>2</w:t>
      </w:r>
      <w:r w:rsidRPr="00823BE8">
        <w:rPr>
          <w:rFonts w:ascii="Times New Roman" w:eastAsiaTheme="minorEastAsia" w:hAnsi="Times New Roman" w:cs="Times New Roman"/>
          <w:sz w:val="24"/>
          <w:szCs w:val="24"/>
        </w:rPr>
        <w:t>],</w:t>
      </w:r>
    </w:p>
    <w:p w14:paraId="3D142BE6" w14:textId="77777777" w:rsidR="00823BE8" w:rsidRPr="00823BE8" w:rsidRDefault="00823BE8" w:rsidP="00823BE8">
      <w:pPr>
        <w:spacing w:after="0" w:line="240" w:lineRule="auto"/>
        <w:ind w:firstLine="709"/>
        <w:rPr>
          <w:rFonts w:ascii="Times New Roman" w:eastAsiaTheme="minorEastAsia" w:hAnsi="Times New Roman" w:cs="Times New Roman"/>
          <w:sz w:val="24"/>
          <w:szCs w:val="24"/>
        </w:rPr>
      </w:pPr>
      <w:r w:rsidRPr="00823BE8">
        <w:rPr>
          <w:rFonts w:ascii="Times New Roman" w:eastAsiaTheme="minorEastAsia" w:hAnsi="Times New Roman" w:cs="Times New Roman"/>
          <w:sz w:val="24"/>
          <w:szCs w:val="24"/>
        </w:rPr>
        <w:t xml:space="preserve">где: </w:t>
      </w:r>
    </w:p>
    <w:p w14:paraId="49E4FB68" w14:textId="77777777" w:rsidR="00823BE8" w:rsidRPr="00823BE8" w:rsidRDefault="00823BE8" w:rsidP="00823BE8">
      <w:pPr>
        <w:spacing w:after="0" w:line="240" w:lineRule="auto"/>
        <w:ind w:firstLine="709"/>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 xml:space="preserve"> </m:t>
        </m:r>
      </m:oMath>
      <w:r w:rsidRPr="00823BE8">
        <w:rPr>
          <w:rFonts w:ascii="Times New Roman" w:eastAsiaTheme="minorEastAsia" w:hAnsi="Times New Roman" w:cs="Times New Roman"/>
          <w:sz w:val="24"/>
          <w:szCs w:val="24"/>
        </w:rPr>
        <w:t>– количество жителей, определяемое по формуле [1], чел.;</w:t>
      </w:r>
    </w:p>
    <w:p w14:paraId="708DB15A" w14:textId="5359ADEB" w:rsidR="00823BE8" w:rsidRPr="00823BE8" w:rsidRDefault="00823BE8" w:rsidP="00823BE8">
      <w:pPr>
        <w:spacing w:after="0" w:line="240" w:lineRule="auto"/>
        <w:ind w:firstLine="709"/>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oMath>
      <w:r w:rsidRPr="00823BE8">
        <w:rPr>
          <w:rFonts w:ascii="Times New Roman" w:eastAsiaTheme="minorEastAsia" w:hAnsi="Times New Roman" w:cs="Times New Roman"/>
          <w:sz w:val="24"/>
          <w:szCs w:val="24"/>
        </w:rPr>
        <w:t xml:space="preserve"> – показатель автомобилизации населения, установленный Нормативами в зависимости от планируемого периода реализации градостроительной документации (Таблица  № 1</w:t>
      </w:r>
      <w:r w:rsidR="003F14F9">
        <w:rPr>
          <w:rFonts w:ascii="Times New Roman" w:eastAsiaTheme="minorEastAsia" w:hAnsi="Times New Roman" w:cs="Times New Roman"/>
          <w:sz w:val="24"/>
          <w:szCs w:val="24"/>
        </w:rPr>
        <w:t xml:space="preserve"> Нормативов</w:t>
      </w:r>
      <w:r w:rsidRPr="00823BE8">
        <w:rPr>
          <w:rFonts w:ascii="Times New Roman" w:eastAsiaTheme="minorEastAsia" w:hAnsi="Times New Roman" w:cs="Times New Roman"/>
          <w:sz w:val="24"/>
          <w:szCs w:val="24"/>
        </w:rPr>
        <w:t>).</w:t>
      </w:r>
    </w:p>
    <w:p w14:paraId="06D9AB1B" w14:textId="77777777" w:rsidR="00823BE8" w:rsidRPr="00823BE8" w:rsidRDefault="00823BE8" w:rsidP="00823BE8">
      <w:pPr>
        <w:spacing w:after="0" w:line="240" w:lineRule="auto"/>
        <w:ind w:firstLine="709"/>
        <w:jc w:val="both"/>
        <w:rPr>
          <w:rFonts w:ascii="Times New Roman" w:eastAsiaTheme="minorEastAsia" w:hAnsi="Times New Roman" w:cs="Times New Roman"/>
          <w:sz w:val="24"/>
          <w:szCs w:val="24"/>
        </w:rPr>
      </w:pPr>
      <w:r w:rsidRPr="00823BE8">
        <w:rPr>
          <w:rFonts w:ascii="Times New Roman" w:eastAsiaTheme="minorEastAsia" w:hAnsi="Times New Roman" w:cs="Times New Roman"/>
          <w:sz w:val="24"/>
          <w:szCs w:val="24"/>
        </w:rPr>
        <w:t>К полученному в результате расчёта по формуле [2] значению могут быть применены следующие понижающие коэффициенты:</w:t>
      </w:r>
    </w:p>
    <w:p w14:paraId="6785E361" w14:textId="77777777" w:rsidR="00823BE8" w:rsidRPr="00823BE8" w:rsidRDefault="00823BE8" w:rsidP="00823BE8">
      <w:pPr>
        <w:spacing w:after="0" w:line="240" w:lineRule="auto"/>
        <w:ind w:firstLine="709"/>
        <w:jc w:val="both"/>
        <w:rPr>
          <w:rFonts w:ascii="Times New Roman" w:eastAsiaTheme="minorEastAsia" w:hAnsi="Times New Roman" w:cs="Times New Roman"/>
          <w:sz w:val="24"/>
          <w:szCs w:val="24"/>
        </w:rPr>
      </w:pPr>
      <w:r w:rsidRPr="00823BE8">
        <w:rPr>
          <w:rFonts w:ascii="Times New Roman" w:eastAsiaTheme="minorEastAsia" w:hAnsi="Times New Roman" w:cs="Times New Roman"/>
          <w:sz w:val="24"/>
          <w:szCs w:val="24"/>
        </w:rPr>
        <w:t>0,8 – для объектов, расположенных в городах Иваново, Кинешма, Кохма при условии расположения объекта на расстоянии не далее 500 м пешего передвижения по территориям общего пользования от остановок не менее</w:t>
      </w:r>
      <w:proofErr w:type="gramStart"/>
      <w:r w:rsidRPr="00823BE8">
        <w:rPr>
          <w:rFonts w:ascii="Times New Roman" w:eastAsiaTheme="minorEastAsia" w:hAnsi="Times New Roman" w:cs="Times New Roman"/>
          <w:sz w:val="24"/>
          <w:szCs w:val="24"/>
        </w:rPr>
        <w:t>,</w:t>
      </w:r>
      <w:proofErr w:type="gramEnd"/>
      <w:r w:rsidRPr="00823BE8">
        <w:rPr>
          <w:rFonts w:ascii="Times New Roman" w:eastAsiaTheme="minorEastAsia" w:hAnsi="Times New Roman" w:cs="Times New Roman"/>
          <w:sz w:val="24"/>
          <w:szCs w:val="24"/>
        </w:rPr>
        <w:t xml:space="preserve"> чем трёх регулярных маршрутов городского общественного транспорта;</w:t>
      </w:r>
    </w:p>
    <w:p w14:paraId="17A0FD5A" w14:textId="033719C2" w:rsidR="00A7705B" w:rsidRPr="00823BE8" w:rsidRDefault="00823BE8" w:rsidP="00823BE8">
      <w:pPr>
        <w:spacing w:after="0" w:line="240" w:lineRule="auto"/>
        <w:ind w:firstLine="709"/>
        <w:jc w:val="both"/>
        <w:rPr>
          <w:rFonts w:ascii="Times New Roman" w:eastAsiaTheme="minorEastAsia" w:hAnsi="Times New Roman" w:cs="Times New Roman"/>
          <w:sz w:val="24"/>
          <w:szCs w:val="24"/>
        </w:rPr>
      </w:pPr>
      <w:r w:rsidRPr="00823BE8">
        <w:rPr>
          <w:rFonts w:ascii="Times New Roman" w:eastAsiaTheme="minorEastAsia" w:hAnsi="Times New Roman" w:cs="Times New Roman"/>
          <w:sz w:val="24"/>
          <w:szCs w:val="24"/>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2C7EE68D" w14:textId="77777777" w:rsidR="00823BE8" w:rsidRPr="002B4F81" w:rsidRDefault="00823BE8" w:rsidP="002B4F81">
      <w:pPr>
        <w:tabs>
          <w:tab w:val="left" w:pos="993"/>
        </w:tabs>
        <w:autoSpaceDE w:val="0"/>
        <w:autoSpaceDN w:val="0"/>
        <w:adjustRightInd w:val="0"/>
        <w:spacing w:after="0" w:line="240" w:lineRule="auto"/>
        <w:jc w:val="both"/>
        <w:rPr>
          <w:rFonts w:ascii="Times New Roman" w:hAnsi="Times New Roman"/>
          <w:sz w:val="24"/>
          <w:szCs w:val="24"/>
        </w:rPr>
      </w:pPr>
    </w:p>
    <w:p w14:paraId="3308649C" w14:textId="77777777" w:rsidR="00210A9B" w:rsidRPr="003E0C1E" w:rsidRDefault="00210A9B"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Количество жителей для расчёта площади придомовых площадок определяется по формуле [</w:t>
      </w:r>
      <w:r w:rsidR="00457C6F" w:rsidRPr="003E0C1E">
        <w:rPr>
          <w:rFonts w:ascii="Times New Roman" w:eastAsiaTheme="minorEastAsia" w:hAnsi="Times New Roman" w:cs="Times New Roman"/>
          <w:sz w:val="28"/>
          <w:szCs w:val="28"/>
        </w:rPr>
        <w:t>1</w:t>
      </w:r>
      <w:r w:rsidRPr="003E0C1E">
        <w:rPr>
          <w:rFonts w:ascii="Times New Roman" w:eastAsiaTheme="minorEastAsia" w:hAnsi="Times New Roman" w:cs="Times New Roman"/>
          <w:sz w:val="28"/>
          <w:szCs w:val="28"/>
        </w:rPr>
        <w:t>]:</w:t>
      </w:r>
    </w:p>
    <w:p w14:paraId="64088239" w14:textId="77777777" w:rsidR="00210A9B" w:rsidRPr="003E0C1E" w:rsidRDefault="00210A9B" w:rsidP="002B4F81">
      <w:pPr>
        <w:spacing w:after="0" w:line="240" w:lineRule="auto"/>
        <w:ind w:firstLine="709"/>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f>
          <m:fPr>
            <m:type m:val="skw"/>
            <m:ctrlPr>
              <w:rPr>
                <w:rFonts w:ascii="Cambria Math" w:eastAsiaTheme="minorEastAsia" w:hAnsi="Cambria Math" w:cs="Times New Roman"/>
                <w:i/>
                <w:sz w:val="28"/>
                <w:szCs w:val="28"/>
              </w:rPr>
            </m:ctrlPr>
          </m:fPr>
          <m:num>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num>
          <m:den>
            <m:r>
              <w:rPr>
                <w:rFonts w:ascii="Cambria Math" w:eastAsiaTheme="minorEastAsia" w:hAnsi="Cambria Math" w:cs="Times New Roman"/>
                <w:sz w:val="28"/>
                <w:szCs w:val="28"/>
                <w:lang w:val="en-US"/>
              </w:rPr>
              <m:t>k</m:t>
            </m:r>
          </m:den>
        </m:f>
      </m:oMath>
      <w:r w:rsidRPr="003E0C1E">
        <w:rPr>
          <w:rFonts w:ascii="Times New Roman" w:eastAsiaTheme="minorEastAsia" w:hAnsi="Times New Roman" w:cs="Times New Roman"/>
          <w:sz w:val="28"/>
          <w:szCs w:val="28"/>
        </w:rPr>
        <w:tab/>
      </w:r>
      <w:r w:rsidRPr="003E0C1E">
        <w:rPr>
          <w:rFonts w:ascii="Times New Roman" w:eastAsiaTheme="minorEastAsia" w:hAnsi="Times New Roman" w:cs="Times New Roman"/>
          <w:sz w:val="28"/>
          <w:szCs w:val="28"/>
        </w:rPr>
        <w:tab/>
        <w:t>[</w:t>
      </w:r>
      <w:r w:rsidR="00457C6F" w:rsidRPr="003E0C1E">
        <w:rPr>
          <w:rFonts w:ascii="Times New Roman" w:eastAsiaTheme="minorEastAsia" w:hAnsi="Times New Roman" w:cs="Times New Roman"/>
          <w:sz w:val="28"/>
          <w:szCs w:val="28"/>
        </w:rPr>
        <w:t>1</w:t>
      </w:r>
      <w:r w:rsidRPr="003E0C1E">
        <w:rPr>
          <w:rFonts w:ascii="Times New Roman" w:eastAsiaTheme="minorEastAsia" w:hAnsi="Times New Roman" w:cs="Times New Roman"/>
          <w:sz w:val="28"/>
          <w:szCs w:val="28"/>
        </w:rPr>
        <w:t>],</w:t>
      </w:r>
    </w:p>
    <w:p w14:paraId="35789E79" w14:textId="77777777" w:rsidR="00210A9B" w:rsidRPr="003E0C1E" w:rsidRDefault="00210A9B" w:rsidP="002B4F81">
      <w:pPr>
        <w:spacing w:after="0" w:line="240" w:lineRule="auto"/>
        <w:ind w:firstLine="709"/>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где: </w:t>
      </w:r>
    </w:p>
    <w:p w14:paraId="6F6452A8" w14:textId="77777777" w:rsidR="00210A9B" w:rsidRPr="003E0C1E" w:rsidRDefault="00CC0730" w:rsidP="002B4F81">
      <w:pPr>
        <w:spacing w:after="0" w:line="240" w:lineRule="auto"/>
        <w:ind w:firstLine="709"/>
        <w:jc w:val="both"/>
        <w:rPr>
          <w:rFonts w:ascii="Times New Roman" w:eastAsiaTheme="minorEastAsia"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210A9B" w:rsidRPr="003E0C1E">
        <w:rPr>
          <w:rFonts w:ascii="Times New Roman" w:eastAsiaTheme="minorEastAsia" w:hAnsi="Times New Roman" w:cs="Times New Roman"/>
          <w:sz w:val="28"/>
          <w:szCs w:val="28"/>
        </w:rPr>
        <w:t xml:space="preserve"> – суммарная общая площадь квартир на рассчитываемой территории, кв.</w:t>
      </w:r>
      <w:r w:rsidR="001660AA">
        <w:rPr>
          <w:rFonts w:ascii="Times New Roman" w:eastAsiaTheme="minorEastAsia" w:hAnsi="Times New Roman" w:cs="Times New Roman"/>
          <w:sz w:val="28"/>
          <w:szCs w:val="28"/>
        </w:rPr>
        <w:t xml:space="preserve"> м</w:t>
      </w:r>
      <w:r w:rsidR="00210A9B" w:rsidRPr="003E0C1E">
        <w:rPr>
          <w:rFonts w:ascii="Times New Roman" w:eastAsiaTheme="minorEastAsia" w:hAnsi="Times New Roman" w:cs="Times New Roman"/>
          <w:sz w:val="28"/>
          <w:szCs w:val="28"/>
        </w:rPr>
        <w:t>;</w:t>
      </w:r>
    </w:p>
    <w:p w14:paraId="76C3FAE7" w14:textId="77777777" w:rsidR="00210A9B" w:rsidRPr="003E0C1E" w:rsidRDefault="00210A9B" w:rsidP="002B4F81">
      <w:pPr>
        <w:spacing w:after="0" w:line="240" w:lineRule="auto"/>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 xml:space="preserve"> </m:t>
        </m:r>
      </m:oMath>
      <w:r w:rsidRPr="003E0C1E">
        <w:rPr>
          <w:rFonts w:ascii="Times New Roman" w:eastAsiaTheme="minorEastAsia" w:hAnsi="Times New Roman" w:cs="Times New Roman"/>
          <w:sz w:val="28"/>
          <w:szCs w:val="28"/>
        </w:rPr>
        <w:t>– жилищная обеспеченность, кв.</w:t>
      </w:r>
      <w:r w:rsidR="001660AA">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 xml:space="preserve">м/чел., принимаемая в зависимости от уровня комфорта жилья: </w:t>
      </w:r>
    </w:p>
    <w:p w14:paraId="577D6421" w14:textId="77777777" w:rsidR="00210A9B" w:rsidRPr="003E0C1E" w:rsidRDefault="00210A9B" w:rsidP="002B4F81">
      <w:pPr>
        <w:spacing w:after="0" w:line="240" w:lineRule="auto"/>
        <w:ind w:firstLine="709"/>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для жилья бизнес-класса  в размере 40 кв.</w:t>
      </w:r>
      <w:r w:rsidR="001660AA">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м/чел.;</w:t>
      </w:r>
    </w:p>
    <w:p w14:paraId="00773BB4" w14:textId="77777777" w:rsidR="00210A9B" w:rsidRPr="003E0C1E" w:rsidRDefault="00210A9B" w:rsidP="002B4F81">
      <w:pPr>
        <w:spacing w:after="0" w:line="240" w:lineRule="auto"/>
        <w:ind w:firstLine="709"/>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для стандартного жилья в размере </w:t>
      </w:r>
      <w:r w:rsidR="009F1DF8" w:rsidRPr="003E0C1E">
        <w:rPr>
          <w:rFonts w:ascii="Times New Roman" w:eastAsiaTheme="minorEastAsia" w:hAnsi="Times New Roman" w:cs="Times New Roman"/>
          <w:sz w:val="28"/>
          <w:szCs w:val="28"/>
        </w:rPr>
        <w:t>3</w:t>
      </w:r>
      <w:r w:rsidR="00A942AB" w:rsidRPr="003E0C1E">
        <w:rPr>
          <w:rFonts w:ascii="Times New Roman" w:eastAsiaTheme="minorEastAsia" w:hAnsi="Times New Roman" w:cs="Times New Roman"/>
          <w:sz w:val="28"/>
          <w:szCs w:val="28"/>
        </w:rPr>
        <w:t>0</w:t>
      </w:r>
      <w:r w:rsidRPr="003E0C1E">
        <w:rPr>
          <w:rFonts w:ascii="Times New Roman" w:eastAsiaTheme="minorEastAsia" w:hAnsi="Times New Roman" w:cs="Times New Roman"/>
          <w:sz w:val="28"/>
          <w:szCs w:val="28"/>
        </w:rPr>
        <w:t xml:space="preserve"> кв.</w:t>
      </w:r>
      <w:r w:rsidR="001660AA">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м/чел.;</w:t>
      </w:r>
    </w:p>
    <w:p w14:paraId="793A2993" w14:textId="77777777" w:rsidR="00210A9B" w:rsidRPr="003E0C1E" w:rsidRDefault="00210A9B" w:rsidP="002B4F81">
      <w:pPr>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для муниципального жилья в соответствии с нормой предоставления площади жилого помещения по договору социального найма, установленной в данном муниципальном образовании;</w:t>
      </w:r>
    </w:p>
    <w:p w14:paraId="4759EDA8" w14:textId="77777777" w:rsidR="00210A9B" w:rsidRPr="003E0C1E" w:rsidRDefault="00210A9B" w:rsidP="002B4F81">
      <w:pPr>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для специализированного жилья – по заданию на проектирование, но не меньше установленной нормы заселения.</w:t>
      </w:r>
    </w:p>
    <w:p w14:paraId="1B57BDD4" w14:textId="77777777" w:rsidR="008A51A4" w:rsidRPr="003E0C1E" w:rsidRDefault="008A51A4"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101A2CBC" w14:textId="77777777" w:rsidR="004D6447" w:rsidRPr="003E0C1E" w:rsidRDefault="004D6447"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highlight w:val="yellow"/>
        </w:rPr>
      </w:pPr>
    </w:p>
    <w:p w14:paraId="5732DD0C" w14:textId="77777777" w:rsidR="004D6447" w:rsidRPr="002B4F81" w:rsidRDefault="002B4F81"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4" w:name="_Toc185867335"/>
      <w:r>
        <w:rPr>
          <w:rFonts w:ascii="Times New Roman" w:eastAsiaTheme="majorEastAsia" w:hAnsi="Times New Roman" w:cs="Times New Roman"/>
          <w:b/>
          <w:bCs/>
          <w:iCs/>
          <w:sz w:val="28"/>
          <w:szCs w:val="28"/>
        </w:rPr>
        <w:lastRenderedPageBreak/>
        <w:t xml:space="preserve"> 1.4.4. </w:t>
      </w:r>
      <w:r w:rsidR="004D6447" w:rsidRPr="002B4F81">
        <w:rPr>
          <w:rFonts w:ascii="Times New Roman" w:eastAsiaTheme="majorEastAsia" w:hAnsi="Times New Roman" w:cs="Times New Roman"/>
          <w:b/>
          <w:bCs/>
          <w:iCs/>
          <w:sz w:val="28"/>
          <w:szCs w:val="28"/>
        </w:rPr>
        <w:t>Физическая культура и массовый спорт</w:t>
      </w:r>
      <w:bookmarkEnd w:id="24"/>
    </w:p>
    <w:p w14:paraId="5556EA67" w14:textId="77777777" w:rsidR="00323BE3" w:rsidRPr="003E0C1E" w:rsidRDefault="00323BE3"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 </w:t>
      </w:r>
      <w:r w:rsidR="00CB7965" w:rsidRPr="003E0C1E">
        <w:rPr>
          <w:rFonts w:ascii="Times New Roman" w:eastAsiaTheme="minorEastAsia" w:hAnsi="Times New Roman" w:cs="Times New Roman"/>
          <w:bCs/>
          <w:sz w:val="28"/>
          <w:szCs w:val="28"/>
        </w:rPr>
        <w:t>22</w:t>
      </w:r>
      <w:r w:rsidRPr="003E0C1E">
        <w:rPr>
          <w:rFonts w:ascii="Times New Roman" w:eastAsiaTheme="minorEastAsia" w:hAnsi="Times New Roman" w:cs="Times New Roman"/>
          <w:bCs/>
          <w:sz w:val="28"/>
          <w:szCs w:val="28"/>
        </w:rPr>
        <w:t xml:space="preserve"> – ОМЗ муниципальных и городских округов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701"/>
        <w:gridCol w:w="1276"/>
        <w:gridCol w:w="1614"/>
        <w:gridCol w:w="1363"/>
      </w:tblGrid>
      <w:tr w:rsidR="00323BE3" w:rsidRPr="000D5E8C" w14:paraId="0669C6C7" w14:textId="77777777" w:rsidTr="002B4F81">
        <w:tc>
          <w:tcPr>
            <w:tcW w:w="567" w:type="dxa"/>
            <w:vMerge w:val="restart"/>
          </w:tcPr>
          <w:p w14:paraId="026B517B" w14:textId="77777777" w:rsidR="00323BE3" w:rsidRPr="000D5E8C"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A2189E9"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п/п</w:t>
            </w:r>
          </w:p>
        </w:tc>
        <w:tc>
          <w:tcPr>
            <w:tcW w:w="2835" w:type="dxa"/>
            <w:vMerge w:val="restart"/>
          </w:tcPr>
          <w:p w14:paraId="23B4B2A0"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Наименование нормируемых показателей и (или) объектов</w:t>
            </w:r>
          </w:p>
        </w:tc>
        <w:tc>
          <w:tcPr>
            <w:tcW w:w="2977" w:type="dxa"/>
            <w:gridSpan w:val="2"/>
          </w:tcPr>
          <w:p w14:paraId="66355BB8"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Минимально допустимый уровень обеспеченности</w:t>
            </w:r>
          </w:p>
        </w:tc>
        <w:tc>
          <w:tcPr>
            <w:tcW w:w="2977" w:type="dxa"/>
            <w:gridSpan w:val="2"/>
          </w:tcPr>
          <w:p w14:paraId="280C9982"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Максимальный уровень территориальной доступности</w:t>
            </w:r>
          </w:p>
        </w:tc>
      </w:tr>
      <w:tr w:rsidR="00323BE3" w:rsidRPr="000D5E8C" w14:paraId="37847905" w14:textId="77777777" w:rsidTr="002B4F81">
        <w:tc>
          <w:tcPr>
            <w:tcW w:w="567" w:type="dxa"/>
            <w:vMerge/>
          </w:tcPr>
          <w:p w14:paraId="22FB7CC3" w14:textId="77777777" w:rsidR="00323BE3" w:rsidRPr="000D5E8C" w:rsidRDefault="00323BE3" w:rsidP="0012670D">
            <w:pPr>
              <w:spacing w:after="0" w:line="240" w:lineRule="auto"/>
              <w:rPr>
                <w:rFonts w:ascii="Times New Roman" w:hAnsi="Times New Roman" w:cs="Times New Roman"/>
                <w:sz w:val="24"/>
                <w:szCs w:val="24"/>
              </w:rPr>
            </w:pPr>
          </w:p>
        </w:tc>
        <w:tc>
          <w:tcPr>
            <w:tcW w:w="2835" w:type="dxa"/>
            <w:vMerge/>
          </w:tcPr>
          <w:p w14:paraId="24EE0EB9" w14:textId="77777777" w:rsidR="00323BE3" w:rsidRPr="000D5E8C" w:rsidRDefault="00323BE3" w:rsidP="0012670D">
            <w:pPr>
              <w:spacing w:after="0" w:line="240" w:lineRule="auto"/>
              <w:rPr>
                <w:rFonts w:ascii="Times New Roman" w:hAnsi="Times New Roman" w:cs="Times New Roman"/>
                <w:sz w:val="24"/>
                <w:szCs w:val="24"/>
              </w:rPr>
            </w:pPr>
          </w:p>
        </w:tc>
        <w:tc>
          <w:tcPr>
            <w:tcW w:w="1701" w:type="dxa"/>
          </w:tcPr>
          <w:p w14:paraId="5BB7866E"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276" w:type="dxa"/>
          </w:tcPr>
          <w:p w14:paraId="2AACFEC8"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c>
          <w:tcPr>
            <w:tcW w:w="1614" w:type="dxa"/>
          </w:tcPr>
          <w:p w14:paraId="49B709CF"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363" w:type="dxa"/>
          </w:tcPr>
          <w:p w14:paraId="0E002B29" w14:textId="77777777" w:rsidR="00323BE3" w:rsidRPr="000D5E8C" w:rsidRDefault="00323BE3"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r>
      <w:tr w:rsidR="00323BE3" w:rsidRPr="007C3061" w14:paraId="291DFCE1" w14:textId="77777777" w:rsidTr="002B4F81">
        <w:tc>
          <w:tcPr>
            <w:tcW w:w="567" w:type="dxa"/>
          </w:tcPr>
          <w:p w14:paraId="70238656"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1DE58310" w14:textId="77777777" w:rsidR="00323BE3" w:rsidRPr="007C3061" w:rsidRDefault="00323BE3" w:rsidP="0012670D">
            <w:pPr>
              <w:pStyle w:val="ConsPlusNormal"/>
              <w:rPr>
                <w:rFonts w:ascii="Times New Roman" w:hAnsi="Times New Roman" w:cs="Times New Roman"/>
                <w:sz w:val="24"/>
                <w:szCs w:val="24"/>
              </w:rPr>
            </w:pPr>
            <w:r>
              <w:rPr>
                <w:rFonts w:ascii="Times New Roman" w:hAnsi="Times New Roman" w:cs="Times New Roman"/>
                <w:sz w:val="24"/>
                <w:szCs w:val="24"/>
              </w:rPr>
              <w:t>Усреднённый норматив единой пропускной способности (</w:t>
            </w:r>
            <w:proofErr w:type="spellStart"/>
            <w:r>
              <w:rPr>
                <w:rFonts w:ascii="Times New Roman" w:hAnsi="Times New Roman" w:cs="Times New Roman"/>
                <w:sz w:val="24"/>
                <w:szCs w:val="24"/>
              </w:rPr>
              <w:t>ЕПС</w:t>
            </w:r>
            <w:r w:rsidRPr="009508B0">
              <w:rPr>
                <w:rFonts w:ascii="Times New Roman" w:hAnsi="Times New Roman" w:cs="Times New Roman"/>
                <w:sz w:val="24"/>
                <w:szCs w:val="24"/>
                <w:vertAlign w:val="subscript"/>
              </w:rPr>
              <w:t>норм</w:t>
            </w:r>
            <w:proofErr w:type="spellEnd"/>
            <w:r>
              <w:rPr>
                <w:rFonts w:ascii="Times New Roman" w:hAnsi="Times New Roman" w:cs="Times New Roman"/>
                <w:sz w:val="24"/>
                <w:szCs w:val="24"/>
              </w:rPr>
              <w:t>)</w:t>
            </w:r>
          </w:p>
        </w:tc>
        <w:tc>
          <w:tcPr>
            <w:tcW w:w="1701" w:type="dxa"/>
          </w:tcPr>
          <w:p w14:paraId="08E1ACFF"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1000 жит.</w:t>
            </w:r>
          </w:p>
        </w:tc>
        <w:tc>
          <w:tcPr>
            <w:tcW w:w="1276" w:type="dxa"/>
          </w:tcPr>
          <w:p w14:paraId="54B65E3E"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1614" w:type="dxa"/>
          </w:tcPr>
          <w:p w14:paraId="734A65C9"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082FB421"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2B4F81">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323BE3" w:rsidRPr="007C3061" w14:paraId="0D2A14F6" w14:textId="77777777" w:rsidTr="002B4F81">
        <w:tc>
          <w:tcPr>
            <w:tcW w:w="567" w:type="dxa"/>
          </w:tcPr>
          <w:p w14:paraId="7E7B01A0"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4FFA58AD" w14:textId="77777777" w:rsidR="00323BE3" w:rsidRPr="007C3061" w:rsidRDefault="00323BE3" w:rsidP="0012670D">
            <w:pPr>
              <w:pStyle w:val="ConsPlusNormal"/>
              <w:rPr>
                <w:rFonts w:ascii="Times New Roman" w:hAnsi="Times New Roman" w:cs="Times New Roman"/>
                <w:sz w:val="24"/>
                <w:szCs w:val="24"/>
              </w:rPr>
            </w:pPr>
            <w:r>
              <w:rPr>
                <w:rFonts w:ascii="Times New Roman" w:hAnsi="Times New Roman" w:cs="Times New Roman"/>
                <w:sz w:val="24"/>
                <w:szCs w:val="24"/>
              </w:rPr>
              <w:t>Территория, занимаемая физкультурно-спортивными сооружениями</w:t>
            </w:r>
          </w:p>
        </w:tc>
        <w:tc>
          <w:tcPr>
            <w:tcW w:w="1701" w:type="dxa"/>
          </w:tcPr>
          <w:p w14:paraId="5228C0EF"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га на 1000 жит.</w:t>
            </w:r>
          </w:p>
        </w:tc>
        <w:tc>
          <w:tcPr>
            <w:tcW w:w="1276" w:type="dxa"/>
          </w:tcPr>
          <w:p w14:paraId="007E73BC"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614" w:type="dxa"/>
          </w:tcPr>
          <w:p w14:paraId="0E2A9DC9"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13F3DB20"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23BE3" w:rsidRPr="007C3061" w14:paraId="6AFADF05" w14:textId="77777777" w:rsidTr="002B4F81">
        <w:tc>
          <w:tcPr>
            <w:tcW w:w="567" w:type="dxa"/>
            <w:vMerge w:val="restart"/>
          </w:tcPr>
          <w:p w14:paraId="2272D149"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vMerge w:val="restart"/>
          </w:tcPr>
          <w:p w14:paraId="29D3AA49" w14:textId="77777777" w:rsidR="00323BE3" w:rsidRDefault="00323BE3"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Стадионы с трибунами менее 1500 мест </w:t>
            </w:r>
          </w:p>
        </w:tc>
        <w:tc>
          <w:tcPr>
            <w:tcW w:w="1701" w:type="dxa"/>
            <w:vMerge w:val="restart"/>
          </w:tcPr>
          <w:p w14:paraId="38387CA9"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w:t>
            </w:r>
            <w:proofErr w:type="spellStart"/>
            <w:r>
              <w:rPr>
                <w:rFonts w:ascii="Times New Roman" w:hAnsi="Times New Roman" w:cs="Times New Roman"/>
                <w:sz w:val="24"/>
                <w:szCs w:val="24"/>
              </w:rPr>
              <w:t>муниципаль</w:t>
            </w:r>
            <w:r w:rsidR="002B4F81">
              <w:rPr>
                <w:rFonts w:ascii="Times New Roman" w:hAnsi="Times New Roman" w:cs="Times New Roman"/>
                <w:sz w:val="24"/>
                <w:szCs w:val="24"/>
              </w:rPr>
              <w:t>-</w:t>
            </w:r>
            <w:r>
              <w:rPr>
                <w:rFonts w:ascii="Times New Roman" w:hAnsi="Times New Roman" w:cs="Times New Roman"/>
                <w:sz w:val="24"/>
                <w:szCs w:val="24"/>
              </w:rPr>
              <w:t>ный</w:t>
            </w:r>
            <w:proofErr w:type="spellEnd"/>
            <w:r>
              <w:rPr>
                <w:rFonts w:ascii="Times New Roman" w:hAnsi="Times New Roman" w:cs="Times New Roman"/>
                <w:sz w:val="24"/>
                <w:szCs w:val="24"/>
              </w:rPr>
              <w:t xml:space="preserve"> или городской округ </w:t>
            </w:r>
          </w:p>
        </w:tc>
        <w:tc>
          <w:tcPr>
            <w:tcW w:w="1276" w:type="dxa"/>
            <w:vMerge w:val="restart"/>
          </w:tcPr>
          <w:p w14:paraId="6A13422F"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14" w:type="dxa"/>
            <w:vMerge w:val="restart"/>
          </w:tcPr>
          <w:p w14:paraId="7FDF050C" w14:textId="77777777" w:rsidR="00323BE3" w:rsidRPr="007C3061" w:rsidRDefault="00C4108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w:t>
            </w:r>
            <w:r w:rsidR="00323BE3">
              <w:rPr>
                <w:rFonts w:ascii="Times New Roman" w:hAnsi="Times New Roman" w:cs="Times New Roman"/>
                <w:sz w:val="24"/>
                <w:szCs w:val="24"/>
              </w:rPr>
              <w:t xml:space="preserve"> на общ</w:t>
            </w:r>
            <w:r>
              <w:rPr>
                <w:rFonts w:ascii="Times New Roman" w:hAnsi="Times New Roman" w:cs="Times New Roman"/>
                <w:sz w:val="24"/>
                <w:szCs w:val="24"/>
              </w:rPr>
              <w:t xml:space="preserve">. </w:t>
            </w:r>
            <w:proofErr w:type="spellStart"/>
            <w:r w:rsidR="00323BE3">
              <w:rPr>
                <w:rFonts w:ascii="Times New Roman" w:hAnsi="Times New Roman" w:cs="Times New Roman"/>
                <w:sz w:val="24"/>
                <w:szCs w:val="24"/>
              </w:rPr>
              <w:t>тр</w:t>
            </w:r>
            <w:proofErr w:type="spellEnd"/>
            <w:r>
              <w:rPr>
                <w:rFonts w:ascii="Times New Roman" w:hAnsi="Times New Roman" w:cs="Times New Roman"/>
                <w:sz w:val="24"/>
                <w:szCs w:val="24"/>
              </w:rPr>
              <w:t>-</w:t>
            </w:r>
            <w:r w:rsidR="00323BE3">
              <w:rPr>
                <w:rFonts w:ascii="Times New Roman" w:hAnsi="Times New Roman" w:cs="Times New Roman"/>
                <w:sz w:val="24"/>
                <w:szCs w:val="24"/>
              </w:rPr>
              <w:t>те, мин.</w:t>
            </w:r>
          </w:p>
        </w:tc>
        <w:tc>
          <w:tcPr>
            <w:tcW w:w="1363" w:type="dxa"/>
          </w:tcPr>
          <w:p w14:paraId="29D1A6DB"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устанавли</w:t>
            </w:r>
            <w:r w:rsidR="002B4F81">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323BE3" w:rsidRPr="007C3061" w14:paraId="77BBDDA7" w14:textId="77777777" w:rsidTr="002B4F81">
        <w:tc>
          <w:tcPr>
            <w:tcW w:w="567" w:type="dxa"/>
            <w:vMerge/>
          </w:tcPr>
          <w:p w14:paraId="354ABD40" w14:textId="77777777" w:rsidR="00323BE3" w:rsidRDefault="00323BE3" w:rsidP="0012670D">
            <w:pPr>
              <w:pStyle w:val="ConsPlusNormal"/>
              <w:jc w:val="center"/>
              <w:rPr>
                <w:rFonts w:ascii="Times New Roman" w:hAnsi="Times New Roman" w:cs="Times New Roman"/>
                <w:sz w:val="24"/>
                <w:szCs w:val="24"/>
              </w:rPr>
            </w:pPr>
          </w:p>
        </w:tc>
        <w:tc>
          <w:tcPr>
            <w:tcW w:w="2835" w:type="dxa"/>
            <w:vMerge/>
          </w:tcPr>
          <w:p w14:paraId="0F4B1299" w14:textId="77777777" w:rsidR="00323BE3" w:rsidRDefault="00323BE3" w:rsidP="0012670D">
            <w:pPr>
              <w:pStyle w:val="ConsPlusNormal"/>
              <w:rPr>
                <w:rFonts w:ascii="Times New Roman" w:hAnsi="Times New Roman" w:cs="Times New Roman"/>
                <w:sz w:val="24"/>
                <w:szCs w:val="24"/>
              </w:rPr>
            </w:pPr>
          </w:p>
        </w:tc>
        <w:tc>
          <w:tcPr>
            <w:tcW w:w="1701" w:type="dxa"/>
            <w:vMerge/>
          </w:tcPr>
          <w:p w14:paraId="4E1542F6" w14:textId="77777777" w:rsidR="00323BE3" w:rsidRDefault="00323BE3" w:rsidP="0012670D">
            <w:pPr>
              <w:pStyle w:val="ConsPlusNormal"/>
              <w:jc w:val="center"/>
              <w:rPr>
                <w:rFonts w:ascii="Times New Roman" w:hAnsi="Times New Roman" w:cs="Times New Roman"/>
                <w:sz w:val="24"/>
                <w:szCs w:val="24"/>
              </w:rPr>
            </w:pPr>
          </w:p>
        </w:tc>
        <w:tc>
          <w:tcPr>
            <w:tcW w:w="1276" w:type="dxa"/>
            <w:vMerge/>
          </w:tcPr>
          <w:p w14:paraId="20B6A6DE" w14:textId="77777777" w:rsidR="00323BE3" w:rsidRDefault="00323BE3" w:rsidP="0012670D">
            <w:pPr>
              <w:pStyle w:val="ConsPlusNormal"/>
              <w:jc w:val="center"/>
              <w:rPr>
                <w:rFonts w:ascii="Times New Roman" w:hAnsi="Times New Roman" w:cs="Times New Roman"/>
                <w:sz w:val="24"/>
                <w:szCs w:val="24"/>
              </w:rPr>
            </w:pPr>
          </w:p>
        </w:tc>
        <w:tc>
          <w:tcPr>
            <w:tcW w:w="1614" w:type="dxa"/>
            <w:vMerge/>
          </w:tcPr>
          <w:p w14:paraId="1A2C61C6" w14:textId="77777777" w:rsidR="00323BE3" w:rsidRDefault="00323BE3" w:rsidP="0012670D">
            <w:pPr>
              <w:pStyle w:val="ConsPlusNormal"/>
              <w:jc w:val="center"/>
              <w:rPr>
                <w:rFonts w:ascii="Times New Roman" w:hAnsi="Times New Roman" w:cs="Times New Roman"/>
                <w:sz w:val="24"/>
                <w:szCs w:val="24"/>
              </w:rPr>
            </w:pPr>
          </w:p>
        </w:tc>
        <w:tc>
          <w:tcPr>
            <w:tcW w:w="1363" w:type="dxa"/>
          </w:tcPr>
          <w:p w14:paraId="33AFBB94"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90</w:t>
            </w:r>
          </w:p>
        </w:tc>
      </w:tr>
      <w:tr w:rsidR="00323BE3" w:rsidRPr="007C3061" w14:paraId="799B47F2" w14:textId="77777777" w:rsidTr="002B4F81">
        <w:tc>
          <w:tcPr>
            <w:tcW w:w="567" w:type="dxa"/>
          </w:tcPr>
          <w:p w14:paraId="7D33350B"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3086DE0F" w14:textId="77777777" w:rsidR="00323BE3" w:rsidRDefault="00323BE3" w:rsidP="0012670D">
            <w:pPr>
              <w:pStyle w:val="ConsPlusNormal"/>
              <w:rPr>
                <w:rFonts w:ascii="Times New Roman" w:hAnsi="Times New Roman" w:cs="Times New Roman"/>
                <w:sz w:val="24"/>
                <w:szCs w:val="24"/>
              </w:rPr>
            </w:pPr>
            <w:r>
              <w:rPr>
                <w:rFonts w:ascii="Times New Roman" w:hAnsi="Times New Roman" w:cs="Times New Roman"/>
                <w:sz w:val="24"/>
                <w:szCs w:val="24"/>
              </w:rPr>
              <w:t>Плоскостные сооружения всех типов</w:t>
            </w:r>
          </w:p>
        </w:tc>
        <w:tc>
          <w:tcPr>
            <w:tcW w:w="1701" w:type="dxa"/>
          </w:tcPr>
          <w:p w14:paraId="4101B10D"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276" w:type="dxa"/>
          </w:tcPr>
          <w:p w14:paraId="78F22420"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1614" w:type="dxa"/>
          </w:tcPr>
          <w:p w14:paraId="7C60C8BF"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28024199"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2B4F81">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323BE3" w:rsidRPr="007C3061" w14:paraId="6F34954C" w14:textId="77777777" w:rsidTr="002B4F81">
        <w:trPr>
          <w:trHeight w:val="165"/>
        </w:trPr>
        <w:tc>
          <w:tcPr>
            <w:tcW w:w="567" w:type="dxa"/>
            <w:vMerge w:val="restart"/>
          </w:tcPr>
          <w:p w14:paraId="5524060D"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vMerge w:val="restart"/>
          </w:tcPr>
          <w:p w14:paraId="6208F35E" w14:textId="77777777" w:rsidR="00323BE3" w:rsidRPr="007C3061" w:rsidRDefault="00323BE3"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Спор</w:t>
            </w:r>
            <w:r>
              <w:rPr>
                <w:rFonts w:ascii="Times New Roman" w:hAnsi="Times New Roman" w:cs="Times New Roman"/>
                <w:sz w:val="24"/>
                <w:szCs w:val="24"/>
              </w:rPr>
              <w:t>тивные залы общего пользования</w:t>
            </w:r>
          </w:p>
        </w:tc>
        <w:tc>
          <w:tcPr>
            <w:tcW w:w="1701" w:type="dxa"/>
          </w:tcPr>
          <w:p w14:paraId="0C6D4467"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276" w:type="dxa"/>
          </w:tcPr>
          <w:p w14:paraId="56E5E26E"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1614" w:type="dxa"/>
            <w:vMerge w:val="restart"/>
          </w:tcPr>
          <w:p w14:paraId="4C2C8CF2"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vMerge w:val="restart"/>
          </w:tcPr>
          <w:p w14:paraId="64280AD6"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323BE3" w:rsidRPr="007C3061" w14:paraId="54259B9D" w14:textId="77777777" w:rsidTr="002B4F81">
        <w:trPr>
          <w:trHeight w:val="945"/>
        </w:trPr>
        <w:tc>
          <w:tcPr>
            <w:tcW w:w="567" w:type="dxa"/>
            <w:vMerge/>
          </w:tcPr>
          <w:p w14:paraId="4F50717B" w14:textId="77777777" w:rsidR="00323BE3" w:rsidRDefault="00323BE3" w:rsidP="0012670D">
            <w:pPr>
              <w:pStyle w:val="ConsPlusNormal"/>
              <w:jc w:val="center"/>
              <w:rPr>
                <w:rFonts w:ascii="Times New Roman" w:hAnsi="Times New Roman" w:cs="Times New Roman"/>
                <w:sz w:val="24"/>
                <w:szCs w:val="24"/>
              </w:rPr>
            </w:pPr>
          </w:p>
        </w:tc>
        <w:tc>
          <w:tcPr>
            <w:tcW w:w="2835" w:type="dxa"/>
            <w:vMerge/>
          </w:tcPr>
          <w:p w14:paraId="5C1E52AD" w14:textId="77777777" w:rsidR="00323BE3" w:rsidRPr="00073C1A" w:rsidRDefault="00323BE3" w:rsidP="0012670D">
            <w:pPr>
              <w:pStyle w:val="ConsPlusNormal"/>
              <w:rPr>
                <w:rFonts w:ascii="Times New Roman" w:hAnsi="Times New Roman" w:cs="Times New Roman"/>
                <w:sz w:val="24"/>
                <w:szCs w:val="24"/>
              </w:rPr>
            </w:pPr>
          </w:p>
        </w:tc>
        <w:tc>
          <w:tcPr>
            <w:tcW w:w="1701" w:type="dxa"/>
          </w:tcPr>
          <w:p w14:paraId="12568C45"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м</w:t>
            </w:r>
            <w:r w:rsidRPr="00073C1A">
              <w:rPr>
                <w:rFonts w:ascii="Times New Roman" w:hAnsi="Times New Roman" w:cs="Times New Roman"/>
                <w:sz w:val="24"/>
                <w:szCs w:val="24"/>
              </w:rPr>
              <w:t xml:space="preserve"> площади пола на </w:t>
            </w:r>
            <w:r>
              <w:rPr>
                <w:rFonts w:ascii="Times New Roman" w:hAnsi="Times New Roman" w:cs="Times New Roman"/>
                <w:sz w:val="24"/>
                <w:szCs w:val="24"/>
              </w:rPr>
              <w:t>1000 жит.</w:t>
            </w:r>
            <w:r w:rsidRPr="00073C1A">
              <w:rPr>
                <w:rFonts w:ascii="Times New Roman" w:hAnsi="Times New Roman" w:cs="Times New Roman"/>
                <w:sz w:val="24"/>
                <w:szCs w:val="24"/>
              </w:rPr>
              <w:t>.</w:t>
            </w:r>
          </w:p>
        </w:tc>
        <w:tc>
          <w:tcPr>
            <w:tcW w:w="1276" w:type="dxa"/>
          </w:tcPr>
          <w:p w14:paraId="1D4FE93E"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614" w:type="dxa"/>
            <w:vMerge/>
          </w:tcPr>
          <w:p w14:paraId="1DB3AF84" w14:textId="77777777" w:rsidR="00323BE3" w:rsidRDefault="00323BE3" w:rsidP="0012670D">
            <w:pPr>
              <w:pStyle w:val="ConsPlusNormal"/>
              <w:jc w:val="center"/>
              <w:rPr>
                <w:rFonts w:ascii="Times New Roman" w:hAnsi="Times New Roman" w:cs="Times New Roman"/>
                <w:sz w:val="24"/>
                <w:szCs w:val="24"/>
              </w:rPr>
            </w:pPr>
          </w:p>
        </w:tc>
        <w:tc>
          <w:tcPr>
            <w:tcW w:w="1363" w:type="dxa"/>
            <w:vMerge/>
          </w:tcPr>
          <w:p w14:paraId="11611314" w14:textId="77777777" w:rsidR="00323BE3" w:rsidRDefault="00323BE3" w:rsidP="0012670D">
            <w:pPr>
              <w:pStyle w:val="ConsPlusNormal"/>
              <w:jc w:val="center"/>
              <w:rPr>
                <w:rFonts w:ascii="Times New Roman" w:hAnsi="Times New Roman" w:cs="Times New Roman"/>
                <w:sz w:val="24"/>
                <w:szCs w:val="24"/>
              </w:rPr>
            </w:pPr>
          </w:p>
        </w:tc>
      </w:tr>
      <w:tr w:rsidR="00323BE3" w:rsidRPr="007C3061" w14:paraId="6BB11D07" w14:textId="77777777" w:rsidTr="002B4F81">
        <w:trPr>
          <w:trHeight w:val="195"/>
        </w:trPr>
        <w:tc>
          <w:tcPr>
            <w:tcW w:w="567" w:type="dxa"/>
            <w:vMerge w:val="restart"/>
          </w:tcPr>
          <w:p w14:paraId="41CFBC76"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vMerge w:val="restart"/>
          </w:tcPr>
          <w:p w14:paraId="597DE052" w14:textId="77777777" w:rsidR="00323BE3" w:rsidRPr="00073C1A" w:rsidRDefault="00323BE3"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Бассейны крытые</w:t>
            </w:r>
            <w:r>
              <w:rPr>
                <w:rFonts w:ascii="Times New Roman" w:hAnsi="Times New Roman" w:cs="Times New Roman"/>
                <w:sz w:val="24"/>
                <w:szCs w:val="24"/>
              </w:rPr>
              <w:t xml:space="preserve"> и открытые общего пользования</w:t>
            </w:r>
          </w:p>
        </w:tc>
        <w:tc>
          <w:tcPr>
            <w:tcW w:w="1701" w:type="dxa"/>
          </w:tcPr>
          <w:p w14:paraId="4D138161"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276" w:type="dxa"/>
          </w:tcPr>
          <w:p w14:paraId="00574D0B"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614" w:type="dxa"/>
            <w:vMerge w:val="restart"/>
          </w:tcPr>
          <w:p w14:paraId="30335A91" w14:textId="77777777" w:rsidR="00323BE3" w:rsidRPr="007C3061" w:rsidRDefault="00C4108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w:t>
            </w:r>
            <w:r w:rsidR="00323BE3">
              <w:rPr>
                <w:rFonts w:ascii="Times New Roman" w:hAnsi="Times New Roman" w:cs="Times New Roman"/>
                <w:sz w:val="24"/>
                <w:szCs w:val="24"/>
              </w:rPr>
              <w:t xml:space="preserve"> на </w:t>
            </w:r>
            <w:proofErr w:type="spellStart"/>
            <w:r w:rsidR="00323BE3">
              <w:rPr>
                <w:rFonts w:ascii="Times New Roman" w:hAnsi="Times New Roman" w:cs="Times New Roman"/>
                <w:sz w:val="24"/>
                <w:szCs w:val="24"/>
              </w:rPr>
              <w:t>общ</w:t>
            </w:r>
            <w:r>
              <w:rPr>
                <w:rFonts w:ascii="Times New Roman" w:hAnsi="Times New Roman" w:cs="Times New Roman"/>
                <w:sz w:val="24"/>
                <w:szCs w:val="24"/>
              </w:rPr>
              <w:t>.</w:t>
            </w:r>
            <w:r w:rsidR="00323BE3">
              <w:rPr>
                <w:rFonts w:ascii="Times New Roman" w:hAnsi="Times New Roman" w:cs="Times New Roman"/>
                <w:sz w:val="24"/>
                <w:szCs w:val="24"/>
              </w:rPr>
              <w:t>тр</w:t>
            </w:r>
            <w:proofErr w:type="spellEnd"/>
            <w:r>
              <w:rPr>
                <w:rFonts w:ascii="Times New Roman" w:hAnsi="Times New Roman" w:cs="Times New Roman"/>
                <w:sz w:val="24"/>
                <w:szCs w:val="24"/>
              </w:rPr>
              <w:t>-</w:t>
            </w:r>
            <w:r w:rsidR="00323BE3">
              <w:rPr>
                <w:rFonts w:ascii="Times New Roman" w:hAnsi="Times New Roman" w:cs="Times New Roman"/>
                <w:sz w:val="24"/>
                <w:szCs w:val="24"/>
              </w:rPr>
              <w:t>те, мин.</w:t>
            </w:r>
          </w:p>
          <w:p w14:paraId="3D262FAA" w14:textId="77777777" w:rsidR="00323BE3" w:rsidRPr="007C3061" w:rsidRDefault="00323BE3" w:rsidP="0012670D">
            <w:pPr>
              <w:pStyle w:val="ConsPlusNormal"/>
              <w:jc w:val="center"/>
              <w:rPr>
                <w:rFonts w:ascii="Times New Roman" w:hAnsi="Times New Roman" w:cs="Times New Roman"/>
                <w:sz w:val="24"/>
                <w:szCs w:val="24"/>
              </w:rPr>
            </w:pPr>
          </w:p>
        </w:tc>
        <w:tc>
          <w:tcPr>
            <w:tcW w:w="1363" w:type="dxa"/>
            <w:vMerge w:val="restart"/>
          </w:tcPr>
          <w:p w14:paraId="7CFF5D74"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г.н.п</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устанавли</w:t>
            </w:r>
            <w:r w:rsidR="002B4F81">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323BE3" w:rsidRPr="007C3061" w14:paraId="6E25C2B2" w14:textId="77777777" w:rsidTr="002B4F81">
        <w:trPr>
          <w:trHeight w:val="276"/>
        </w:trPr>
        <w:tc>
          <w:tcPr>
            <w:tcW w:w="567" w:type="dxa"/>
            <w:vMerge/>
          </w:tcPr>
          <w:p w14:paraId="04B39959" w14:textId="77777777" w:rsidR="00323BE3" w:rsidRDefault="00323BE3" w:rsidP="0012670D">
            <w:pPr>
              <w:pStyle w:val="ConsPlusNormal"/>
              <w:jc w:val="center"/>
              <w:rPr>
                <w:rFonts w:ascii="Times New Roman" w:hAnsi="Times New Roman" w:cs="Times New Roman"/>
                <w:sz w:val="24"/>
                <w:szCs w:val="24"/>
              </w:rPr>
            </w:pPr>
          </w:p>
        </w:tc>
        <w:tc>
          <w:tcPr>
            <w:tcW w:w="2835" w:type="dxa"/>
            <w:vMerge/>
          </w:tcPr>
          <w:p w14:paraId="790E8BEC" w14:textId="77777777" w:rsidR="00323BE3" w:rsidRPr="00073C1A" w:rsidRDefault="00323BE3" w:rsidP="0012670D">
            <w:pPr>
              <w:pStyle w:val="ConsPlusNormal"/>
              <w:rPr>
                <w:rFonts w:ascii="Times New Roman" w:hAnsi="Times New Roman" w:cs="Times New Roman"/>
                <w:sz w:val="24"/>
                <w:szCs w:val="24"/>
              </w:rPr>
            </w:pPr>
          </w:p>
        </w:tc>
        <w:tc>
          <w:tcPr>
            <w:tcW w:w="1701" w:type="dxa"/>
            <w:vMerge w:val="restart"/>
          </w:tcPr>
          <w:p w14:paraId="3E1ADD76" w14:textId="77777777" w:rsidR="00323BE3" w:rsidRPr="00D574BA" w:rsidRDefault="00323BE3"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кв.</w:t>
            </w:r>
            <w:r w:rsidR="001660AA">
              <w:rPr>
                <w:rFonts w:ascii="Times New Roman" w:hAnsi="Times New Roman" w:cs="Times New Roman"/>
                <w:sz w:val="24"/>
                <w:szCs w:val="24"/>
              </w:rPr>
              <w:t xml:space="preserve"> </w:t>
            </w:r>
            <w:r w:rsidRPr="00D574BA">
              <w:rPr>
                <w:rFonts w:ascii="Times New Roman" w:hAnsi="Times New Roman" w:cs="Times New Roman"/>
                <w:sz w:val="24"/>
                <w:szCs w:val="24"/>
              </w:rPr>
              <w:t>м общего зеркала воды</w:t>
            </w:r>
            <w:r w:rsidR="00D574BA" w:rsidRPr="00D574BA">
              <w:rPr>
                <w:rFonts w:ascii="Times New Roman" w:hAnsi="Times New Roman" w:cs="Times New Roman"/>
                <w:sz w:val="24"/>
                <w:szCs w:val="24"/>
              </w:rPr>
              <w:t xml:space="preserve"> на 1000 жит.</w:t>
            </w:r>
          </w:p>
        </w:tc>
        <w:tc>
          <w:tcPr>
            <w:tcW w:w="1276" w:type="dxa"/>
            <w:vMerge w:val="restart"/>
          </w:tcPr>
          <w:p w14:paraId="27AED41B" w14:textId="77777777" w:rsidR="00323BE3" w:rsidRPr="00D574BA" w:rsidRDefault="00323BE3" w:rsidP="0012670D">
            <w:pPr>
              <w:pStyle w:val="ConsPlusNormal"/>
              <w:jc w:val="center"/>
              <w:rPr>
                <w:rFonts w:ascii="Times New Roman" w:hAnsi="Times New Roman" w:cs="Times New Roman"/>
                <w:sz w:val="24"/>
                <w:szCs w:val="24"/>
              </w:rPr>
            </w:pPr>
            <w:r w:rsidRPr="00D574BA">
              <w:rPr>
                <w:rFonts w:ascii="Times New Roman" w:hAnsi="Times New Roman" w:cs="Times New Roman"/>
                <w:sz w:val="24"/>
                <w:szCs w:val="24"/>
              </w:rPr>
              <w:t>20</w:t>
            </w:r>
          </w:p>
        </w:tc>
        <w:tc>
          <w:tcPr>
            <w:tcW w:w="1614" w:type="dxa"/>
            <w:vMerge/>
          </w:tcPr>
          <w:p w14:paraId="790BDA49" w14:textId="77777777" w:rsidR="00323BE3" w:rsidRDefault="00323BE3" w:rsidP="0012670D">
            <w:pPr>
              <w:pStyle w:val="ConsPlusNormal"/>
              <w:jc w:val="center"/>
              <w:rPr>
                <w:rFonts w:ascii="Times New Roman" w:hAnsi="Times New Roman" w:cs="Times New Roman"/>
                <w:sz w:val="24"/>
                <w:szCs w:val="24"/>
              </w:rPr>
            </w:pPr>
          </w:p>
        </w:tc>
        <w:tc>
          <w:tcPr>
            <w:tcW w:w="1363" w:type="dxa"/>
            <w:vMerge/>
            <w:tcBorders>
              <w:bottom w:val="nil"/>
            </w:tcBorders>
          </w:tcPr>
          <w:p w14:paraId="56C2117D" w14:textId="77777777" w:rsidR="00323BE3" w:rsidRDefault="00323BE3" w:rsidP="0012670D">
            <w:pPr>
              <w:pStyle w:val="ConsPlusNormal"/>
              <w:jc w:val="center"/>
              <w:rPr>
                <w:rFonts w:ascii="Times New Roman" w:hAnsi="Times New Roman" w:cs="Times New Roman"/>
                <w:sz w:val="24"/>
                <w:szCs w:val="24"/>
              </w:rPr>
            </w:pPr>
          </w:p>
        </w:tc>
      </w:tr>
      <w:tr w:rsidR="00323BE3" w:rsidRPr="007C3061" w14:paraId="32F18A9A" w14:textId="77777777" w:rsidTr="002B4F81">
        <w:trPr>
          <w:trHeight w:val="20"/>
        </w:trPr>
        <w:tc>
          <w:tcPr>
            <w:tcW w:w="567" w:type="dxa"/>
            <w:vMerge/>
          </w:tcPr>
          <w:p w14:paraId="39AB2226" w14:textId="77777777" w:rsidR="00323BE3" w:rsidRDefault="00323BE3" w:rsidP="0012670D">
            <w:pPr>
              <w:pStyle w:val="ConsPlusNormal"/>
              <w:jc w:val="center"/>
              <w:rPr>
                <w:rFonts w:ascii="Times New Roman" w:hAnsi="Times New Roman" w:cs="Times New Roman"/>
                <w:sz w:val="24"/>
                <w:szCs w:val="24"/>
              </w:rPr>
            </w:pPr>
          </w:p>
        </w:tc>
        <w:tc>
          <w:tcPr>
            <w:tcW w:w="2835" w:type="dxa"/>
            <w:vMerge/>
          </w:tcPr>
          <w:p w14:paraId="7549CC77" w14:textId="77777777" w:rsidR="00323BE3" w:rsidRPr="00073C1A" w:rsidRDefault="00323BE3" w:rsidP="0012670D">
            <w:pPr>
              <w:pStyle w:val="ConsPlusNormal"/>
              <w:rPr>
                <w:rFonts w:ascii="Times New Roman" w:hAnsi="Times New Roman" w:cs="Times New Roman"/>
                <w:sz w:val="24"/>
                <w:szCs w:val="24"/>
              </w:rPr>
            </w:pPr>
          </w:p>
        </w:tc>
        <w:tc>
          <w:tcPr>
            <w:tcW w:w="1701" w:type="dxa"/>
            <w:vMerge/>
          </w:tcPr>
          <w:p w14:paraId="2B35E811" w14:textId="77777777" w:rsidR="00323BE3" w:rsidRDefault="00323BE3" w:rsidP="0012670D">
            <w:pPr>
              <w:pStyle w:val="ConsPlusNormal"/>
              <w:jc w:val="center"/>
              <w:rPr>
                <w:rFonts w:ascii="Times New Roman" w:hAnsi="Times New Roman" w:cs="Times New Roman"/>
                <w:sz w:val="24"/>
                <w:szCs w:val="24"/>
              </w:rPr>
            </w:pPr>
          </w:p>
        </w:tc>
        <w:tc>
          <w:tcPr>
            <w:tcW w:w="1276" w:type="dxa"/>
            <w:vMerge/>
          </w:tcPr>
          <w:p w14:paraId="4E14B150" w14:textId="77777777" w:rsidR="00323BE3" w:rsidRDefault="00323BE3" w:rsidP="0012670D">
            <w:pPr>
              <w:pStyle w:val="ConsPlusNormal"/>
              <w:jc w:val="center"/>
              <w:rPr>
                <w:rFonts w:ascii="Times New Roman" w:hAnsi="Times New Roman" w:cs="Times New Roman"/>
                <w:sz w:val="24"/>
                <w:szCs w:val="24"/>
              </w:rPr>
            </w:pPr>
          </w:p>
        </w:tc>
        <w:tc>
          <w:tcPr>
            <w:tcW w:w="1614" w:type="dxa"/>
            <w:vMerge/>
          </w:tcPr>
          <w:p w14:paraId="0AE31B70" w14:textId="77777777" w:rsidR="00323BE3" w:rsidRDefault="00323BE3" w:rsidP="0012670D">
            <w:pPr>
              <w:pStyle w:val="ConsPlusNormal"/>
              <w:jc w:val="center"/>
              <w:rPr>
                <w:rFonts w:ascii="Times New Roman" w:hAnsi="Times New Roman" w:cs="Times New Roman"/>
                <w:sz w:val="24"/>
                <w:szCs w:val="24"/>
              </w:rPr>
            </w:pPr>
          </w:p>
        </w:tc>
        <w:tc>
          <w:tcPr>
            <w:tcW w:w="1363" w:type="dxa"/>
            <w:tcBorders>
              <w:top w:val="single" w:sz="6" w:space="0" w:color="auto"/>
            </w:tcBorders>
          </w:tcPr>
          <w:p w14:paraId="45A05534"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с.н.п</w:t>
            </w:r>
            <w:proofErr w:type="spellEnd"/>
            <w:r>
              <w:rPr>
                <w:rFonts w:ascii="Times New Roman" w:hAnsi="Times New Roman" w:cs="Times New Roman"/>
                <w:sz w:val="24"/>
                <w:szCs w:val="24"/>
              </w:rPr>
              <w:t>. 90</w:t>
            </w:r>
          </w:p>
        </w:tc>
      </w:tr>
      <w:tr w:rsidR="00323BE3" w:rsidRPr="007C3061" w14:paraId="7CC1717B" w14:textId="77777777" w:rsidTr="002B4F81">
        <w:tc>
          <w:tcPr>
            <w:tcW w:w="567" w:type="dxa"/>
          </w:tcPr>
          <w:p w14:paraId="775F0032"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vAlign w:val="center"/>
          </w:tcPr>
          <w:p w14:paraId="12977E98" w14:textId="77777777" w:rsidR="00323BE3" w:rsidRPr="000F528E" w:rsidRDefault="00323BE3" w:rsidP="0012670D">
            <w:pPr>
              <w:pStyle w:val="ConsPlusNormal"/>
              <w:rPr>
                <w:rFonts w:ascii="Times New Roman" w:hAnsi="Times New Roman" w:cs="Times New Roman"/>
                <w:sz w:val="24"/>
                <w:szCs w:val="24"/>
              </w:rPr>
            </w:pPr>
            <w:r w:rsidRPr="000F528E">
              <w:rPr>
                <w:rFonts w:ascii="Times New Roman" w:hAnsi="Times New Roman" w:cs="Times New Roman"/>
                <w:sz w:val="24"/>
                <w:szCs w:val="24"/>
              </w:rPr>
              <w:t xml:space="preserve">Объекты городской и рекреационной инфраструктуры, приспособленные для занятий физической </w:t>
            </w:r>
            <w:r w:rsidRPr="000F528E">
              <w:rPr>
                <w:rFonts w:ascii="Times New Roman" w:hAnsi="Times New Roman" w:cs="Times New Roman"/>
                <w:sz w:val="24"/>
                <w:szCs w:val="24"/>
              </w:rPr>
              <w:lastRenderedPageBreak/>
              <w:t>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701" w:type="dxa"/>
          </w:tcPr>
          <w:p w14:paraId="58E04D95" w14:textId="77777777" w:rsidR="00323BE3" w:rsidRDefault="00323BE3" w:rsidP="0012670D">
            <w:pPr>
              <w:pStyle w:val="ConsPlusNormal"/>
              <w:jc w:val="center"/>
              <w:rPr>
                <w:rFonts w:ascii="Times New Roman" w:hAnsi="Times New Roman" w:cs="Times New Roman"/>
                <w:sz w:val="24"/>
                <w:szCs w:val="24"/>
              </w:rPr>
            </w:pPr>
            <w:r w:rsidRPr="002E2E12">
              <w:rPr>
                <w:rFonts w:ascii="Times New Roman" w:hAnsi="Times New Roman" w:cs="Times New Roman"/>
                <w:sz w:val="24"/>
                <w:szCs w:val="24"/>
              </w:rPr>
              <w:lastRenderedPageBreak/>
              <w:t>кол-во на 100,0 тыс. жит.</w:t>
            </w:r>
          </w:p>
        </w:tc>
        <w:tc>
          <w:tcPr>
            <w:tcW w:w="1276" w:type="dxa"/>
          </w:tcPr>
          <w:p w14:paraId="300D2818"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1614" w:type="dxa"/>
          </w:tcPr>
          <w:p w14:paraId="03C7E7D4"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271571F4"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323BE3" w:rsidRPr="007C3061" w14:paraId="56146B76" w14:textId="77777777" w:rsidTr="002B4F81">
        <w:tc>
          <w:tcPr>
            <w:tcW w:w="567" w:type="dxa"/>
          </w:tcPr>
          <w:p w14:paraId="242B85B4"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835" w:type="dxa"/>
          </w:tcPr>
          <w:p w14:paraId="34B51459" w14:textId="77777777" w:rsidR="00323BE3" w:rsidRPr="007C3061" w:rsidRDefault="00323BE3"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 xml:space="preserve">Помещения для физкультурно-оздоровительных занятий </w:t>
            </w:r>
            <w:r>
              <w:rPr>
                <w:rFonts w:ascii="Times New Roman" w:hAnsi="Times New Roman" w:cs="Times New Roman"/>
                <w:sz w:val="24"/>
                <w:szCs w:val="24"/>
              </w:rPr>
              <w:t>в шаговой доступности</w:t>
            </w:r>
          </w:p>
        </w:tc>
        <w:tc>
          <w:tcPr>
            <w:tcW w:w="1701" w:type="dxa"/>
          </w:tcPr>
          <w:p w14:paraId="21DA5886" w14:textId="77777777" w:rsidR="00323BE3" w:rsidRPr="00E4066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м</w:t>
            </w:r>
            <w:r w:rsidRPr="00073C1A">
              <w:rPr>
                <w:rFonts w:ascii="Times New Roman" w:hAnsi="Times New Roman" w:cs="Times New Roman"/>
                <w:sz w:val="24"/>
                <w:szCs w:val="24"/>
              </w:rPr>
              <w:t xml:space="preserve"> общей площади на </w:t>
            </w:r>
            <w:r>
              <w:rPr>
                <w:rFonts w:ascii="Times New Roman" w:hAnsi="Times New Roman" w:cs="Times New Roman"/>
                <w:sz w:val="24"/>
                <w:szCs w:val="24"/>
              </w:rPr>
              <w:t>1000 жит.</w:t>
            </w:r>
          </w:p>
        </w:tc>
        <w:tc>
          <w:tcPr>
            <w:tcW w:w="1276" w:type="dxa"/>
          </w:tcPr>
          <w:p w14:paraId="5082DD60"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614" w:type="dxa"/>
          </w:tcPr>
          <w:p w14:paraId="47739DC4"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397845A4"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323BE3" w:rsidRPr="007C3061" w14:paraId="583665BB" w14:textId="77777777" w:rsidTr="002B4F81">
        <w:tc>
          <w:tcPr>
            <w:tcW w:w="567" w:type="dxa"/>
          </w:tcPr>
          <w:p w14:paraId="686B6143"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14:paraId="7A7F278B" w14:textId="77777777" w:rsidR="00323BE3" w:rsidRPr="00073C1A" w:rsidRDefault="00323BE3"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Доступность </w:t>
            </w:r>
            <w:r w:rsidRPr="007D2440">
              <w:rPr>
                <w:rFonts w:ascii="Times New Roman" w:hAnsi="Times New Roman" w:cs="Times New Roman"/>
                <w:sz w:val="24"/>
                <w:szCs w:val="24"/>
              </w:rPr>
              <w:t>физкультурно-оздоровительны</w:t>
            </w:r>
            <w:r>
              <w:rPr>
                <w:rFonts w:ascii="Times New Roman" w:hAnsi="Times New Roman" w:cs="Times New Roman"/>
                <w:sz w:val="24"/>
                <w:szCs w:val="24"/>
              </w:rPr>
              <w:t>х</w:t>
            </w:r>
            <w:r w:rsidRPr="007D2440">
              <w:rPr>
                <w:rFonts w:ascii="Times New Roman" w:hAnsi="Times New Roman" w:cs="Times New Roman"/>
                <w:sz w:val="24"/>
                <w:szCs w:val="24"/>
              </w:rPr>
              <w:t xml:space="preserve"> комплекс</w:t>
            </w:r>
            <w:r>
              <w:rPr>
                <w:rFonts w:ascii="Times New Roman" w:hAnsi="Times New Roman" w:cs="Times New Roman"/>
                <w:sz w:val="24"/>
                <w:szCs w:val="24"/>
              </w:rPr>
              <w:t>ов</w:t>
            </w:r>
            <w:r w:rsidRPr="007D2440">
              <w:rPr>
                <w:rFonts w:ascii="Times New Roman" w:hAnsi="Times New Roman" w:cs="Times New Roman"/>
                <w:sz w:val="24"/>
                <w:szCs w:val="24"/>
              </w:rPr>
              <w:t xml:space="preserve"> открытого типа, малы</w:t>
            </w:r>
            <w:r>
              <w:rPr>
                <w:rFonts w:ascii="Times New Roman" w:hAnsi="Times New Roman" w:cs="Times New Roman"/>
                <w:sz w:val="24"/>
                <w:szCs w:val="24"/>
              </w:rPr>
              <w:t>х</w:t>
            </w:r>
            <w:r w:rsidRPr="007D2440">
              <w:rPr>
                <w:rFonts w:ascii="Times New Roman" w:hAnsi="Times New Roman" w:cs="Times New Roman"/>
                <w:sz w:val="24"/>
                <w:szCs w:val="24"/>
              </w:rPr>
              <w:t xml:space="preserve"> спортивны</w:t>
            </w:r>
            <w:r>
              <w:rPr>
                <w:rFonts w:ascii="Times New Roman" w:hAnsi="Times New Roman" w:cs="Times New Roman"/>
                <w:sz w:val="24"/>
                <w:szCs w:val="24"/>
              </w:rPr>
              <w:t>х площадок</w:t>
            </w:r>
            <w:r w:rsidRPr="007D2440">
              <w:rPr>
                <w:rFonts w:ascii="Times New Roman" w:hAnsi="Times New Roman" w:cs="Times New Roman"/>
                <w:sz w:val="24"/>
                <w:szCs w:val="24"/>
              </w:rPr>
              <w:t>, универсальны</w:t>
            </w:r>
            <w:r>
              <w:rPr>
                <w:rFonts w:ascii="Times New Roman" w:hAnsi="Times New Roman" w:cs="Times New Roman"/>
                <w:sz w:val="24"/>
                <w:szCs w:val="24"/>
              </w:rPr>
              <w:t xml:space="preserve">х </w:t>
            </w:r>
            <w:r w:rsidRPr="007D2440">
              <w:rPr>
                <w:rFonts w:ascii="Times New Roman" w:hAnsi="Times New Roman" w:cs="Times New Roman"/>
                <w:sz w:val="24"/>
                <w:szCs w:val="24"/>
              </w:rPr>
              <w:t>спортивны</w:t>
            </w:r>
            <w:r>
              <w:rPr>
                <w:rFonts w:ascii="Times New Roman" w:hAnsi="Times New Roman" w:cs="Times New Roman"/>
                <w:sz w:val="24"/>
                <w:szCs w:val="24"/>
              </w:rPr>
              <w:t>х</w:t>
            </w:r>
            <w:r w:rsidRPr="007D2440">
              <w:rPr>
                <w:rFonts w:ascii="Times New Roman" w:hAnsi="Times New Roman" w:cs="Times New Roman"/>
                <w:sz w:val="24"/>
                <w:szCs w:val="24"/>
              </w:rPr>
              <w:t xml:space="preserve"> игровы</w:t>
            </w:r>
            <w:r>
              <w:rPr>
                <w:rFonts w:ascii="Times New Roman" w:hAnsi="Times New Roman" w:cs="Times New Roman"/>
                <w:sz w:val="24"/>
                <w:szCs w:val="24"/>
              </w:rPr>
              <w:t xml:space="preserve">х </w:t>
            </w:r>
            <w:r w:rsidRPr="007D2440">
              <w:rPr>
                <w:rFonts w:ascii="Times New Roman" w:hAnsi="Times New Roman" w:cs="Times New Roman"/>
                <w:sz w:val="24"/>
                <w:szCs w:val="24"/>
              </w:rPr>
              <w:t>площад</w:t>
            </w:r>
            <w:r>
              <w:rPr>
                <w:rFonts w:ascii="Times New Roman" w:hAnsi="Times New Roman" w:cs="Times New Roman"/>
                <w:sz w:val="24"/>
                <w:szCs w:val="24"/>
              </w:rPr>
              <w:t>ок</w:t>
            </w:r>
            <w:r w:rsidRPr="007D2440">
              <w:rPr>
                <w:rFonts w:ascii="Times New Roman" w:hAnsi="Times New Roman" w:cs="Times New Roman"/>
                <w:sz w:val="24"/>
                <w:szCs w:val="24"/>
              </w:rPr>
              <w:t>, уличны</w:t>
            </w:r>
            <w:r>
              <w:rPr>
                <w:rFonts w:ascii="Times New Roman" w:hAnsi="Times New Roman" w:cs="Times New Roman"/>
                <w:sz w:val="24"/>
                <w:szCs w:val="24"/>
              </w:rPr>
              <w:t>х</w:t>
            </w:r>
            <w:r w:rsidRPr="007D2440">
              <w:rPr>
                <w:rFonts w:ascii="Times New Roman" w:hAnsi="Times New Roman" w:cs="Times New Roman"/>
                <w:sz w:val="24"/>
                <w:szCs w:val="24"/>
              </w:rPr>
              <w:t xml:space="preserve"> тренажер</w:t>
            </w:r>
            <w:r>
              <w:rPr>
                <w:rFonts w:ascii="Times New Roman" w:hAnsi="Times New Roman" w:cs="Times New Roman"/>
                <w:sz w:val="24"/>
                <w:szCs w:val="24"/>
              </w:rPr>
              <w:t>ов (</w:t>
            </w:r>
            <w:proofErr w:type="spellStart"/>
            <w:r>
              <w:rPr>
                <w:rFonts w:ascii="Times New Roman" w:hAnsi="Times New Roman" w:cs="Times New Roman"/>
                <w:sz w:val="24"/>
                <w:szCs w:val="24"/>
              </w:rPr>
              <w:t>воркаут</w:t>
            </w:r>
            <w:proofErr w:type="spellEnd"/>
            <w:r>
              <w:rPr>
                <w:rFonts w:ascii="Times New Roman" w:hAnsi="Times New Roman" w:cs="Times New Roman"/>
                <w:sz w:val="24"/>
                <w:szCs w:val="24"/>
              </w:rPr>
              <w:t>)</w:t>
            </w:r>
          </w:p>
        </w:tc>
        <w:tc>
          <w:tcPr>
            <w:tcW w:w="1701" w:type="dxa"/>
          </w:tcPr>
          <w:p w14:paraId="7B1D0863"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23D7B8C6" w14:textId="77777777" w:rsidR="00323BE3"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614" w:type="dxa"/>
          </w:tcPr>
          <w:p w14:paraId="25D852AE"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76E8B360" w14:textId="77777777" w:rsidR="00323BE3" w:rsidRPr="007C3061" w:rsidRDefault="00323B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14:paraId="39E99A84"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Примечания:</w:t>
      </w:r>
    </w:p>
    <w:p w14:paraId="51D97CCA"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1F952C20"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w:t>
      </w:r>
      <w:r w:rsidR="002B4F81">
        <w:rPr>
          <w:rFonts w:ascii="Times New Roman" w:hAnsi="Times New Roman"/>
          <w:sz w:val="24"/>
          <w:szCs w:val="24"/>
        </w:rPr>
        <w:t>ом числе</w:t>
      </w:r>
      <w:r w:rsidRPr="002B4F81">
        <w:rPr>
          <w:rFonts w:ascii="Times New Roman" w:hAnsi="Times New Roman"/>
          <w:sz w:val="24"/>
          <w:szCs w:val="24"/>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38CA79D4"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 xml:space="preserve">3. Для городов </w:t>
      </w:r>
      <w:r w:rsidR="00FB3E95" w:rsidRPr="002B4F81">
        <w:rPr>
          <w:rFonts w:ascii="Times New Roman" w:hAnsi="Times New Roman"/>
          <w:sz w:val="24"/>
          <w:szCs w:val="24"/>
        </w:rPr>
        <w:t>Иваново</w:t>
      </w:r>
      <w:r w:rsidRPr="002B4F81">
        <w:rPr>
          <w:rFonts w:ascii="Times New Roman" w:hAnsi="Times New Roman"/>
          <w:sz w:val="24"/>
          <w:szCs w:val="24"/>
        </w:rPr>
        <w:t xml:space="preserve"> и </w:t>
      </w:r>
      <w:r w:rsidR="00FB3E95" w:rsidRPr="002B4F81">
        <w:rPr>
          <w:rFonts w:ascii="Times New Roman" w:hAnsi="Times New Roman"/>
          <w:sz w:val="24"/>
          <w:szCs w:val="24"/>
        </w:rPr>
        <w:t>Кинешма</w:t>
      </w:r>
      <w:r w:rsidRPr="002B4F81">
        <w:rPr>
          <w:rFonts w:ascii="Times New Roman" w:hAnsi="Times New Roman"/>
          <w:sz w:val="24"/>
          <w:szCs w:val="24"/>
        </w:rPr>
        <w:t xml:space="preserve"> должны соблюдаться следующие соотношения:</w:t>
      </w:r>
    </w:p>
    <w:p w14:paraId="4AB08851"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а) не менее 35% территории, занимаемой физкультурно-спортивными сооружениями, должно приходиться на объекты, обслуживающие жилые районы, а не на объекты общегородского значения;</w:t>
      </w:r>
    </w:p>
    <w:p w14:paraId="716A5E25"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б) не менее 50% суммарной площади спортивных залов должно приходиться на объекты, обслуживающие жилые районы, а не на объекты общегородского значения;</w:t>
      </w:r>
    </w:p>
    <w:p w14:paraId="18AA9FAA" w14:textId="77777777" w:rsidR="00323BE3" w:rsidRPr="002B4F81"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 xml:space="preserve">в) не менее 45% суммарного зеркала воды бассейнов должно приходиться на объекты, обслуживающие жилые районы, а не на объекты общегородского значения. </w:t>
      </w:r>
    </w:p>
    <w:p w14:paraId="64BBF7B9" w14:textId="77777777" w:rsidR="00323BE3" w:rsidRDefault="00323BE3"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B4F81">
        <w:rPr>
          <w:rFonts w:ascii="Times New Roman" w:hAnsi="Times New Roman"/>
          <w:sz w:val="24"/>
          <w:szCs w:val="24"/>
        </w:rPr>
        <w:t>4.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т.п. объектов.</w:t>
      </w:r>
    </w:p>
    <w:p w14:paraId="1A1B728A" w14:textId="77777777" w:rsidR="00C41082" w:rsidRPr="002B4F81" w:rsidRDefault="00C41082" w:rsidP="002B4F81">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2A05D50D" w14:textId="77777777" w:rsidR="00323BE3" w:rsidRPr="003E0C1E" w:rsidRDefault="00323BE3"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Обеспеченность объектами физической культуры и спорта на территории определяется исходя из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w:t>
      </w:r>
      <w:r w:rsidRPr="003E0C1E">
        <w:rPr>
          <w:rFonts w:ascii="Times New Roman" w:eastAsiaTheme="minorEastAsia" w:hAnsi="Times New Roman" w:cs="Times New Roman"/>
          <w:sz w:val="28"/>
          <w:szCs w:val="28"/>
        </w:rPr>
        <w:lastRenderedPageBreak/>
        <w:t xml:space="preserve">нормативов и норм обеспеченности населения объектами спортивной инфраструктуры, </w:t>
      </w:r>
      <w:r w:rsidR="002B4F81" w:rsidRPr="003E0C1E">
        <w:rPr>
          <w:rFonts w:ascii="Times New Roman" w:eastAsiaTheme="minorEastAsia" w:hAnsi="Times New Roman" w:cs="Times New Roman"/>
          <w:sz w:val="28"/>
          <w:szCs w:val="28"/>
        </w:rPr>
        <w:t>утв</w:t>
      </w:r>
      <w:r w:rsidR="002B4F81">
        <w:rPr>
          <w:rFonts w:ascii="Times New Roman" w:eastAsiaTheme="minorEastAsia" w:hAnsi="Times New Roman" w:cs="Times New Roman"/>
          <w:sz w:val="28"/>
          <w:szCs w:val="28"/>
        </w:rPr>
        <w:t>ержденных</w:t>
      </w:r>
      <w:r w:rsidRPr="003E0C1E">
        <w:rPr>
          <w:rFonts w:ascii="Times New Roman" w:eastAsiaTheme="minorEastAsia" w:hAnsi="Times New Roman" w:cs="Times New Roman"/>
          <w:sz w:val="28"/>
          <w:szCs w:val="28"/>
        </w:rPr>
        <w:t xml:space="preserve"> </w:t>
      </w:r>
      <w:r w:rsidR="002B4F81">
        <w:rPr>
          <w:rFonts w:ascii="Times New Roman" w:eastAsiaTheme="minorEastAsia" w:hAnsi="Times New Roman" w:cs="Times New Roman"/>
          <w:sz w:val="28"/>
          <w:szCs w:val="28"/>
        </w:rPr>
        <w:t>п</w:t>
      </w:r>
      <w:r w:rsidRPr="003E0C1E">
        <w:rPr>
          <w:rFonts w:ascii="Times New Roman" w:eastAsiaTheme="minorEastAsia" w:hAnsi="Times New Roman" w:cs="Times New Roman"/>
          <w:sz w:val="28"/>
          <w:szCs w:val="28"/>
        </w:rPr>
        <w:t xml:space="preserve">риказом </w:t>
      </w:r>
      <w:proofErr w:type="spellStart"/>
      <w:r w:rsidRPr="003E0C1E">
        <w:rPr>
          <w:rFonts w:ascii="Times New Roman" w:eastAsiaTheme="minorEastAsia" w:hAnsi="Times New Roman" w:cs="Times New Roman"/>
          <w:sz w:val="28"/>
          <w:szCs w:val="28"/>
        </w:rPr>
        <w:t>Минспорта</w:t>
      </w:r>
      <w:proofErr w:type="spellEnd"/>
      <w:r w:rsidRPr="003E0C1E">
        <w:rPr>
          <w:rFonts w:ascii="Times New Roman" w:eastAsiaTheme="minorEastAsia" w:hAnsi="Times New Roman" w:cs="Times New Roman"/>
          <w:sz w:val="28"/>
          <w:szCs w:val="28"/>
        </w:rPr>
        <w:t xml:space="preserve"> России </w:t>
      </w:r>
      <w:r w:rsidR="002B4F81">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от 19</w:t>
      </w:r>
      <w:r w:rsidR="002B4F81" w:rsidRPr="00C05D6F">
        <w:rPr>
          <w:rFonts w:ascii="Times New Roman" w:eastAsiaTheme="minorEastAsia" w:hAnsi="Times New Roman" w:cs="Times New Roman"/>
          <w:sz w:val="28"/>
          <w:szCs w:val="28"/>
        </w:rPr>
        <w:t>.08.</w:t>
      </w:r>
      <w:r w:rsidRPr="00C05D6F">
        <w:rPr>
          <w:rFonts w:ascii="Times New Roman" w:eastAsiaTheme="minorEastAsia" w:hAnsi="Times New Roman" w:cs="Times New Roman"/>
          <w:sz w:val="28"/>
          <w:szCs w:val="28"/>
        </w:rPr>
        <w:t>2021 № 649</w:t>
      </w:r>
      <w:r w:rsidRPr="003E0C1E">
        <w:rPr>
          <w:rFonts w:ascii="Times New Roman" w:eastAsiaTheme="minorEastAsia" w:hAnsi="Times New Roman" w:cs="Times New Roman"/>
          <w:sz w:val="28"/>
          <w:szCs w:val="28"/>
        </w:rPr>
        <w:t>.</w:t>
      </w:r>
    </w:p>
    <w:p w14:paraId="3CCB210D" w14:textId="77777777" w:rsidR="00323BE3" w:rsidRPr="003E0C1E" w:rsidRDefault="00323BE3"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w:t>
      </w:r>
      <w:r w:rsidR="00A92648" w:rsidRPr="003E0C1E">
        <w:rPr>
          <w:rFonts w:ascii="Times New Roman" w:eastAsiaTheme="minorEastAsia" w:hAnsi="Times New Roman" w:cs="Times New Roman"/>
          <w:sz w:val="28"/>
          <w:szCs w:val="28"/>
        </w:rPr>
        <w:t>Ивановской</w:t>
      </w:r>
      <w:r w:rsidRPr="003E0C1E">
        <w:rPr>
          <w:rFonts w:ascii="Times New Roman" w:eastAsiaTheme="minorEastAsia" w:hAnsi="Times New Roman" w:cs="Times New Roman"/>
          <w:sz w:val="28"/>
          <w:szCs w:val="28"/>
        </w:rPr>
        <w:t xml:space="preserve">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57BFB495" w14:textId="77777777" w:rsidR="00323BE3" w:rsidRPr="003E0C1E" w:rsidRDefault="00323BE3"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707F8F31" w14:textId="77777777" w:rsidR="00323BE3" w:rsidRPr="003E0C1E" w:rsidRDefault="00323BE3"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w:t>
      </w:r>
      <w:r w:rsidR="000D5143">
        <w:rPr>
          <w:rFonts w:ascii="Times New Roman" w:eastAsiaTheme="minorEastAsia" w:hAnsi="Times New Roman" w:cs="Times New Roman"/>
          <w:sz w:val="28"/>
          <w:szCs w:val="28"/>
        </w:rPr>
        <w:br/>
      </w:r>
      <w:r w:rsidRPr="003E0C1E">
        <w:rPr>
          <w:rFonts w:ascii="Times New Roman" w:eastAsiaTheme="minorEastAsia" w:hAnsi="Times New Roman" w:cs="Times New Roman"/>
          <w:sz w:val="28"/>
          <w:szCs w:val="28"/>
        </w:rPr>
        <w:t xml:space="preserve">о создании новых объектов спорта рекомендуется руководствоваться </w:t>
      </w:r>
      <w:r w:rsidR="000D5143">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002B4F81">
        <w:rPr>
          <w:rFonts w:ascii="Times New Roman" w:eastAsiaTheme="minorEastAsia" w:hAnsi="Times New Roman" w:cs="Times New Roman"/>
          <w:sz w:val="28"/>
          <w:szCs w:val="28"/>
        </w:rPr>
        <w:t>.</w:t>
      </w:r>
    </w:p>
    <w:p w14:paraId="68A54D8C" w14:textId="77777777" w:rsidR="00323BE3" w:rsidRPr="003E0C1E" w:rsidRDefault="00323BE3" w:rsidP="002B4F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Решение о создании объектов спорта иных видов, не указанных в </w:t>
      </w:r>
      <w:r w:rsidR="000D5143">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3E0C1E">
        <w:rPr>
          <w:rFonts w:ascii="Times New Roman" w:eastAsiaTheme="minorEastAsia" w:hAnsi="Times New Roman" w:cs="Times New Roman"/>
          <w:sz w:val="28"/>
          <w:szCs w:val="28"/>
        </w:rPr>
        <w:t>,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289CF2B7" w14:textId="77777777" w:rsidR="00323BE3" w:rsidRPr="00C41082" w:rsidRDefault="00323BE3" w:rsidP="00C41082">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При подготовке документов территориального планирования муниципальных и городских округов размещение объектов местного значения в области спорта, их наименование и мощность следует определять в соответствие с государственными и местными программами, а на период после окончания срока их действия – в соответствии с Нормативами и по запросу в администрации округа. </w:t>
      </w:r>
    </w:p>
    <w:p w14:paraId="28181DD0" w14:textId="77777777" w:rsidR="00AA01B3" w:rsidRPr="002B4F81" w:rsidRDefault="002B4F81"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5" w:name="_Toc185867336"/>
      <w:r>
        <w:rPr>
          <w:rFonts w:ascii="Times New Roman" w:eastAsiaTheme="majorEastAsia" w:hAnsi="Times New Roman" w:cs="Times New Roman"/>
          <w:b/>
          <w:bCs/>
          <w:iCs/>
          <w:sz w:val="28"/>
          <w:szCs w:val="28"/>
        </w:rPr>
        <w:t xml:space="preserve">1.4.5. </w:t>
      </w:r>
      <w:r w:rsidR="00AA01B3" w:rsidRPr="002B4F81">
        <w:rPr>
          <w:rFonts w:ascii="Times New Roman" w:eastAsiaTheme="majorEastAsia" w:hAnsi="Times New Roman" w:cs="Times New Roman"/>
          <w:b/>
          <w:bCs/>
          <w:iCs/>
          <w:sz w:val="28"/>
          <w:szCs w:val="28"/>
        </w:rPr>
        <w:t>Культура</w:t>
      </w:r>
      <w:bookmarkEnd w:id="25"/>
    </w:p>
    <w:p w14:paraId="403C8B68" w14:textId="77777777" w:rsidR="00AA01B3" w:rsidRPr="003E0C1E" w:rsidRDefault="00AA01B3"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965" w:rsidRPr="003E0C1E">
        <w:rPr>
          <w:rFonts w:ascii="Times New Roman" w:eastAsiaTheme="minorEastAsia" w:hAnsi="Times New Roman" w:cs="Times New Roman"/>
          <w:bCs/>
          <w:sz w:val="28"/>
          <w:szCs w:val="28"/>
        </w:rPr>
        <w:t>23</w:t>
      </w:r>
      <w:r w:rsidRPr="003E0C1E">
        <w:rPr>
          <w:rFonts w:ascii="Times New Roman" w:eastAsiaTheme="minorEastAsia" w:hAnsi="Times New Roman" w:cs="Times New Roman"/>
          <w:bCs/>
          <w:sz w:val="28"/>
          <w:szCs w:val="28"/>
        </w:rPr>
        <w:t xml:space="preserve"> – ОМЗ городских и муниципальных округов в области </w:t>
      </w:r>
      <w:r w:rsidRPr="003E0C1E">
        <w:rPr>
          <w:rFonts w:ascii="Times New Roman" w:hAnsi="Times New Roman"/>
          <w:sz w:val="28"/>
          <w:szCs w:val="28"/>
        </w:rPr>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1842"/>
        <w:gridCol w:w="1527"/>
        <w:gridCol w:w="1450"/>
        <w:gridCol w:w="1276"/>
      </w:tblGrid>
      <w:tr w:rsidR="00AA01B3" w:rsidRPr="007C3061" w14:paraId="7EBB2679" w14:textId="77777777" w:rsidTr="000D5143">
        <w:tc>
          <w:tcPr>
            <w:tcW w:w="567" w:type="dxa"/>
            <w:vMerge w:val="restart"/>
          </w:tcPr>
          <w:p w14:paraId="6DBCDC43" w14:textId="77777777" w:rsidR="00AA01B3" w:rsidRPr="003002BA" w:rsidRDefault="00D02BB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015ADB1F" w14:textId="77777777" w:rsidR="00AA01B3" w:rsidRPr="003002BA" w:rsidRDefault="00AA01B3" w:rsidP="0012670D">
            <w:pPr>
              <w:pStyle w:val="ConsPlusNormal"/>
              <w:jc w:val="center"/>
              <w:rPr>
                <w:rFonts w:ascii="Times New Roman" w:hAnsi="Times New Roman" w:cs="Times New Roman"/>
                <w:sz w:val="24"/>
                <w:szCs w:val="24"/>
              </w:rPr>
            </w:pPr>
            <w:r w:rsidRPr="003002BA">
              <w:rPr>
                <w:rFonts w:ascii="Times New Roman" w:hAnsi="Times New Roman" w:cs="Times New Roman"/>
                <w:sz w:val="24"/>
                <w:szCs w:val="24"/>
              </w:rPr>
              <w:t>п/п</w:t>
            </w:r>
          </w:p>
        </w:tc>
        <w:tc>
          <w:tcPr>
            <w:tcW w:w="2694" w:type="dxa"/>
            <w:vMerge w:val="restart"/>
          </w:tcPr>
          <w:p w14:paraId="1594F394"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3369" w:type="dxa"/>
            <w:gridSpan w:val="2"/>
          </w:tcPr>
          <w:p w14:paraId="0E513AE7"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5D4D6F7E"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AA01B3" w:rsidRPr="007C3061" w14:paraId="45BB482E" w14:textId="77777777" w:rsidTr="000D5143">
        <w:tc>
          <w:tcPr>
            <w:tcW w:w="567" w:type="dxa"/>
            <w:vMerge/>
          </w:tcPr>
          <w:p w14:paraId="6CBFF57A" w14:textId="77777777" w:rsidR="00AA01B3" w:rsidRPr="003002BA" w:rsidRDefault="00AA01B3" w:rsidP="0012670D">
            <w:pPr>
              <w:spacing w:after="1" w:line="240" w:lineRule="auto"/>
              <w:rPr>
                <w:rFonts w:ascii="Times New Roman" w:hAnsi="Times New Roman" w:cs="Times New Roman"/>
                <w:sz w:val="24"/>
                <w:szCs w:val="24"/>
              </w:rPr>
            </w:pPr>
          </w:p>
        </w:tc>
        <w:tc>
          <w:tcPr>
            <w:tcW w:w="2694" w:type="dxa"/>
            <w:vMerge/>
          </w:tcPr>
          <w:p w14:paraId="1B393D89" w14:textId="77777777" w:rsidR="00AA01B3" w:rsidRPr="007C3061" w:rsidRDefault="00AA01B3" w:rsidP="0012670D">
            <w:pPr>
              <w:spacing w:after="1" w:line="240" w:lineRule="auto"/>
              <w:rPr>
                <w:rFonts w:ascii="Times New Roman" w:hAnsi="Times New Roman"/>
              </w:rPr>
            </w:pPr>
          </w:p>
        </w:tc>
        <w:tc>
          <w:tcPr>
            <w:tcW w:w="1842" w:type="dxa"/>
          </w:tcPr>
          <w:p w14:paraId="7DFA801D"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27" w:type="dxa"/>
          </w:tcPr>
          <w:p w14:paraId="0E11E674"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450" w:type="dxa"/>
          </w:tcPr>
          <w:p w14:paraId="5FC2A4D0"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4939B400"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AA01B3" w:rsidRPr="007C3061" w14:paraId="24422802" w14:textId="77777777" w:rsidTr="000D5143">
        <w:tc>
          <w:tcPr>
            <w:tcW w:w="567" w:type="dxa"/>
          </w:tcPr>
          <w:p w14:paraId="3CCCE0EE"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w:t>
            </w:r>
          </w:p>
        </w:tc>
        <w:tc>
          <w:tcPr>
            <w:tcW w:w="2694" w:type="dxa"/>
          </w:tcPr>
          <w:p w14:paraId="1ADDEA99" w14:textId="77777777" w:rsidR="00C41082" w:rsidRDefault="00AA01B3"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w:t>
            </w:r>
            <w:r>
              <w:rPr>
                <w:rFonts w:ascii="Times New Roman" w:hAnsi="Times New Roman" w:cs="Times New Roman"/>
                <w:sz w:val="24"/>
                <w:szCs w:val="24"/>
              </w:rPr>
              <w:lastRenderedPageBreak/>
              <w:t>библиотека муниципального/</w:t>
            </w:r>
          </w:p>
          <w:p w14:paraId="4E7DA4C8" w14:textId="77777777" w:rsidR="00AA01B3" w:rsidRDefault="00AA01B3"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городского округа</w:t>
            </w:r>
          </w:p>
        </w:tc>
        <w:tc>
          <w:tcPr>
            <w:tcW w:w="1842" w:type="dxa"/>
          </w:tcPr>
          <w:p w14:paraId="45276526" w14:textId="77777777" w:rsidR="00C41082"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ед. на </w:t>
            </w:r>
            <w:r w:rsidR="00CD4CB8">
              <w:rPr>
                <w:rFonts w:ascii="Times New Roman" w:hAnsi="Times New Roman" w:cs="Times New Roman"/>
                <w:sz w:val="24"/>
                <w:szCs w:val="24"/>
              </w:rPr>
              <w:t>2</w:t>
            </w:r>
            <w:r>
              <w:rPr>
                <w:rFonts w:ascii="Times New Roman" w:hAnsi="Times New Roman" w:cs="Times New Roman"/>
                <w:sz w:val="24"/>
                <w:szCs w:val="24"/>
              </w:rPr>
              <w:t xml:space="preserve">0,0 </w:t>
            </w:r>
          </w:p>
          <w:p w14:paraId="13602A24"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тыс</w:t>
            </w:r>
            <w:r w:rsidR="00C41082">
              <w:rPr>
                <w:rFonts w:ascii="Times New Roman" w:hAnsi="Times New Roman" w:cs="Times New Roman"/>
                <w:sz w:val="24"/>
                <w:szCs w:val="24"/>
              </w:rPr>
              <w:t>.</w:t>
            </w:r>
            <w:r>
              <w:rPr>
                <w:rFonts w:ascii="Times New Roman" w:hAnsi="Times New Roman" w:cs="Times New Roman"/>
                <w:sz w:val="24"/>
                <w:szCs w:val="24"/>
              </w:rPr>
              <w:t xml:space="preserve"> жит. </w:t>
            </w:r>
            <w:r w:rsidRPr="007D6C95">
              <w:rPr>
                <w:rFonts w:ascii="Times New Roman" w:hAnsi="Times New Roman" w:cs="Times New Roman"/>
                <w:sz w:val="24"/>
                <w:szCs w:val="24"/>
              </w:rPr>
              <w:t xml:space="preserve">кол-во на </w:t>
            </w:r>
            <w:r>
              <w:rPr>
                <w:rFonts w:ascii="Times New Roman" w:hAnsi="Times New Roman" w:cs="Times New Roman"/>
                <w:sz w:val="24"/>
                <w:szCs w:val="24"/>
              </w:rPr>
              <w:t>округ</w:t>
            </w:r>
          </w:p>
        </w:tc>
        <w:tc>
          <w:tcPr>
            <w:tcW w:w="1527" w:type="dxa"/>
          </w:tcPr>
          <w:p w14:paraId="6B3D578E"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50" w:type="dxa"/>
          </w:tcPr>
          <w:p w14:paraId="2B54D06F"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w:t>
            </w:r>
            <w:r>
              <w:rPr>
                <w:rFonts w:ascii="Times New Roman" w:hAnsi="Times New Roman" w:cs="Times New Roman"/>
                <w:sz w:val="24"/>
                <w:szCs w:val="24"/>
              </w:rPr>
              <w:lastRenderedPageBreak/>
              <w:t xml:space="preserve">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6FCCF0E3" w14:textId="77777777" w:rsidR="00AA01B3" w:rsidRPr="007C3061" w:rsidRDefault="00CD4CB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r w:rsidR="00AA01B3">
              <w:rPr>
                <w:rFonts w:ascii="Times New Roman" w:hAnsi="Times New Roman" w:cs="Times New Roman"/>
                <w:sz w:val="24"/>
                <w:szCs w:val="24"/>
              </w:rPr>
              <w:t>0</w:t>
            </w:r>
          </w:p>
        </w:tc>
      </w:tr>
      <w:tr w:rsidR="00AA01B3" w:rsidRPr="007C3061" w14:paraId="0BA33C06" w14:textId="77777777" w:rsidTr="000D5143">
        <w:tc>
          <w:tcPr>
            <w:tcW w:w="567" w:type="dxa"/>
          </w:tcPr>
          <w:p w14:paraId="19058BCD"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lastRenderedPageBreak/>
              <w:t>2</w:t>
            </w:r>
          </w:p>
        </w:tc>
        <w:tc>
          <w:tcPr>
            <w:tcW w:w="2694" w:type="dxa"/>
          </w:tcPr>
          <w:p w14:paraId="04D0FE5C" w14:textId="77777777" w:rsidR="00C41082" w:rsidRDefault="00AA01B3"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Детская библиотека </w:t>
            </w:r>
            <w:r w:rsidRPr="007D6C95">
              <w:rPr>
                <w:rFonts w:ascii="Times New Roman" w:hAnsi="Times New Roman" w:cs="Times New Roman"/>
                <w:sz w:val="24"/>
                <w:szCs w:val="24"/>
              </w:rPr>
              <w:t>муниципального/</w:t>
            </w:r>
          </w:p>
          <w:p w14:paraId="60BABC74" w14:textId="77777777" w:rsidR="00AA01B3" w:rsidRDefault="00AA01B3" w:rsidP="0012670D">
            <w:pPr>
              <w:autoSpaceDE w:val="0"/>
              <w:autoSpaceDN w:val="0"/>
              <w:adjustRightInd w:val="0"/>
              <w:spacing w:after="0" w:line="240" w:lineRule="auto"/>
              <w:rPr>
                <w:rFonts w:ascii="Times New Roman" w:hAnsi="Times New Roman" w:cs="Times New Roman"/>
                <w:sz w:val="24"/>
                <w:szCs w:val="24"/>
              </w:rPr>
            </w:pPr>
            <w:r w:rsidRPr="007D6C95">
              <w:rPr>
                <w:rFonts w:ascii="Times New Roman" w:hAnsi="Times New Roman" w:cs="Times New Roman"/>
                <w:sz w:val="24"/>
                <w:szCs w:val="24"/>
              </w:rPr>
              <w:t>городского округа</w:t>
            </w:r>
          </w:p>
        </w:tc>
        <w:tc>
          <w:tcPr>
            <w:tcW w:w="1842" w:type="dxa"/>
          </w:tcPr>
          <w:p w14:paraId="76DC8E58"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на каждые </w:t>
            </w:r>
            <w:r w:rsidR="00CD4CB8">
              <w:rPr>
                <w:rFonts w:ascii="Times New Roman" w:hAnsi="Times New Roman" w:cs="Times New Roman"/>
                <w:sz w:val="24"/>
                <w:szCs w:val="24"/>
              </w:rPr>
              <w:t>10</w:t>
            </w:r>
            <w:r>
              <w:rPr>
                <w:rFonts w:ascii="Times New Roman" w:hAnsi="Times New Roman" w:cs="Times New Roman"/>
                <w:sz w:val="24"/>
                <w:szCs w:val="24"/>
              </w:rPr>
              <w:t>,0 тыс</w:t>
            </w:r>
            <w:r w:rsidR="00C41082">
              <w:rPr>
                <w:rFonts w:ascii="Times New Roman" w:hAnsi="Times New Roman" w:cs="Times New Roman"/>
                <w:sz w:val="24"/>
                <w:szCs w:val="24"/>
              </w:rPr>
              <w:t>.</w:t>
            </w:r>
            <w:r>
              <w:rPr>
                <w:rFonts w:ascii="Times New Roman" w:hAnsi="Times New Roman" w:cs="Times New Roman"/>
                <w:sz w:val="24"/>
                <w:szCs w:val="24"/>
              </w:rPr>
              <w:t xml:space="preserve"> детей, проживающих в округе</w:t>
            </w:r>
          </w:p>
        </w:tc>
        <w:tc>
          <w:tcPr>
            <w:tcW w:w="1527" w:type="dxa"/>
          </w:tcPr>
          <w:p w14:paraId="064DCEDE"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1450" w:type="dxa"/>
          </w:tcPr>
          <w:p w14:paraId="7205C8BA"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мин.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w:t>
            </w:r>
          </w:p>
        </w:tc>
        <w:tc>
          <w:tcPr>
            <w:tcW w:w="1276" w:type="dxa"/>
          </w:tcPr>
          <w:p w14:paraId="62F27C9B" w14:textId="77777777" w:rsidR="00AA01B3" w:rsidRPr="007C3061" w:rsidRDefault="00CD4CB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AA01B3">
              <w:rPr>
                <w:rFonts w:ascii="Times New Roman" w:hAnsi="Times New Roman" w:cs="Times New Roman"/>
                <w:sz w:val="24"/>
                <w:szCs w:val="24"/>
              </w:rPr>
              <w:t>0</w:t>
            </w:r>
          </w:p>
        </w:tc>
      </w:tr>
      <w:tr w:rsidR="003002BA" w:rsidRPr="00C21320" w14:paraId="4762B815" w14:textId="77777777" w:rsidTr="000D5143">
        <w:trPr>
          <w:trHeight w:val="28"/>
        </w:trPr>
        <w:tc>
          <w:tcPr>
            <w:tcW w:w="567" w:type="dxa"/>
            <w:tcBorders>
              <w:bottom w:val="single" w:sz="4" w:space="0" w:color="auto"/>
            </w:tcBorders>
          </w:tcPr>
          <w:p w14:paraId="1042735F" w14:textId="77777777" w:rsidR="003002BA"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3</w:t>
            </w:r>
          </w:p>
        </w:tc>
        <w:tc>
          <w:tcPr>
            <w:tcW w:w="2694" w:type="dxa"/>
            <w:tcBorders>
              <w:bottom w:val="single" w:sz="4" w:space="0" w:color="auto"/>
            </w:tcBorders>
          </w:tcPr>
          <w:p w14:paraId="6050B809" w14:textId="77777777" w:rsidR="003002BA" w:rsidRPr="00C21320" w:rsidRDefault="003002BA"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Краеведческий музей/</w:t>
            </w:r>
          </w:p>
          <w:p w14:paraId="13B117C6" w14:textId="77777777" w:rsidR="003002BA" w:rsidRPr="00C21320" w:rsidRDefault="003002BA"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Художественный музей</w:t>
            </w:r>
          </w:p>
        </w:tc>
        <w:tc>
          <w:tcPr>
            <w:tcW w:w="1842" w:type="dxa"/>
            <w:tcBorders>
              <w:bottom w:val="single" w:sz="4" w:space="0" w:color="auto"/>
            </w:tcBorders>
          </w:tcPr>
          <w:p w14:paraId="0BE9CCFE" w14:textId="77777777" w:rsidR="003002BA" w:rsidRPr="00C21320"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527" w:type="dxa"/>
          </w:tcPr>
          <w:p w14:paraId="2369D962" w14:textId="77777777" w:rsidR="003002BA" w:rsidRPr="00C21320"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C21320">
              <w:rPr>
                <w:rFonts w:ascii="Times New Roman" w:hAnsi="Times New Roman" w:cs="Times New Roman"/>
                <w:sz w:val="24"/>
                <w:szCs w:val="24"/>
              </w:rPr>
              <w:t>1</w:t>
            </w:r>
            <w:r>
              <w:rPr>
                <w:rFonts w:ascii="Times New Roman" w:hAnsi="Times New Roman" w:cs="Times New Roman"/>
                <w:sz w:val="24"/>
                <w:szCs w:val="24"/>
              </w:rPr>
              <w:t xml:space="preserve"> на гор.,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w:t>
            </w:r>
          </w:p>
        </w:tc>
        <w:tc>
          <w:tcPr>
            <w:tcW w:w="1450" w:type="dxa"/>
          </w:tcPr>
          <w:p w14:paraId="2EC5456A" w14:textId="77777777" w:rsidR="000D5143"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трансп. </w:t>
            </w:r>
            <w:r w:rsidRPr="00C21320">
              <w:rPr>
                <w:rFonts w:ascii="Times New Roman" w:hAnsi="Times New Roman" w:cs="Times New Roman"/>
                <w:sz w:val="24"/>
                <w:szCs w:val="24"/>
              </w:rPr>
              <w:t xml:space="preserve">мин. на общ. </w:t>
            </w:r>
          </w:p>
          <w:p w14:paraId="6104D1EA" w14:textId="77777777" w:rsidR="003002BA" w:rsidRPr="00C21320" w:rsidRDefault="003002BA" w:rsidP="0012670D">
            <w:pPr>
              <w:autoSpaceDE w:val="0"/>
              <w:autoSpaceDN w:val="0"/>
              <w:adjustRightInd w:val="0"/>
              <w:spacing w:after="0" w:line="240" w:lineRule="auto"/>
              <w:jc w:val="center"/>
              <w:rPr>
                <w:rFonts w:ascii="Times New Roman" w:hAnsi="Times New Roman" w:cs="Times New Roman"/>
                <w:sz w:val="24"/>
                <w:szCs w:val="24"/>
              </w:rPr>
            </w:pPr>
            <w:proofErr w:type="spellStart"/>
            <w:r w:rsidRPr="00C21320">
              <w:rPr>
                <w:rFonts w:ascii="Times New Roman" w:hAnsi="Times New Roman" w:cs="Times New Roman"/>
                <w:sz w:val="24"/>
                <w:szCs w:val="24"/>
              </w:rPr>
              <w:t>тр</w:t>
            </w:r>
            <w:proofErr w:type="spellEnd"/>
            <w:r w:rsidRPr="00C21320">
              <w:rPr>
                <w:rFonts w:ascii="Times New Roman" w:hAnsi="Times New Roman" w:cs="Times New Roman"/>
                <w:sz w:val="24"/>
                <w:szCs w:val="24"/>
              </w:rPr>
              <w:t>-те</w:t>
            </w:r>
          </w:p>
        </w:tc>
        <w:tc>
          <w:tcPr>
            <w:tcW w:w="1276" w:type="dxa"/>
            <w:tcBorders>
              <w:bottom w:val="single" w:sz="4" w:space="0" w:color="auto"/>
            </w:tcBorders>
          </w:tcPr>
          <w:p w14:paraId="10F5F91E" w14:textId="77777777" w:rsidR="003002BA" w:rsidRPr="00C21320"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AA01B3" w:rsidRPr="00C21320" w14:paraId="07E19E9C" w14:textId="77777777" w:rsidTr="000D5143">
        <w:tc>
          <w:tcPr>
            <w:tcW w:w="567" w:type="dxa"/>
          </w:tcPr>
          <w:p w14:paraId="313CE2B5" w14:textId="77777777" w:rsidR="00AA01B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4</w:t>
            </w:r>
          </w:p>
        </w:tc>
        <w:tc>
          <w:tcPr>
            <w:tcW w:w="2694" w:type="dxa"/>
          </w:tcPr>
          <w:p w14:paraId="07D214DF" w14:textId="77777777" w:rsidR="00AA01B3" w:rsidRPr="00C21320" w:rsidRDefault="00AA01B3"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Тематический музей</w:t>
            </w:r>
          </w:p>
        </w:tc>
        <w:tc>
          <w:tcPr>
            <w:tcW w:w="1842" w:type="dxa"/>
          </w:tcPr>
          <w:p w14:paraId="21775DB2" w14:textId="77777777" w:rsidR="00AA01B3" w:rsidRPr="00C21320"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CF2833">
              <w:rPr>
                <w:rFonts w:ascii="Times New Roman" w:hAnsi="Times New Roman" w:cs="Times New Roman"/>
                <w:sz w:val="24"/>
                <w:szCs w:val="24"/>
              </w:rPr>
              <w:t>кол-во объектов, ед.</w:t>
            </w:r>
          </w:p>
        </w:tc>
        <w:tc>
          <w:tcPr>
            <w:tcW w:w="1527" w:type="dxa"/>
          </w:tcPr>
          <w:p w14:paraId="7B522F5B" w14:textId="77777777" w:rsidR="00AA01B3" w:rsidRPr="00C21320"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CF2833">
              <w:rPr>
                <w:rFonts w:ascii="Times New Roman" w:hAnsi="Times New Roman" w:cs="Times New Roman"/>
                <w:sz w:val="24"/>
                <w:szCs w:val="24"/>
              </w:rPr>
              <w:t xml:space="preserve">1 на гор., </w:t>
            </w:r>
            <w:proofErr w:type="spellStart"/>
            <w:r w:rsidRPr="00CF2833">
              <w:rPr>
                <w:rFonts w:ascii="Times New Roman" w:hAnsi="Times New Roman" w:cs="Times New Roman"/>
                <w:sz w:val="24"/>
                <w:szCs w:val="24"/>
              </w:rPr>
              <w:t>мун</w:t>
            </w:r>
            <w:proofErr w:type="spellEnd"/>
            <w:r w:rsidRPr="00CF2833">
              <w:rPr>
                <w:rFonts w:ascii="Times New Roman" w:hAnsi="Times New Roman" w:cs="Times New Roman"/>
                <w:sz w:val="24"/>
                <w:szCs w:val="24"/>
              </w:rPr>
              <w:t>. округ</w:t>
            </w:r>
          </w:p>
        </w:tc>
        <w:tc>
          <w:tcPr>
            <w:tcW w:w="1450" w:type="dxa"/>
          </w:tcPr>
          <w:p w14:paraId="1AEFB105" w14:textId="77777777" w:rsidR="000D5143"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CF2833">
              <w:rPr>
                <w:rFonts w:ascii="Times New Roman" w:hAnsi="Times New Roman" w:cs="Times New Roman"/>
                <w:sz w:val="24"/>
                <w:szCs w:val="24"/>
              </w:rPr>
              <w:t xml:space="preserve">трансп. мин. на общ. </w:t>
            </w:r>
          </w:p>
          <w:p w14:paraId="7866C323" w14:textId="77777777" w:rsidR="00AA01B3" w:rsidRPr="00C21320" w:rsidRDefault="00AA01B3" w:rsidP="0012670D">
            <w:pPr>
              <w:autoSpaceDE w:val="0"/>
              <w:autoSpaceDN w:val="0"/>
              <w:adjustRightInd w:val="0"/>
              <w:spacing w:after="0" w:line="240" w:lineRule="auto"/>
              <w:jc w:val="center"/>
              <w:rPr>
                <w:rFonts w:ascii="Times New Roman" w:hAnsi="Times New Roman" w:cs="Times New Roman"/>
                <w:sz w:val="24"/>
                <w:szCs w:val="24"/>
              </w:rPr>
            </w:pPr>
            <w:proofErr w:type="spellStart"/>
            <w:r w:rsidRPr="00CF2833">
              <w:rPr>
                <w:rFonts w:ascii="Times New Roman" w:hAnsi="Times New Roman" w:cs="Times New Roman"/>
                <w:sz w:val="24"/>
                <w:szCs w:val="24"/>
              </w:rPr>
              <w:t>тр</w:t>
            </w:r>
            <w:proofErr w:type="spellEnd"/>
            <w:r w:rsidRPr="00CF2833">
              <w:rPr>
                <w:rFonts w:ascii="Times New Roman" w:hAnsi="Times New Roman" w:cs="Times New Roman"/>
                <w:sz w:val="24"/>
                <w:szCs w:val="24"/>
              </w:rPr>
              <w:t>-те</w:t>
            </w:r>
          </w:p>
        </w:tc>
        <w:tc>
          <w:tcPr>
            <w:tcW w:w="1276" w:type="dxa"/>
          </w:tcPr>
          <w:p w14:paraId="19590A02" w14:textId="77777777" w:rsidR="00AA01B3" w:rsidRPr="00C21320"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AA01B3" w:rsidRPr="00C21320" w14:paraId="317DAB1C" w14:textId="77777777" w:rsidTr="000D5143">
        <w:tc>
          <w:tcPr>
            <w:tcW w:w="567" w:type="dxa"/>
          </w:tcPr>
          <w:p w14:paraId="758E7CC4" w14:textId="77777777" w:rsidR="00AA01B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5</w:t>
            </w:r>
          </w:p>
        </w:tc>
        <w:tc>
          <w:tcPr>
            <w:tcW w:w="2694" w:type="dxa"/>
          </w:tcPr>
          <w:p w14:paraId="765570F2" w14:textId="77777777" w:rsidR="00AA01B3" w:rsidRPr="00C21320" w:rsidRDefault="00AA01B3" w:rsidP="0012670D">
            <w:pPr>
              <w:autoSpaceDE w:val="0"/>
              <w:autoSpaceDN w:val="0"/>
              <w:adjustRightInd w:val="0"/>
              <w:spacing w:after="0" w:line="240" w:lineRule="auto"/>
              <w:rPr>
                <w:rFonts w:ascii="Times New Roman" w:hAnsi="Times New Roman" w:cs="Times New Roman"/>
                <w:sz w:val="24"/>
                <w:szCs w:val="24"/>
              </w:rPr>
            </w:pPr>
            <w:r w:rsidRPr="00075BA3">
              <w:rPr>
                <w:rFonts w:ascii="Times New Roman" w:hAnsi="Times New Roman" w:cs="Times New Roman"/>
                <w:sz w:val="24"/>
                <w:szCs w:val="24"/>
              </w:rPr>
              <w:t>Театр по видам искусств</w:t>
            </w:r>
            <w:r>
              <w:rPr>
                <w:rFonts w:ascii="Times New Roman" w:hAnsi="Times New Roman" w:cs="Times New Roman"/>
                <w:sz w:val="24"/>
                <w:szCs w:val="24"/>
              </w:rPr>
              <w:t xml:space="preserve"> городского округа</w:t>
            </w:r>
          </w:p>
        </w:tc>
        <w:tc>
          <w:tcPr>
            <w:tcW w:w="1842" w:type="dxa"/>
          </w:tcPr>
          <w:p w14:paraId="46DAFCF5"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527" w:type="dxa"/>
          </w:tcPr>
          <w:p w14:paraId="5A272562" w14:textId="77777777" w:rsidR="00AA01B3" w:rsidRDefault="00CD4CB8"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AA01B3">
              <w:rPr>
                <w:rFonts w:ascii="Times New Roman" w:hAnsi="Times New Roman" w:cs="Times New Roman"/>
                <w:sz w:val="24"/>
                <w:szCs w:val="24"/>
              </w:rPr>
              <w:t xml:space="preserve"> в г.</w:t>
            </w:r>
            <w:r w:rsidR="00702013">
              <w:rPr>
                <w:rFonts w:ascii="Times New Roman" w:hAnsi="Times New Roman" w:cs="Times New Roman"/>
                <w:sz w:val="24"/>
                <w:szCs w:val="24"/>
              </w:rPr>
              <w:t> </w:t>
            </w:r>
            <w:r>
              <w:rPr>
                <w:rFonts w:ascii="Times New Roman" w:hAnsi="Times New Roman" w:cs="Times New Roman"/>
                <w:sz w:val="24"/>
                <w:szCs w:val="24"/>
              </w:rPr>
              <w:t>Иваново</w:t>
            </w:r>
          </w:p>
        </w:tc>
        <w:tc>
          <w:tcPr>
            <w:tcW w:w="1450" w:type="dxa"/>
          </w:tcPr>
          <w:p w14:paraId="2AD20D66" w14:textId="77777777" w:rsidR="000D514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w:t>
            </w:r>
          </w:p>
          <w:p w14:paraId="5758D201"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057D42F0"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AA01B3" w:rsidRPr="00C21320" w14:paraId="75533CBC" w14:textId="77777777" w:rsidTr="000D5143">
        <w:tc>
          <w:tcPr>
            <w:tcW w:w="567" w:type="dxa"/>
          </w:tcPr>
          <w:p w14:paraId="3D1A144F" w14:textId="77777777" w:rsidR="00AA01B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6</w:t>
            </w:r>
          </w:p>
        </w:tc>
        <w:tc>
          <w:tcPr>
            <w:tcW w:w="2694" w:type="dxa"/>
          </w:tcPr>
          <w:p w14:paraId="2C89EAF3" w14:textId="77777777" w:rsidR="00AA01B3" w:rsidRPr="00C21320" w:rsidRDefault="00AA01B3"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Совокупное количество мест в театрах в областном центре</w:t>
            </w:r>
          </w:p>
        </w:tc>
        <w:tc>
          <w:tcPr>
            <w:tcW w:w="1842" w:type="dxa"/>
          </w:tcPr>
          <w:p w14:paraId="4207345C"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мест, ед.</w:t>
            </w:r>
          </w:p>
        </w:tc>
        <w:tc>
          <w:tcPr>
            <w:tcW w:w="1527" w:type="dxa"/>
          </w:tcPr>
          <w:p w14:paraId="29707D39"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на 1000 жит.</w:t>
            </w:r>
          </w:p>
        </w:tc>
        <w:tc>
          <w:tcPr>
            <w:tcW w:w="1450" w:type="dxa"/>
          </w:tcPr>
          <w:p w14:paraId="5B80B857"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742CCA21" w14:textId="77777777" w:rsidR="00AA01B3" w:rsidRDefault="003002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AA01B3" w:rsidRPr="00C21320" w14:paraId="213F3695" w14:textId="77777777" w:rsidTr="000D5143">
        <w:tc>
          <w:tcPr>
            <w:tcW w:w="567" w:type="dxa"/>
          </w:tcPr>
          <w:p w14:paraId="154DF61B" w14:textId="77777777" w:rsidR="00AA01B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7</w:t>
            </w:r>
          </w:p>
        </w:tc>
        <w:tc>
          <w:tcPr>
            <w:tcW w:w="2694" w:type="dxa"/>
          </w:tcPr>
          <w:p w14:paraId="6AE71C62" w14:textId="77777777" w:rsidR="00AA01B3" w:rsidRPr="004807CC" w:rsidRDefault="00AA01B3" w:rsidP="0012670D">
            <w:pPr>
              <w:autoSpaceDE w:val="0"/>
              <w:autoSpaceDN w:val="0"/>
              <w:adjustRightInd w:val="0"/>
              <w:spacing w:after="0" w:line="240" w:lineRule="auto"/>
              <w:rPr>
                <w:rFonts w:ascii="Times New Roman" w:hAnsi="Times New Roman" w:cs="Times New Roman"/>
                <w:sz w:val="24"/>
                <w:szCs w:val="24"/>
              </w:rPr>
            </w:pPr>
            <w:r w:rsidRPr="004807CC">
              <w:rPr>
                <w:rFonts w:ascii="Times New Roman" w:hAnsi="Times New Roman" w:cs="Times New Roman"/>
                <w:sz w:val="24"/>
                <w:szCs w:val="24"/>
              </w:rPr>
              <w:t>Концертный зал гор./</w:t>
            </w:r>
            <w:proofErr w:type="spellStart"/>
            <w:r w:rsidRPr="004807CC">
              <w:rPr>
                <w:rFonts w:ascii="Times New Roman" w:hAnsi="Times New Roman" w:cs="Times New Roman"/>
                <w:sz w:val="24"/>
                <w:szCs w:val="24"/>
              </w:rPr>
              <w:t>мун</w:t>
            </w:r>
            <w:proofErr w:type="spellEnd"/>
            <w:r w:rsidRPr="004807CC">
              <w:rPr>
                <w:rFonts w:ascii="Times New Roman" w:hAnsi="Times New Roman" w:cs="Times New Roman"/>
                <w:sz w:val="24"/>
                <w:szCs w:val="24"/>
              </w:rPr>
              <w:t>. округа</w:t>
            </w:r>
          </w:p>
        </w:tc>
        <w:tc>
          <w:tcPr>
            <w:tcW w:w="1842" w:type="dxa"/>
          </w:tcPr>
          <w:p w14:paraId="3F38CCBE"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527" w:type="dxa"/>
          </w:tcPr>
          <w:p w14:paraId="011379A8" w14:textId="77777777" w:rsidR="00AA01B3" w:rsidRPr="00D867A8"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D867A8">
              <w:rPr>
                <w:rFonts w:ascii="Times New Roman" w:hAnsi="Times New Roman" w:cs="Times New Roman"/>
                <w:sz w:val="24"/>
                <w:szCs w:val="24"/>
              </w:rPr>
              <w:t xml:space="preserve">1 на гор., </w:t>
            </w:r>
            <w:proofErr w:type="spellStart"/>
            <w:r w:rsidRPr="00D867A8">
              <w:rPr>
                <w:rFonts w:ascii="Times New Roman" w:hAnsi="Times New Roman" w:cs="Times New Roman"/>
                <w:sz w:val="24"/>
                <w:szCs w:val="24"/>
              </w:rPr>
              <w:t>мун</w:t>
            </w:r>
            <w:proofErr w:type="spellEnd"/>
            <w:r w:rsidRPr="00D867A8">
              <w:rPr>
                <w:rFonts w:ascii="Times New Roman" w:hAnsi="Times New Roman" w:cs="Times New Roman"/>
                <w:sz w:val="24"/>
                <w:szCs w:val="24"/>
              </w:rPr>
              <w:t>. округ</w:t>
            </w:r>
          </w:p>
        </w:tc>
        <w:tc>
          <w:tcPr>
            <w:tcW w:w="1450" w:type="dxa"/>
          </w:tcPr>
          <w:p w14:paraId="632ED355"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166E51A7"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AA01B3" w:rsidRPr="00C21320" w14:paraId="65993E5C" w14:textId="77777777" w:rsidTr="000D5143">
        <w:tc>
          <w:tcPr>
            <w:tcW w:w="567" w:type="dxa"/>
          </w:tcPr>
          <w:p w14:paraId="111DAD7A" w14:textId="77777777" w:rsidR="00AA01B3"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8</w:t>
            </w:r>
          </w:p>
        </w:tc>
        <w:tc>
          <w:tcPr>
            <w:tcW w:w="2694" w:type="dxa"/>
          </w:tcPr>
          <w:p w14:paraId="3A94CF67" w14:textId="77777777" w:rsidR="00AA01B3" w:rsidRPr="004807CC" w:rsidRDefault="00AA01B3" w:rsidP="0012670D">
            <w:pPr>
              <w:autoSpaceDE w:val="0"/>
              <w:autoSpaceDN w:val="0"/>
              <w:adjustRightInd w:val="0"/>
              <w:spacing w:after="0" w:line="240" w:lineRule="auto"/>
              <w:rPr>
                <w:rFonts w:ascii="Times New Roman" w:hAnsi="Times New Roman" w:cs="Times New Roman"/>
                <w:sz w:val="24"/>
                <w:szCs w:val="24"/>
              </w:rPr>
            </w:pPr>
            <w:r w:rsidRPr="004807CC">
              <w:rPr>
                <w:rFonts w:ascii="Times New Roman" w:hAnsi="Times New Roman" w:cs="Times New Roman"/>
                <w:sz w:val="24"/>
                <w:szCs w:val="24"/>
              </w:rPr>
              <w:t>Концертный коллектив гор./</w:t>
            </w:r>
            <w:proofErr w:type="spellStart"/>
            <w:r w:rsidRPr="004807CC">
              <w:rPr>
                <w:rFonts w:ascii="Times New Roman" w:hAnsi="Times New Roman" w:cs="Times New Roman"/>
                <w:sz w:val="24"/>
                <w:szCs w:val="24"/>
              </w:rPr>
              <w:t>мун</w:t>
            </w:r>
            <w:proofErr w:type="spellEnd"/>
            <w:r w:rsidRPr="004807CC">
              <w:rPr>
                <w:rFonts w:ascii="Times New Roman" w:hAnsi="Times New Roman" w:cs="Times New Roman"/>
                <w:sz w:val="24"/>
                <w:szCs w:val="24"/>
              </w:rPr>
              <w:t>. округа</w:t>
            </w:r>
          </w:p>
        </w:tc>
        <w:tc>
          <w:tcPr>
            <w:tcW w:w="1842" w:type="dxa"/>
          </w:tcPr>
          <w:p w14:paraId="79E57117"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527" w:type="dxa"/>
          </w:tcPr>
          <w:p w14:paraId="723074EA" w14:textId="77777777" w:rsidR="00AA01B3" w:rsidRPr="00D867A8"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D867A8">
              <w:rPr>
                <w:rFonts w:ascii="Times New Roman" w:hAnsi="Times New Roman" w:cs="Times New Roman"/>
                <w:sz w:val="24"/>
                <w:szCs w:val="24"/>
              </w:rPr>
              <w:t xml:space="preserve">1 на гор., </w:t>
            </w:r>
            <w:proofErr w:type="spellStart"/>
            <w:r w:rsidRPr="00D867A8">
              <w:rPr>
                <w:rFonts w:ascii="Times New Roman" w:hAnsi="Times New Roman" w:cs="Times New Roman"/>
                <w:sz w:val="24"/>
                <w:szCs w:val="24"/>
              </w:rPr>
              <w:t>мун</w:t>
            </w:r>
            <w:proofErr w:type="spellEnd"/>
            <w:r w:rsidRPr="00D867A8">
              <w:rPr>
                <w:rFonts w:ascii="Times New Roman" w:hAnsi="Times New Roman" w:cs="Times New Roman"/>
                <w:sz w:val="24"/>
                <w:szCs w:val="24"/>
              </w:rPr>
              <w:t>. округ</w:t>
            </w:r>
          </w:p>
        </w:tc>
        <w:tc>
          <w:tcPr>
            <w:tcW w:w="1450" w:type="dxa"/>
          </w:tcPr>
          <w:p w14:paraId="4802350F"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17BA6AA0"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C41082" w:rsidRPr="00C21320" w14:paraId="7D03318D" w14:textId="77777777" w:rsidTr="00C41082">
        <w:tc>
          <w:tcPr>
            <w:tcW w:w="567" w:type="dxa"/>
            <w:vMerge w:val="restart"/>
          </w:tcPr>
          <w:p w14:paraId="42FA3F24" w14:textId="77777777" w:rsidR="00C41082" w:rsidRPr="003002BA" w:rsidRDefault="00C41082" w:rsidP="0012670D">
            <w:pPr>
              <w:autoSpaceDE w:val="0"/>
              <w:autoSpaceDN w:val="0"/>
              <w:adjustRightInd w:val="0"/>
              <w:spacing w:after="0" w:line="240" w:lineRule="auto"/>
              <w:jc w:val="center"/>
              <w:rPr>
                <w:rFonts w:ascii="Times New Roman" w:hAnsi="Times New Roman" w:cs="Times New Roman"/>
                <w:sz w:val="24"/>
                <w:szCs w:val="24"/>
              </w:rPr>
            </w:pPr>
            <w:r w:rsidRPr="003002BA">
              <w:rPr>
                <w:rFonts w:ascii="Times New Roman" w:hAnsi="Times New Roman" w:cs="Times New Roman"/>
                <w:sz w:val="24"/>
                <w:szCs w:val="24"/>
              </w:rPr>
              <w:t>9</w:t>
            </w:r>
          </w:p>
        </w:tc>
        <w:tc>
          <w:tcPr>
            <w:tcW w:w="8789" w:type="dxa"/>
            <w:gridSpan w:val="5"/>
          </w:tcPr>
          <w:p w14:paraId="15551B40" w14:textId="77777777" w:rsidR="00C41082" w:rsidRDefault="00C4108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Совокупное количество мест в концертных организациях:</w:t>
            </w:r>
          </w:p>
        </w:tc>
      </w:tr>
      <w:tr w:rsidR="003002BA" w:rsidRPr="00C21320" w14:paraId="2E289905" w14:textId="77777777" w:rsidTr="000D5143">
        <w:tc>
          <w:tcPr>
            <w:tcW w:w="567" w:type="dxa"/>
            <w:vMerge/>
          </w:tcPr>
          <w:p w14:paraId="7E90DD1D" w14:textId="77777777" w:rsidR="003002BA" w:rsidRPr="003002BA" w:rsidRDefault="003002BA" w:rsidP="0012670D">
            <w:pPr>
              <w:autoSpaceDE w:val="0"/>
              <w:autoSpaceDN w:val="0"/>
              <w:adjustRightInd w:val="0"/>
              <w:spacing w:after="0" w:line="240" w:lineRule="auto"/>
              <w:jc w:val="center"/>
              <w:rPr>
                <w:rFonts w:ascii="Times New Roman" w:hAnsi="Times New Roman" w:cs="Times New Roman"/>
                <w:sz w:val="24"/>
                <w:szCs w:val="24"/>
              </w:rPr>
            </w:pPr>
          </w:p>
        </w:tc>
        <w:tc>
          <w:tcPr>
            <w:tcW w:w="2694" w:type="dxa"/>
          </w:tcPr>
          <w:p w14:paraId="167F9B26" w14:textId="77777777" w:rsidR="003002BA" w:rsidRDefault="003002BA" w:rsidP="0012670D">
            <w:pPr>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для г.</w:t>
            </w:r>
            <w:r w:rsidR="00702013">
              <w:rPr>
                <w:rFonts w:ascii="Times New Roman" w:hAnsi="Times New Roman" w:cs="Times New Roman"/>
                <w:sz w:val="24"/>
                <w:szCs w:val="24"/>
              </w:rPr>
              <w:t> </w:t>
            </w:r>
            <w:r w:rsidR="00CD4CB8">
              <w:rPr>
                <w:rFonts w:ascii="Times New Roman" w:hAnsi="Times New Roman" w:cs="Times New Roman"/>
                <w:sz w:val="24"/>
                <w:szCs w:val="24"/>
              </w:rPr>
              <w:t>Иваново</w:t>
            </w:r>
          </w:p>
        </w:tc>
        <w:tc>
          <w:tcPr>
            <w:tcW w:w="1842" w:type="dxa"/>
            <w:vMerge w:val="restart"/>
          </w:tcPr>
          <w:p w14:paraId="386FACCA" w14:textId="77777777" w:rsid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мест, ед.</w:t>
            </w:r>
          </w:p>
        </w:tc>
        <w:tc>
          <w:tcPr>
            <w:tcW w:w="1527" w:type="dxa"/>
          </w:tcPr>
          <w:p w14:paraId="2F448CC3" w14:textId="77777777" w:rsidR="00C41082"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5,5 на </w:t>
            </w:r>
          </w:p>
          <w:p w14:paraId="73D8E456" w14:textId="77777777" w:rsid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жит.</w:t>
            </w:r>
          </w:p>
        </w:tc>
        <w:tc>
          <w:tcPr>
            <w:tcW w:w="1450" w:type="dxa"/>
            <w:vMerge w:val="restart"/>
          </w:tcPr>
          <w:p w14:paraId="62BCACBA" w14:textId="77777777" w:rsidR="003002BA" w:rsidRDefault="003002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Merge w:val="restart"/>
          </w:tcPr>
          <w:p w14:paraId="7B3B5494" w14:textId="77777777" w:rsidR="003002BA" w:rsidRDefault="003002B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0D5143">
              <w:rPr>
                <w:rFonts w:ascii="Times New Roman" w:hAnsi="Times New Roman" w:cs="Times New Roman"/>
                <w:sz w:val="24"/>
                <w:szCs w:val="24"/>
              </w:rPr>
              <w:t>-</w:t>
            </w:r>
            <w:r>
              <w:rPr>
                <w:rFonts w:ascii="Times New Roman" w:hAnsi="Times New Roman" w:cs="Times New Roman"/>
                <w:sz w:val="24"/>
                <w:szCs w:val="24"/>
              </w:rPr>
              <w:t>вается</w:t>
            </w:r>
            <w:proofErr w:type="spellEnd"/>
          </w:p>
        </w:tc>
      </w:tr>
      <w:tr w:rsidR="003002BA" w:rsidRPr="007C3061" w14:paraId="184C6091" w14:textId="77777777" w:rsidTr="000D5143">
        <w:tc>
          <w:tcPr>
            <w:tcW w:w="567" w:type="dxa"/>
            <w:vMerge/>
          </w:tcPr>
          <w:p w14:paraId="668313FB" w14:textId="77777777" w:rsidR="003002BA" w:rsidRPr="003002BA" w:rsidRDefault="003002BA" w:rsidP="0012670D">
            <w:pPr>
              <w:spacing w:line="240" w:lineRule="auto"/>
              <w:jc w:val="center"/>
              <w:rPr>
                <w:rFonts w:ascii="Times New Roman" w:hAnsi="Times New Roman" w:cs="Times New Roman"/>
                <w:sz w:val="24"/>
                <w:szCs w:val="24"/>
              </w:rPr>
            </w:pPr>
          </w:p>
        </w:tc>
        <w:tc>
          <w:tcPr>
            <w:tcW w:w="2694" w:type="dxa"/>
          </w:tcPr>
          <w:p w14:paraId="4DA262BE" w14:textId="77777777" w:rsidR="003002BA" w:rsidRPr="007F3AA9" w:rsidRDefault="003002BA" w:rsidP="0012670D">
            <w:pPr>
              <w:autoSpaceDE w:val="0"/>
              <w:autoSpaceDN w:val="0"/>
              <w:adjustRightInd w:val="0"/>
              <w:spacing w:after="0" w:line="240" w:lineRule="auto"/>
              <w:ind w:left="364"/>
              <w:rPr>
                <w:rFonts w:ascii="Times New Roman" w:hAnsi="Times New Roman" w:cs="Times New Roman"/>
                <w:sz w:val="24"/>
                <w:szCs w:val="24"/>
                <w:highlight w:val="yellow"/>
              </w:rPr>
            </w:pPr>
            <w:r w:rsidRPr="00506BCF">
              <w:rPr>
                <w:rFonts w:ascii="Times New Roman" w:hAnsi="Times New Roman" w:cs="Times New Roman"/>
                <w:sz w:val="24"/>
                <w:szCs w:val="24"/>
              </w:rPr>
              <w:t>для г.</w:t>
            </w:r>
            <w:r w:rsidR="00702013">
              <w:rPr>
                <w:rFonts w:ascii="Times New Roman" w:hAnsi="Times New Roman" w:cs="Times New Roman"/>
                <w:sz w:val="24"/>
                <w:szCs w:val="24"/>
              </w:rPr>
              <w:t> </w:t>
            </w:r>
            <w:r w:rsidR="00CD4CB8">
              <w:rPr>
                <w:rFonts w:ascii="Times New Roman" w:hAnsi="Times New Roman" w:cs="Times New Roman"/>
                <w:sz w:val="24"/>
                <w:szCs w:val="24"/>
              </w:rPr>
              <w:t>Кинешма</w:t>
            </w:r>
          </w:p>
        </w:tc>
        <w:tc>
          <w:tcPr>
            <w:tcW w:w="1842" w:type="dxa"/>
            <w:vMerge/>
          </w:tcPr>
          <w:p w14:paraId="69B2F5B4" w14:textId="77777777" w:rsidR="003002BA" w:rsidRPr="007F3AA9" w:rsidRDefault="003002BA" w:rsidP="0012670D">
            <w:pPr>
              <w:pStyle w:val="ConsPlusNormal"/>
              <w:jc w:val="center"/>
              <w:rPr>
                <w:rFonts w:ascii="Times New Roman" w:hAnsi="Times New Roman" w:cs="Times New Roman"/>
                <w:sz w:val="24"/>
                <w:szCs w:val="24"/>
                <w:highlight w:val="yellow"/>
              </w:rPr>
            </w:pPr>
          </w:p>
        </w:tc>
        <w:tc>
          <w:tcPr>
            <w:tcW w:w="1527" w:type="dxa"/>
          </w:tcPr>
          <w:p w14:paraId="1188DCB3" w14:textId="77777777" w:rsidR="00C41082"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6,5 на </w:t>
            </w:r>
          </w:p>
          <w:p w14:paraId="4A877E7E" w14:textId="77777777" w:rsidR="003002BA" w:rsidRDefault="003002BA"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жит.</w:t>
            </w:r>
          </w:p>
        </w:tc>
        <w:tc>
          <w:tcPr>
            <w:tcW w:w="1450" w:type="dxa"/>
            <w:vMerge/>
          </w:tcPr>
          <w:p w14:paraId="4B0C7BD8" w14:textId="77777777" w:rsidR="003002BA" w:rsidRDefault="003002BA" w:rsidP="0012670D">
            <w:pPr>
              <w:pStyle w:val="ConsPlusNormal"/>
              <w:jc w:val="center"/>
              <w:rPr>
                <w:rFonts w:ascii="Times New Roman" w:hAnsi="Times New Roman" w:cs="Times New Roman"/>
                <w:sz w:val="24"/>
                <w:szCs w:val="24"/>
              </w:rPr>
            </w:pPr>
          </w:p>
        </w:tc>
        <w:tc>
          <w:tcPr>
            <w:tcW w:w="1276" w:type="dxa"/>
            <w:vMerge/>
          </w:tcPr>
          <w:p w14:paraId="38F7DFAA" w14:textId="77777777" w:rsidR="003002BA" w:rsidRDefault="003002BA" w:rsidP="0012670D">
            <w:pPr>
              <w:pStyle w:val="ConsPlusNormal"/>
              <w:jc w:val="center"/>
              <w:rPr>
                <w:rFonts w:ascii="Times New Roman" w:hAnsi="Times New Roman" w:cs="Times New Roman"/>
                <w:sz w:val="24"/>
                <w:szCs w:val="24"/>
              </w:rPr>
            </w:pPr>
          </w:p>
        </w:tc>
      </w:tr>
      <w:tr w:rsidR="00AA01B3" w:rsidRPr="007C3061" w14:paraId="6992B5D5" w14:textId="77777777" w:rsidTr="000D5143">
        <w:tc>
          <w:tcPr>
            <w:tcW w:w="567" w:type="dxa"/>
          </w:tcPr>
          <w:p w14:paraId="45214C0E"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10</w:t>
            </w:r>
          </w:p>
        </w:tc>
        <w:tc>
          <w:tcPr>
            <w:tcW w:w="2694" w:type="dxa"/>
          </w:tcPr>
          <w:p w14:paraId="296F8376" w14:textId="77777777" w:rsidR="00AA01B3" w:rsidRPr="00506BCF" w:rsidRDefault="00AA01B3" w:rsidP="0012670D">
            <w:pPr>
              <w:autoSpaceDE w:val="0"/>
              <w:autoSpaceDN w:val="0"/>
              <w:adjustRightInd w:val="0"/>
              <w:spacing w:after="0" w:line="240" w:lineRule="auto"/>
              <w:rPr>
                <w:rFonts w:ascii="Times New Roman" w:hAnsi="Times New Roman" w:cs="Times New Roman"/>
                <w:sz w:val="24"/>
                <w:szCs w:val="24"/>
              </w:rPr>
            </w:pPr>
            <w:r w:rsidRPr="00B8632B">
              <w:rPr>
                <w:rFonts w:ascii="Times New Roman" w:hAnsi="Times New Roman" w:cs="Times New Roman"/>
                <w:sz w:val="24"/>
                <w:szCs w:val="24"/>
              </w:rPr>
              <w:t>Цирковая площадка (цирковой коллектив)</w:t>
            </w:r>
          </w:p>
        </w:tc>
        <w:tc>
          <w:tcPr>
            <w:tcW w:w="1842" w:type="dxa"/>
          </w:tcPr>
          <w:p w14:paraId="36131F8F" w14:textId="77777777" w:rsidR="00AA01B3" w:rsidRPr="00B8632B" w:rsidRDefault="00AA01B3" w:rsidP="0012670D">
            <w:pPr>
              <w:pStyle w:val="ConsPlusNormal"/>
              <w:jc w:val="center"/>
              <w:rPr>
                <w:rFonts w:ascii="Times New Roman" w:hAnsi="Times New Roman" w:cs="Times New Roman"/>
                <w:sz w:val="24"/>
                <w:szCs w:val="24"/>
              </w:rPr>
            </w:pPr>
            <w:r w:rsidRPr="00B8632B">
              <w:rPr>
                <w:rFonts w:ascii="Times New Roman" w:hAnsi="Times New Roman" w:cs="Times New Roman"/>
                <w:sz w:val="24"/>
                <w:szCs w:val="24"/>
              </w:rPr>
              <w:t>кол-во объектов, ед.</w:t>
            </w:r>
          </w:p>
        </w:tc>
        <w:tc>
          <w:tcPr>
            <w:tcW w:w="1527" w:type="dxa"/>
          </w:tcPr>
          <w:p w14:paraId="16AE74B0" w14:textId="77777777" w:rsidR="000D5143"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B8632B">
              <w:rPr>
                <w:rFonts w:ascii="Times New Roman" w:hAnsi="Times New Roman" w:cs="Times New Roman"/>
                <w:sz w:val="24"/>
                <w:szCs w:val="24"/>
              </w:rPr>
              <w:t xml:space="preserve">1 в </w:t>
            </w:r>
          </w:p>
          <w:p w14:paraId="3DBF3F35" w14:textId="77777777" w:rsidR="00AA01B3" w:rsidRPr="00B8632B"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B8632B">
              <w:rPr>
                <w:rFonts w:ascii="Times New Roman" w:hAnsi="Times New Roman" w:cs="Times New Roman"/>
                <w:sz w:val="24"/>
                <w:szCs w:val="24"/>
              </w:rPr>
              <w:t>г.</w:t>
            </w:r>
            <w:r w:rsidR="000D5143">
              <w:rPr>
                <w:rFonts w:ascii="Times New Roman" w:hAnsi="Times New Roman" w:cs="Times New Roman"/>
                <w:sz w:val="24"/>
                <w:szCs w:val="24"/>
              </w:rPr>
              <w:t xml:space="preserve"> </w:t>
            </w:r>
            <w:r w:rsidR="00CD4CB8">
              <w:rPr>
                <w:rFonts w:ascii="Times New Roman" w:hAnsi="Times New Roman" w:cs="Times New Roman"/>
                <w:sz w:val="24"/>
                <w:szCs w:val="24"/>
              </w:rPr>
              <w:t>Иваново</w:t>
            </w:r>
          </w:p>
        </w:tc>
        <w:tc>
          <w:tcPr>
            <w:tcW w:w="1450" w:type="dxa"/>
          </w:tcPr>
          <w:p w14:paraId="6CE8A1BA"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339155BB"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AA01B3" w:rsidRPr="007C3061" w14:paraId="168678E1" w14:textId="77777777" w:rsidTr="000D5143">
        <w:tc>
          <w:tcPr>
            <w:tcW w:w="567" w:type="dxa"/>
          </w:tcPr>
          <w:p w14:paraId="3C56907C"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11</w:t>
            </w:r>
          </w:p>
        </w:tc>
        <w:tc>
          <w:tcPr>
            <w:tcW w:w="2694" w:type="dxa"/>
          </w:tcPr>
          <w:p w14:paraId="5FF1B24C" w14:textId="77777777" w:rsidR="00AA01B3" w:rsidRPr="00B8632B" w:rsidRDefault="00AA01B3" w:rsidP="0012670D">
            <w:pPr>
              <w:autoSpaceDE w:val="0"/>
              <w:autoSpaceDN w:val="0"/>
              <w:adjustRightInd w:val="0"/>
              <w:spacing w:after="0" w:line="240" w:lineRule="auto"/>
              <w:rPr>
                <w:rFonts w:ascii="Times New Roman" w:hAnsi="Times New Roman" w:cs="Times New Roman"/>
                <w:sz w:val="24"/>
                <w:szCs w:val="24"/>
              </w:rPr>
            </w:pPr>
            <w:r w:rsidRPr="00B8632B">
              <w:rPr>
                <w:rFonts w:ascii="Times New Roman" w:hAnsi="Times New Roman" w:cs="Times New Roman"/>
                <w:sz w:val="24"/>
                <w:szCs w:val="24"/>
              </w:rPr>
              <w:t>Учреждение клубного типа</w:t>
            </w:r>
            <w:r>
              <w:rPr>
                <w:rFonts w:ascii="Times New Roman" w:hAnsi="Times New Roman" w:cs="Times New Roman"/>
                <w:sz w:val="24"/>
                <w:szCs w:val="24"/>
              </w:rPr>
              <w:t xml:space="preserve"> в городском округе </w:t>
            </w:r>
            <w:r w:rsidR="00CD4CB8">
              <w:rPr>
                <w:rFonts w:ascii="Times New Roman" w:hAnsi="Times New Roman" w:cs="Times New Roman"/>
                <w:sz w:val="24"/>
                <w:szCs w:val="24"/>
              </w:rPr>
              <w:t>Иваново</w:t>
            </w:r>
          </w:p>
        </w:tc>
        <w:tc>
          <w:tcPr>
            <w:tcW w:w="1842" w:type="dxa"/>
          </w:tcPr>
          <w:p w14:paraId="5651F1DD" w14:textId="77777777" w:rsidR="00AA01B3" w:rsidRPr="00B8632B" w:rsidRDefault="00AA01B3" w:rsidP="0012670D">
            <w:pPr>
              <w:pStyle w:val="ConsPlusNormal"/>
              <w:jc w:val="center"/>
              <w:rPr>
                <w:rFonts w:ascii="Times New Roman" w:hAnsi="Times New Roman" w:cs="Times New Roman"/>
                <w:sz w:val="24"/>
                <w:szCs w:val="24"/>
              </w:rPr>
            </w:pPr>
            <w:r w:rsidRPr="00B8632B">
              <w:rPr>
                <w:rFonts w:ascii="Times New Roman" w:hAnsi="Times New Roman" w:cs="Times New Roman"/>
                <w:sz w:val="24"/>
                <w:szCs w:val="24"/>
              </w:rPr>
              <w:t>кол-во объектов, ед.</w:t>
            </w:r>
          </w:p>
        </w:tc>
        <w:tc>
          <w:tcPr>
            <w:tcW w:w="1527" w:type="dxa"/>
          </w:tcPr>
          <w:p w14:paraId="20B8867A" w14:textId="77777777" w:rsidR="00AA01B3" w:rsidRPr="00B8632B"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100,0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p>
        </w:tc>
        <w:tc>
          <w:tcPr>
            <w:tcW w:w="1450" w:type="dxa"/>
          </w:tcPr>
          <w:p w14:paraId="620BABF8"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74D12507"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AA01B3" w:rsidRPr="007C3061" w14:paraId="1177E741" w14:textId="77777777" w:rsidTr="000D5143">
        <w:tc>
          <w:tcPr>
            <w:tcW w:w="567" w:type="dxa"/>
          </w:tcPr>
          <w:p w14:paraId="3FD8029D"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12</w:t>
            </w:r>
          </w:p>
        </w:tc>
        <w:tc>
          <w:tcPr>
            <w:tcW w:w="2694" w:type="dxa"/>
          </w:tcPr>
          <w:p w14:paraId="5CE927AF" w14:textId="77777777" w:rsidR="00AA01B3" w:rsidRPr="00B8632B" w:rsidRDefault="00AA01B3" w:rsidP="0012670D">
            <w:pPr>
              <w:autoSpaceDE w:val="0"/>
              <w:autoSpaceDN w:val="0"/>
              <w:adjustRightInd w:val="0"/>
              <w:spacing w:after="0" w:line="240" w:lineRule="auto"/>
              <w:rPr>
                <w:rFonts w:ascii="Times New Roman" w:hAnsi="Times New Roman" w:cs="Times New Roman"/>
                <w:sz w:val="24"/>
                <w:szCs w:val="24"/>
              </w:rPr>
            </w:pPr>
            <w:r w:rsidRPr="00B8632B">
              <w:rPr>
                <w:rFonts w:ascii="Times New Roman" w:hAnsi="Times New Roman" w:cs="Times New Roman"/>
                <w:sz w:val="24"/>
                <w:szCs w:val="24"/>
              </w:rPr>
              <w:t>Учреждение клубного типа</w:t>
            </w:r>
            <w:r>
              <w:rPr>
                <w:rFonts w:ascii="Times New Roman" w:hAnsi="Times New Roman" w:cs="Times New Roman"/>
                <w:sz w:val="24"/>
                <w:szCs w:val="24"/>
              </w:rPr>
              <w:t xml:space="preserve"> в гор./</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xml:space="preserve">. округах с населением менее 100,0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p>
        </w:tc>
        <w:tc>
          <w:tcPr>
            <w:tcW w:w="1842" w:type="dxa"/>
          </w:tcPr>
          <w:p w14:paraId="77A45EEE" w14:textId="77777777" w:rsidR="00AA01B3" w:rsidRPr="00B8632B" w:rsidRDefault="00AA01B3" w:rsidP="0012670D">
            <w:pPr>
              <w:pStyle w:val="ConsPlusNormal"/>
              <w:jc w:val="center"/>
              <w:rPr>
                <w:rFonts w:ascii="Times New Roman" w:hAnsi="Times New Roman" w:cs="Times New Roman"/>
                <w:sz w:val="24"/>
                <w:szCs w:val="24"/>
              </w:rPr>
            </w:pPr>
            <w:r w:rsidRPr="00B8632B">
              <w:rPr>
                <w:rFonts w:ascii="Times New Roman" w:hAnsi="Times New Roman" w:cs="Times New Roman"/>
                <w:sz w:val="24"/>
                <w:szCs w:val="24"/>
              </w:rPr>
              <w:t>кол-во объектов, ед.</w:t>
            </w:r>
          </w:p>
        </w:tc>
        <w:tc>
          <w:tcPr>
            <w:tcW w:w="1527" w:type="dxa"/>
          </w:tcPr>
          <w:p w14:paraId="77DAC20D" w14:textId="77777777" w:rsidR="00AA01B3" w:rsidRPr="00B8632B"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20,0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p>
        </w:tc>
        <w:tc>
          <w:tcPr>
            <w:tcW w:w="1450" w:type="dxa"/>
          </w:tcPr>
          <w:p w14:paraId="1E5354A7"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276" w:type="dxa"/>
          </w:tcPr>
          <w:p w14:paraId="7DE33BBE"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AA01B3" w:rsidRPr="007C3061" w14:paraId="561E7248" w14:textId="77777777" w:rsidTr="000D5143">
        <w:tc>
          <w:tcPr>
            <w:tcW w:w="567" w:type="dxa"/>
          </w:tcPr>
          <w:p w14:paraId="3FEF6C93"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lastRenderedPageBreak/>
              <w:t>13</w:t>
            </w:r>
          </w:p>
        </w:tc>
        <w:tc>
          <w:tcPr>
            <w:tcW w:w="2694" w:type="dxa"/>
          </w:tcPr>
          <w:p w14:paraId="5F251393" w14:textId="77777777" w:rsidR="00AA01B3" w:rsidRPr="00147B05" w:rsidRDefault="00AA01B3" w:rsidP="0012670D">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Суммарное количество посадочных мест в учреждениях клубного типа</w:t>
            </w:r>
          </w:p>
        </w:tc>
        <w:tc>
          <w:tcPr>
            <w:tcW w:w="1842" w:type="dxa"/>
          </w:tcPr>
          <w:p w14:paraId="2C6CD5E1"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ед. на 1000 жит.</w:t>
            </w:r>
          </w:p>
        </w:tc>
        <w:tc>
          <w:tcPr>
            <w:tcW w:w="1527" w:type="dxa"/>
          </w:tcPr>
          <w:p w14:paraId="6655ECA8" w14:textId="79C264D1" w:rsidR="00AA01B3" w:rsidRDefault="006D6E97"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r w:rsidR="009A7316">
              <w:rPr>
                <w:rFonts w:ascii="Times New Roman" w:hAnsi="Times New Roman" w:cs="Times New Roman"/>
                <w:sz w:val="24"/>
                <w:szCs w:val="24"/>
              </w:rPr>
              <w:t>учетом таблицы</w:t>
            </w:r>
            <w:r>
              <w:rPr>
                <w:rFonts w:ascii="Times New Roman" w:hAnsi="Times New Roman" w:cs="Times New Roman"/>
                <w:sz w:val="24"/>
                <w:szCs w:val="24"/>
              </w:rPr>
              <w:t xml:space="preserve"> 24 Нормативов</w:t>
            </w:r>
          </w:p>
          <w:p w14:paraId="7C1899B6" w14:textId="723D69AA" w:rsidR="005C1FA1" w:rsidRPr="00147B05" w:rsidRDefault="005C1FA1" w:rsidP="0012670D">
            <w:pPr>
              <w:autoSpaceDE w:val="0"/>
              <w:autoSpaceDN w:val="0"/>
              <w:adjustRightInd w:val="0"/>
              <w:spacing w:after="0" w:line="240" w:lineRule="auto"/>
              <w:jc w:val="center"/>
              <w:rPr>
                <w:rFonts w:ascii="Times New Roman" w:hAnsi="Times New Roman" w:cs="Times New Roman"/>
                <w:sz w:val="24"/>
                <w:szCs w:val="24"/>
              </w:rPr>
            </w:pPr>
          </w:p>
        </w:tc>
        <w:tc>
          <w:tcPr>
            <w:tcW w:w="1450" w:type="dxa"/>
          </w:tcPr>
          <w:p w14:paraId="56CDD879"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w:t>
            </w:r>
          </w:p>
        </w:tc>
        <w:tc>
          <w:tcPr>
            <w:tcW w:w="1276" w:type="dxa"/>
          </w:tcPr>
          <w:p w14:paraId="31F66F74"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 xml:space="preserve">не </w:t>
            </w:r>
            <w:proofErr w:type="spellStart"/>
            <w:r w:rsidRPr="00147B05">
              <w:rPr>
                <w:rFonts w:ascii="Times New Roman" w:hAnsi="Times New Roman" w:cs="Times New Roman"/>
                <w:sz w:val="24"/>
                <w:szCs w:val="24"/>
              </w:rPr>
              <w:t>устанавли</w:t>
            </w:r>
            <w:r w:rsidR="000D5143">
              <w:rPr>
                <w:rFonts w:ascii="Times New Roman" w:hAnsi="Times New Roman" w:cs="Times New Roman"/>
                <w:sz w:val="24"/>
                <w:szCs w:val="24"/>
              </w:rPr>
              <w:t>-</w:t>
            </w:r>
            <w:r w:rsidRPr="00147B05">
              <w:rPr>
                <w:rFonts w:ascii="Times New Roman" w:hAnsi="Times New Roman" w:cs="Times New Roman"/>
                <w:sz w:val="24"/>
                <w:szCs w:val="24"/>
              </w:rPr>
              <w:t>вается</w:t>
            </w:r>
            <w:proofErr w:type="spellEnd"/>
          </w:p>
        </w:tc>
      </w:tr>
      <w:tr w:rsidR="00AA01B3" w:rsidRPr="007C3061" w14:paraId="3C9DA773" w14:textId="77777777" w:rsidTr="000D5143">
        <w:tc>
          <w:tcPr>
            <w:tcW w:w="567" w:type="dxa"/>
          </w:tcPr>
          <w:p w14:paraId="69131663" w14:textId="77777777" w:rsidR="00AA01B3" w:rsidRPr="003002BA" w:rsidRDefault="003002BA" w:rsidP="0012670D">
            <w:pPr>
              <w:spacing w:line="240" w:lineRule="auto"/>
              <w:jc w:val="center"/>
              <w:rPr>
                <w:rFonts w:ascii="Times New Roman" w:hAnsi="Times New Roman" w:cs="Times New Roman"/>
                <w:sz w:val="24"/>
                <w:szCs w:val="24"/>
              </w:rPr>
            </w:pPr>
            <w:r w:rsidRPr="003002BA">
              <w:rPr>
                <w:rFonts w:ascii="Times New Roman" w:hAnsi="Times New Roman" w:cs="Times New Roman"/>
                <w:sz w:val="24"/>
                <w:szCs w:val="24"/>
              </w:rPr>
              <w:t>14</w:t>
            </w:r>
          </w:p>
        </w:tc>
        <w:tc>
          <w:tcPr>
            <w:tcW w:w="2694" w:type="dxa"/>
            <w:shd w:val="clear" w:color="auto" w:fill="auto"/>
          </w:tcPr>
          <w:p w14:paraId="1C4EB2D4" w14:textId="77777777" w:rsidR="00AA01B3" w:rsidRPr="00147B05" w:rsidRDefault="00AA01B3" w:rsidP="0012670D">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Парк культуры и отдыха городского округа</w:t>
            </w:r>
          </w:p>
        </w:tc>
        <w:tc>
          <w:tcPr>
            <w:tcW w:w="1842" w:type="dxa"/>
            <w:shd w:val="clear" w:color="auto" w:fill="auto"/>
          </w:tcPr>
          <w:p w14:paraId="122F20D9"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ед. на 30 тыс. жит.</w:t>
            </w:r>
          </w:p>
        </w:tc>
        <w:tc>
          <w:tcPr>
            <w:tcW w:w="1527" w:type="dxa"/>
            <w:shd w:val="clear" w:color="auto" w:fill="auto"/>
          </w:tcPr>
          <w:p w14:paraId="350BD04B"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1</w:t>
            </w:r>
          </w:p>
        </w:tc>
        <w:tc>
          <w:tcPr>
            <w:tcW w:w="1450" w:type="dxa"/>
            <w:shd w:val="clear" w:color="auto" w:fill="auto"/>
          </w:tcPr>
          <w:p w14:paraId="21428E36"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трансп. на общ. </w:t>
            </w:r>
            <w:proofErr w:type="spellStart"/>
            <w:r w:rsidRPr="00147B05">
              <w:rPr>
                <w:rFonts w:ascii="Times New Roman" w:hAnsi="Times New Roman" w:cs="Times New Roman"/>
                <w:sz w:val="24"/>
                <w:szCs w:val="24"/>
              </w:rPr>
              <w:t>тр</w:t>
            </w:r>
            <w:proofErr w:type="spellEnd"/>
            <w:r w:rsidRPr="00147B05">
              <w:rPr>
                <w:rFonts w:ascii="Times New Roman" w:hAnsi="Times New Roman" w:cs="Times New Roman"/>
                <w:sz w:val="24"/>
                <w:szCs w:val="24"/>
              </w:rPr>
              <w:t>-те, мин</w:t>
            </w:r>
          </w:p>
        </w:tc>
        <w:tc>
          <w:tcPr>
            <w:tcW w:w="1276" w:type="dxa"/>
          </w:tcPr>
          <w:p w14:paraId="1156739A" w14:textId="77777777" w:rsidR="00AA01B3" w:rsidRDefault="00CD4CB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AA01B3">
              <w:rPr>
                <w:rFonts w:ascii="Times New Roman" w:hAnsi="Times New Roman" w:cs="Times New Roman"/>
                <w:sz w:val="24"/>
                <w:szCs w:val="24"/>
              </w:rPr>
              <w:t xml:space="preserve">0 </w:t>
            </w:r>
          </w:p>
        </w:tc>
      </w:tr>
      <w:tr w:rsidR="00CD4CB8" w:rsidRPr="007C3061" w14:paraId="6B4DF58E" w14:textId="77777777" w:rsidTr="000D5143">
        <w:tc>
          <w:tcPr>
            <w:tcW w:w="567" w:type="dxa"/>
          </w:tcPr>
          <w:p w14:paraId="072DABB7" w14:textId="77777777" w:rsidR="00CD4CB8" w:rsidRPr="003002BA" w:rsidRDefault="00CD4CB8" w:rsidP="0012670D">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94" w:type="dxa"/>
            <w:shd w:val="clear" w:color="auto" w:fill="auto"/>
          </w:tcPr>
          <w:p w14:paraId="7E214326" w14:textId="77777777" w:rsidR="00CD4CB8" w:rsidRPr="00147B05" w:rsidRDefault="00CD4CB8"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Зоопарк (ботанический сад)</w:t>
            </w:r>
          </w:p>
        </w:tc>
        <w:tc>
          <w:tcPr>
            <w:tcW w:w="1842" w:type="dxa"/>
            <w:shd w:val="clear" w:color="auto" w:fill="auto"/>
          </w:tcPr>
          <w:p w14:paraId="5D1A076F" w14:textId="77777777" w:rsidR="00CD4CB8" w:rsidRPr="00B8632B" w:rsidRDefault="00CD4CB8" w:rsidP="0012670D">
            <w:pPr>
              <w:pStyle w:val="ConsPlusNormal"/>
              <w:jc w:val="center"/>
              <w:rPr>
                <w:rFonts w:ascii="Times New Roman" w:hAnsi="Times New Roman" w:cs="Times New Roman"/>
                <w:sz w:val="24"/>
                <w:szCs w:val="24"/>
              </w:rPr>
            </w:pPr>
            <w:r w:rsidRPr="00B8632B">
              <w:rPr>
                <w:rFonts w:ascii="Times New Roman" w:hAnsi="Times New Roman" w:cs="Times New Roman"/>
                <w:sz w:val="24"/>
                <w:szCs w:val="24"/>
              </w:rPr>
              <w:t>кол-во объектов, ед.</w:t>
            </w:r>
          </w:p>
        </w:tc>
        <w:tc>
          <w:tcPr>
            <w:tcW w:w="1527" w:type="dxa"/>
            <w:shd w:val="clear" w:color="auto" w:fill="auto"/>
          </w:tcPr>
          <w:p w14:paraId="4A9C0644" w14:textId="77777777" w:rsidR="000D5143" w:rsidRDefault="00CD4CB8" w:rsidP="0012670D">
            <w:pPr>
              <w:autoSpaceDE w:val="0"/>
              <w:autoSpaceDN w:val="0"/>
              <w:adjustRightInd w:val="0"/>
              <w:spacing w:after="0" w:line="240" w:lineRule="auto"/>
              <w:jc w:val="center"/>
              <w:rPr>
                <w:rFonts w:ascii="Times New Roman" w:hAnsi="Times New Roman" w:cs="Times New Roman"/>
                <w:sz w:val="24"/>
                <w:szCs w:val="24"/>
              </w:rPr>
            </w:pPr>
            <w:r w:rsidRPr="00B8632B">
              <w:rPr>
                <w:rFonts w:ascii="Times New Roman" w:hAnsi="Times New Roman" w:cs="Times New Roman"/>
                <w:sz w:val="24"/>
                <w:szCs w:val="24"/>
              </w:rPr>
              <w:t xml:space="preserve">1 в </w:t>
            </w:r>
          </w:p>
          <w:p w14:paraId="5EA9297B" w14:textId="77777777" w:rsidR="00CD4CB8" w:rsidRPr="00B8632B" w:rsidRDefault="00CD4CB8" w:rsidP="0012670D">
            <w:pPr>
              <w:autoSpaceDE w:val="0"/>
              <w:autoSpaceDN w:val="0"/>
              <w:adjustRightInd w:val="0"/>
              <w:spacing w:after="0" w:line="240" w:lineRule="auto"/>
              <w:jc w:val="center"/>
              <w:rPr>
                <w:rFonts w:ascii="Times New Roman" w:hAnsi="Times New Roman" w:cs="Times New Roman"/>
                <w:sz w:val="24"/>
                <w:szCs w:val="24"/>
              </w:rPr>
            </w:pPr>
            <w:r w:rsidRPr="00B8632B">
              <w:rPr>
                <w:rFonts w:ascii="Times New Roman" w:hAnsi="Times New Roman" w:cs="Times New Roman"/>
                <w:sz w:val="24"/>
                <w:szCs w:val="24"/>
              </w:rPr>
              <w:t>г.</w:t>
            </w:r>
            <w:r w:rsidR="000D5143">
              <w:rPr>
                <w:rFonts w:ascii="Times New Roman" w:hAnsi="Times New Roman" w:cs="Times New Roman"/>
                <w:sz w:val="24"/>
                <w:szCs w:val="24"/>
              </w:rPr>
              <w:t xml:space="preserve"> </w:t>
            </w:r>
            <w:r>
              <w:rPr>
                <w:rFonts w:ascii="Times New Roman" w:hAnsi="Times New Roman" w:cs="Times New Roman"/>
                <w:sz w:val="24"/>
                <w:szCs w:val="24"/>
              </w:rPr>
              <w:t>Иваново</w:t>
            </w:r>
          </w:p>
        </w:tc>
        <w:tc>
          <w:tcPr>
            <w:tcW w:w="1450" w:type="dxa"/>
            <w:shd w:val="clear" w:color="auto" w:fill="auto"/>
          </w:tcPr>
          <w:p w14:paraId="1AA9382A" w14:textId="77777777" w:rsidR="00CD4CB8" w:rsidRPr="00147B05" w:rsidRDefault="00CD4CB8"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трансп. на общ. </w:t>
            </w:r>
            <w:proofErr w:type="spellStart"/>
            <w:r w:rsidRPr="00147B05">
              <w:rPr>
                <w:rFonts w:ascii="Times New Roman" w:hAnsi="Times New Roman" w:cs="Times New Roman"/>
                <w:sz w:val="24"/>
                <w:szCs w:val="24"/>
              </w:rPr>
              <w:t>тр</w:t>
            </w:r>
            <w:proofErr w:type="spellEnd"/>
            <w:r w:rsidRPr="00147B05">
              <w:rPr>
                <w:rFonts w:ascii="Times New Roman" w:hAnsi="Times New Roman" w:cs="Times New Roman"/>
                <w:sz w:val="24"/>
                <w:szCs w:val="24"/>
              </w:rPr>
              <w:t>-те, мин</w:t>
            </w:r>
          </w:p>
        </w:tc>
        <w:tc>
          <w:tcPr>
            <w:tcW w:w="1276" w:type="dxa"/>
          </w:tcPr>
          <w:p w14:paraId="68DC6CFC" w14:textId="77777777" w:rsidR="00CD4CB8" w:rsidRDefault="00CD4CB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40 </w:t>
            </w:r>
          </w:p>
        </w:tc>
      </w:tr>
      <w:tr w:rsidR="00CD4CB8" w:rsidRPr="007C3061" w14:paraId="09BB106E" w14:textId="77777777" w:rsidTr="000D5143">
        <w:tc>
          <w:tcPr>
            <w:tcW w:w="567" w:type="dxa"/>
          </w:tcPr>
          <w:p w14:paraId="28D24C03" w14:textId="77777777" w:rsidR="00CD4CB8" w:rsidRPr="003002BA" w:rsidRDefault="00CD4CB8" w:rsidP="0012670D">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694" w:type="dxa"/>
            <w:shd w:val="clear" w:color="auto" w:fill="auto"/>
          </w:tcPr>
          <w:p w14:paraId="26BAD9A5" w14:textId="77777777" w:rsidR="00CD4CB8" w:rsidRPr="00147B05" w:rsidRDefault="00CD4CB8" w:rsidP="0012670D">
            <w:pPr>
              <w:pStyle w:val="ConsPlusNormal"/>
              <w:rPr>
                <w:rFonts w:ascii="Times New Roman" w:hAnsi="Times New Roman" w:cs="Times New Roman"/>
                <w:sz w:val="24"/>
                <w:szCs w:val="24"/>
              </w:rPr>
            </w:pPr>
            <w:r w:rsidRPr="00147B05">
              <w:rPr>
                <w:rFonts w:ascii="Times New Roman" w:hAnsi="Times New Roman" w:cs="Times New Roman"/>
                <w:sz w:val="24"/>
                <w:szCs w:val="24"/>
              </w:rPr>
              <w:t>Кинозал в гор./</w:t>
            </w:r>
            <w:proofErr w:type="spellStart"/>
            <w:r w:rsidRPr="00147B05">
              <w:rPr>
                <w:rFonts w:ascii="Times New Roman" w:hAnsi="Times New Roman" w:cs="Times New Roman"/>
                <w:sz w:val="24"/>
                <w:szCs w:val="24"/>
              </w:rPr>
              <w:t>мун</w:t>
            </w:r>
            <w:proofErr w:type="spellEnd"/>
            <w:r w:rsidRPr="00147B05">
              <w:rPr>
                <w:rFonts w:ascii="Times New Roman" w:hAnsi="Times New Roman" w:cs="Times New Roman"/>
                <w:sz w:val="24"/>
                <w:szCs w:val="24"/>
              </w:rPr>
              <w:t>. округе</w:t>
            </w:r>
          </w:p>
        </w:tc>
        <w:tc>
          <w:tcPr>
            <w:tcW w:w="1842" w:type="dxa"/>
            <w:shd w:val="clear" w:color="auto" w:fill="auto"/>
          </w:tcPr>
          <w:p w14:paraId="693C5E83" w14:textId="77777777" w:rsidR="00CD4CB8" w:rsidRPr="00147B05" w:rsidRDefault="00CD4CB8"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ед. </w:t>
            </w:r>
          </w:p>
        </w:tc>
        <w:tc>
          <w:tcPr>
            <w:tcW w:w="1527" w:type="dxa"/>
            <w:shd w:val="clear" w:color="auto" w:fill="auto"/>
          </w:tcPr>
          <w:p w14:paraId="4C02C40C" w14:textId="77777777" w:rsidR="00CD4CB8" w:rsidRPr="00147B05" w:rsidRDefault="00CD4CB8"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1 на 20 тыс. жит.</w:t>
            </w:r>
            <w:r>
              <w:rPr>
                <w:rFonts w:ascii="Times New Roman" w:hAnsi="Times New Roman" w:cs="Times New Roman"/>
                <w:sz w:val="24"/>
                <w:szCs w:val="24"/>
              </w:rPr>
              <w:t>, но не менее 1</w:t>
            </w:r>
          </w:p>
        </w:tc>
        <w:tc>
          <w:tcPr>
            <w:tcW w:w="1450" w:type="dxa"/>
            <w:shd w:val="clear" w:color="auto" w:fill="auto"/>
          </w:tcPr>
          <w:p w14:paraId="2127CEE3" w14:textId="77777777" w:rsidR="00CD4CB8" w:rsidRPr="00147B05" w:rsidRDefault="00CD4CB8"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трансп. на общ. </w:t>
            </w:r>
            <w:proofErr w:type="spellStart"/>
            <w:r w:rsidRPr="00147B05">
              <w:rPr>
                <w:rFonts w:ascii="Times New Roman" w:hAnsi="Times New Roman" w:cs="Times New Roman"/>
                <w:sz w:val="24"/>
                <w:szCs w:val="24"/>
              </w:rPr>
              <w:t>тр</w:t>
            </w:r>
            <w:proofErr w:type="spellEnd"/>
            <w:r w:rsidRPr="00147B05">
              <w:rPr>
                <w:rFonts w:ascii="Times New Roman" w:hAnsi="Times New Roman" w:cs="Times New Roman"/>
                <w:sz w:val="24"/>
                <w:szCs w:val="24"/>
              </w:rPr>
              <w:t>-те, мин</w:t>
            </w:r>
          </w:p>
        </w:tc>
        <w:tc>
          <w:tcPr>
            <w:tcW w:w="1276" w:type="dxa"/>
          </w:tcPr>
          <w:p w14:paraId="0F389BBB" w14:textId="77777777" w:rsidR="00CD4CB8" w:rsidRDefault="00CD4CB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30 </w:t>
            </w:r>
          </w:p>
        </w:tc>
      </w:tr>
    </w:tbl>
    <w:p w14:paraId="687207FA"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Примечания:</w:t>
      </w:r>
    </w:p>
    <w:p w14:paraId="79A8EE9D"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60D6F358"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1426FFB"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3. В городском</w:t>
      </w:r>
      <w:r w:rsidR="00057819" w:rsidRPr="000D5143">
        <w:rPr>
          <w:rFonts w:ascii="Times New Roman" w:hAnsi="Times New Roman"/>
          <w:sz w:val="24"/>
          <w:szCs w:val="24"/>
        </w:rPr>
        <w:t>/муниципальном</w:t>
      </w:r>
      <w:r w:rsidR="005C1FA1">
        <w:rPr>
          <w:rFonts w:ascii="Times New Roman" w:hAnsi="Times New Roman"/>
          <w:sz w:val="24"/>
          <w:szCs w:val="24"/>
        </w:rPr>
        <w:t xml:space="preserve"> </w:t>
      </w:r>
      <w:r w:rsidRPr="000D5143">
        <w:rPr>
          <w:rFonts w:ascii="Times New Roman" w:hAnsi="Times New Roman"/>
          <w:sz w:val="24"/>
          <w:szCs w:val="24"/>
        </w:rPr>
        <w:t>округе может быть создана общедоступная библиотека, которая может наделяться статусом центральной библиотеки. В жилых районах городского округа могут быть созданы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w:t>
      </w:r>
    </w:p>
    <w:p w14:paraId="5CCEB112"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4.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06BE4EC"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5.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4639DBFE"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 xml:space="preserve">6.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5C1FA1">
        <w:rPr>
          <w:rFonts w:ascii="Times New Roman" w:hAnsi="Times New Roman"/>
          <w:sz w:val="24"/>
          <w:szCs w:val="24"/>
        </w:rPr>
        <w:t>«</w:t>
      </w:r>
      <w:r w:rsidRPr="000D5143">
        <w:rPr>
          <w:rFonts w:ascii="Times New Roman" w:hAnsi="Times New Roman"/>
          <w:sz w:val="24"/>
          <w:szCs w:val="24"/>
        </w:rPr>
        <w:t>Интернет</w:t>
      </w:r>
      <w:r w:rsidR="005C1FA1">
        <w:rPr>
          <w:rFonts w:ascii="Times New Roman" w:hAnsi="Times New Roman"/>
          <w:sz w:val="24"/>
          <w:szCs w:val="24"/>
        </w:rPr>
        <w:t>»</w:t>
      </w:r>
      <w:r w:rsidRPr="000D5143">
        <w:rPr>
          <w:rFonts w:ascii="Times New Roman" w:hAnsi="Times New Roman"/>
          <w:sz w:val="24"/>
          <w:szCs w:val="24"/>
        </w:rPr>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4B98A33"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 xml:space="preserve">7.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Экспозиционные отделы, расположенные на общих участках с головным музеем (например, в пределах одного </w:t>
      </w:r>
      <w:proofErr w:type="spellStart"/>
      <w:r w:rsidRPr="000D5143">
        <w:rPr>
          <w:rFonts w:ascii="Times New Roman" w:hAnsi="Times New Roman"/>
          <w:sz w:val="24"/>
          <w:szCs w:val="24"/>
        </w:rPr>
        <w:t>музеефицированного</w:t>
      </w:r>
      <w:proofErr w:type="spellEnd"/>
      <w:r w:rsidRPr="000D5143">
        <w:rPr>
          <w:rFonts w:ascii="Times New Roman" w:hAnsi="Times New Roman"/>
          <w:sz w:val="24"/>
          <w:szCs w:val="24"/>
        </w:rPr>
        <w:t xml:space="preserve"> кремля, монастыря, усадьбы), рассматриваются как необособленные и не считаются </w:t>
      </w:r>
      <w:r w:rsidRPr="000D5143">
        <w:rPr>
          <w:rFonts w:ascii="Times New Roman" w:hAnsi="Times New Roman"/>
          <w:sz w:val="24"/>
          <w:szCs w:val="24"/>
        </w:rPr>
        <w:lastRenderedPageBreak/>
        <w:t>отдельной сетевой единицей, кроме случаев, когда они принадлежат различным дирекциям.</w:t>
      </w:r>
    </w:p>
    <w:p w14:paraId="4CF78D2F"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8. Нормы и нормативы размещения театров устанавливаются с учетом потребностей населения в жанрах театрального искусства, в том числе возрастных особенностей зрительской аудитории. В качестве одной сетевой единицы может учитываться театр, в котором действуют нескольких театральных трупп (работающих на разных языках или имеющих самостоятельный репертуар), объединенных общей администрацией и представляющих единый баланс. Если на одной театральной площадке работают театры различной жанровой направленности, являющиеся самостоятельными юридическими лицами, то каждый из них учитывается в качестве самостоятельной сетевой единицы.</w:t>
      </w:r>
    </w:p>
    <w:p w14:paraId="4FF028ED"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9. На основании полномочия муниципальных органов власти по созданию условий для организации досуга и обеспечения жителей услугами организаций культуры в городских округах с населением более 100 тысяч человек рекомендуется создать специально оборудованную цирковую площадку или цирковой коллектив на базе действующего объекта культуры.</w:t>
      </w:r>
    </w:p>
    <w:p w14:paraId="4B5EF8AB"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10.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15769988"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01ECAEFB" w14:textId="77777777" w:rsidR="00AA01B3" w:rsidRPr="000D514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11. За сетевую единицу в части размещения кинозалов принимаются площадки кинопоказа, а именно кинотеатры и кинозалы, расположенные в специализированном помещении.</w:t>
      </w:r>
    </w:p>
    <w:p w14:paraId="70018BFA" w14:textId="77777777" w:rsidR="00AA01B3" w:rsidRDefault="00AA01B3"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0D5143">
        <w:rPr>
          <w:rFonts w:ascii="Times New Roman" w:hAnsi="Times New Roman"/>
          <w:sz w:val="24"/>
          <w:szCs w:val="24"/>
        </w:rPr>
        <w:t>12. При наличии в кинотеатре нескольких кинозалов к учету может приниматься каждый кинозал как сетевая единица. Также к расчету могут приниматься кинозалы, расположенные в учреждении культуры.</w:t>
      </w:r>
    </w:p>
    <w:p w14:paraId="0663E9E4" w14:textId="77777777" w:rsidR="005C1FA1" w:rsidRDefault="005C1FA1" w:rsidP="005C1FA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4D6272">
        <w:rPr>
          <w:rFonts w:ascii="Times New Roman" w:hAnsi="Times New Roman"/>
          <w:sz w:val="24"/>
          <w:szCs w:val="24"/>
        </w:rPr>
        <w:t>13. Наличие в графах знака «-» означает, что данный показатель не применяется.</w:t>
      </w:r>
    </w:p>
    <w:p w14:paraId="421081CE" w14:textId="77777777" w:rsidR="005C1FA1" w:rsidRPr="000D5143" w:rsidRDefault="005C1FA1" w:rsidP="000D5143">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0E509B99"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56DF54E"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Для наиболее эффективного библиотечного обслуживания органам местного самоуправления муниципальных, городских округов, муниципальных районов рекомендуется организация библиотечных объединений - ЦБС,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ЦБС наделяется статусом и функциями центральной библиотеки.</w:t>
      </w:r>
    </w:p>
    <w:p w14:paraId="26687812"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В го</w:t>
      </w:r>
      <w:r w:rsidR="00D574BA" w:rsidRPr="003E0C1E">
        <w:rPr>
          <w:rFonts w:ascii="Times New Roman" w:eastAsiaTheme="minorEastAsia" w:hAnsi="Times New Roman" w:cs="Times New Roman"/>
          <w:sz w:val="28"/>
          <w:szCs w:val="28"/>
        </w:rPr>
        <w:t xml:space="preserve">родском и муниципальном округе </w:t>
      </w:r>
      <w:r w:rsidRPr="003E0C1E">
        <w:rPr>
          <w:rFonts w:ascii="Times New Roman" w:eastAsiaTheme="minorEastAsia" w:hAnsi="Times New Roman" w:cs="Times New Roman"/>
          <w:sz w:val="28"/>
          <w:szCs w:val="28"/>
        </w:rPr>
        <w:t>может быть создана общедоступная библиотека, которая может наделяться статусом центральной библиотеки.</w:t>
      </w:r>
    </w:p>
    <w:p w14:paraId="10D31000"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В жилых районах городского и муниципальног</w:t>
      </w:r>
      <w:r w:rsidR="00D574BA" w:rsidRPr="003E0C1E">
        <w:rPr>
          <w:rFonts w:ascii="Times New Roman" w:eastAsiaTheme="minorEastAsia" w:hAnsi="Times New Roman" w:cs="Times New Roman"/>
          <w:sz w:val="28"/>
          <w:szCs w:val="28"/>
        </w:rPr>
        <w:t xml:space="preserve">о округа </w:t>
      </w:r>
      <w:r w:rsidRPr="003E0C1E">
        <w:rPr>
          <w:rFonts w:ascii="Times New Roman" w:eastAsiaTheme="minorEastAsia" w:hAnsi="Times New Roman" w:cs="Times New Roman"/>
          <w:sz w:val="28"/>
          <w:szCs w:val="28"/>
        </w:rPr>
        <w:t xml:space="preserve">могут быть созданы филиалы центральной библиотеки или ее структурные </w:t>
      </w:r>
      <w:r w:rsidRPr="003E0C1E">
        <w:rPr>
          <w:rFonts w:ascii="Times New Roman" w:eastAsiaTheme="minorEastAsia" w:hAnsi="Times New Roman" w:cs="Times New Roman"/>
          <w:sz w:val="28"/>
          <w:szCs w:val="28"/>
        </w:rPr>
        <w:lastRenderedPageBreak/>
        <w:t>подразделения, осуществляющие функции выдачи документов библиотечного фонда и популяризацию книги и чтения.</w:t>
      </w:r>
    </w:p>
    <w:p w14:paraId="0C199217"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Для городского округа с населением менее 10,0 </w:t>
      </w:r>
      <w:proofErr w:type="spellStart"/>
      <w:r w:rsidRPr="003E0C1E">
        <w:rPr>
          <w:rFonts w:ascii="Times New Roman" w:eastAsiaTheme="minorEastAsia" w:hAnsi="Times New Roman" w:cs="Times New Roman"/>
          <w:sz w:val="28"/>
          <w:szCs w:val="28"/>
        </w:rPr>
        <w:t>тыс.чел</w:t>
      </w:r>
      <w:proofErr w:type="spellEnd"/>
      <w:r w:rsidRPr="003E0C1E">
        <w:rPr>
          <w:rFonts w:ascii="Times New Roman" w:eastAsiaTheme="minorEastAsia" w:hAnsi="Times New Roman" w:cs="Times New Roman"/>
          <w:sz w:val="28"/>
          <w:szCs w:val="28"/>
        </w:rPr>
        <w:t>. к расчету принимается 1 библиотека.</w:t>
      </w:r>
    </w:p>
    <w:p w14:paraId="4C0637C6"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Для муниципального округа с населением менее 10,0 </w:t>
      </w:r>
      <w:proofErr w:type="spellStart"/>
      <w:r w:rsidRPr="003E0C1E">
        <w:rPr>
          <w:rFonts w:ascii="Times New Roman" w:eastAsiaTheme="minorEastAsia" w:hAnsi="Times New Roman" w:cs="Times New Roman"/>
          <w:sz w:val="28"/>
          <w:szCs w:val="28"/>
        </w:rPr>
        <w:t>тыс.чел</w:t>
      </w:r>
      <w:proofErr w:type="spellEnd"/>
      <w:r w:rsidRPr="003E0C1E">
        <w:rPr>
          <w:rFonts w:ascii="Times New Roman" w:eastAsiaTheme="minorEastAsia" w:hAnsi="Times New Roman" w:cs="Times New Roman"/>
          <w:sz w:val="28"/>
          <w:szCs w:val="28"/>
        </w:rPr>
        <w:t>. к расчету принимается 1 библиотека.</w:t>
      </w:r>
    </w:p>
    <w:p w14:paraId="25968258"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При определении минимально необходимого количества библиотек в городском/муниципальном округе для городских и муниципальных округов, в состав которых входят сельские населенные пункты, к расчету принимается население округа за вычетом населения сельских населенных пунктов. Для сельских населенных пунктов, входящих в состав городского и муниципального округов, к расчету принимается 1 библиотека на 1,0 тыс. чел.</w:t>
      </w:r>
    </w:p>
    <w:p w14:paraId="1A133486"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Филиалы общедоступной библиотеки либо библиотечные пункты выдачи могут размещаться в сельских населенных пунктах, входящих в состав городского ок</w:t>
      </w:r>
      <w:r w:rsidR="00D574BA" w:rsidRPr="003E0C1E">
        <w:rPr>
          <w:rFonts w:ascii="Times New Roman" w:eastAsiaTheme="minorEastAsia" w:hAnsi="Times New Roman" w:cs="Times New Roman"/>
          <w:sz w:val="28"/>
          <w:szCs w:val="28"/>
        </w:rPr>
        <w:t>руга (или муниципального округа</w:t>
      </w:r>
      <w:r w:rsidRPr="003E0C1E">
        <w:rPr>
          <w:rFonts w:ascii="Times New Roman" w:eastAsiaTheme="minorEastAsia" w:hAnsi="Times New Roman" w:cs="Times New Roman"/>
          <w:sz w:val="28"/>
          <w:szCs w:val="28"/>
        </w:rPr>
        <w:t>). 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6DD2C840"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14:paraId="4A593BB5"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14:paraId="5C545D5A"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Художественные музеи муниципальных образований принимаются к учету как сетевая единица тематического музея.</w:t>
      </w:r>
    </w:p>
    <w:p w14:paraId="2B8E344B"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В городских округах устанавливается норматив количества театров различной направленности, объединяющий несколько жанровых видов (драмы и комедии, музыкально-драматический), при наличии в репертуаре спектаклей для детей и молодежи.</w:t>
      </w:r>
    </w:p>
    <w:p w14:paraId="0978D89F"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Для городских и муниципальных округов, в состав которых входят сельские населенные пункты, имеющие транспортную доступность до административного центра 30 минут и более, органам местного самоуправления рекомендуется при разработке местных нормативов градостроительного проектирования применять норматив 1 учреждение </w:t>
      </w:r>
      <w:r w:rsidRPr="003E0C1E">
        <w:rPr>
          <w:rFonts w:ascii="Times New Roman" w:eastAsiaTheme="minorEastAsia" w:hAnsi="Times New Roman" w:cs="Times New Roman"/>
          <w:sz w:val="28"/>
          <w:szCs w:val="28"/>
        </w:rPr>
        <w:lastRenderedPageBreak/>
        <w:t xml:space="preserve">клубного типа на 5,0 </w:t>
      </w:r>
      <w:proofErr w:type="spellStart"/>
      <w:r w:rsidRPr="003E0C1E">
        <w:rPr>
          <w:rFonts w:ascii="Times New Roman" w:eastAsiaTheme="minorEastAsia" w:hAnsi="Times New Roman" w:cs="Times New Roman"/>
          <w:sz w:val="28"/>
          <w:szCs w:val="28"/>
        </w:rPr>
        <w:t>тыс.жит</w:t>
      </w:r>
      <w:proofErr w:type="spellEnd"/>
      <w:r w:rsidRPr="003E0C1E">
        <w:rPr>
          <w:rFonts w:ascii="Times New Roman" w:eastAsiaTheme="minorEastAsia" w:hAnsi="Times New Roman" w:cs="Times New Roman"/>
          <w:sz w:val="28"/>
          <w:szCs w:val="28"/>
        </w:rPr>
        <w:t>. по совокупности населения в сельских населенных пунктах.</w:t>
      </w:r>
    </w:p>
    <w:p w14:paraId="7C1B0827"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При определении нормативной потребности муниципального образования в учреждениях клубного типа, учитывая шаговую доступность в зависимости от сложности и пересечённости рельефа и наличия выделенной для пешеходов дорожно-</w:t>
      </w:r>
      <w:proofErr w:type="spellStart"/>
      <w:r w:rsidRPr="003E0C1E">
        <w:rPr>
          <w:rFonts w:ascii="Times New Roman" w:eastAsiaTheme="minorEastAsia" w:hAnsi="Times New Roman" w:cs="Times New Roman"/>
          <w:sz w:val="28"/>
          <w:szCs w:val="28"/>
        </w:rPr>
        <w:t>тропиночной</w:t>
      </w:r>
      <w:proofErr w:type="spellEnd"/>
      <w:r w:rsidRPr="003E0C1E">
        <w:rPr>
          <w:rFonts w:ascii="Times New Roman" w:eastAsiaTheme="minorEastAsia" w:hAnsi="Times New Roman" w:cs="Times New Roman"/>
          <w:sz w:val="28"/>
          <w:szCs w:val="28"/>
        </w:rPr>
        <w:t xml:space="preserve"> сети, органы местного самоуправления могут применять коэффициент от 1,25 до 2 к нормативной потребности в учреждениях клубного типа в сельских населенных пунктах, входящих в состав городских</w:t>
      </w:r>
      <w:r w:rsidR="00E273D4" w:rsidRPr="003E0C1E">
        <w:rPr>
          <w:rFonts w:ascii="Times New Roman" w:eastAsiaTheme="minorEastAsia" w:hAnsi="Times New Roman" w:cs="Times New Roman"/>
          <w:sz w:val="28"/>
          <w:szCs w:val="28"/>
        </w:rPr>
        <w:t xml:space="preserve"> и муниципальных</w:t>
      </w:r>
      <w:r w:rsidRPr="003E0C1E">
        <w:rPr>
          <w:rFonts w:ascii="Times New Roman" w:eastAsiaTheme="minorEastAsia" w:hAnsi="Times New Roman" w:cs="Times New Roman"/>
          <w:sz w:val="28"/>
          <w:szCs w:val="28"/>
        </w:rPr>
        <w:t xml:space="preserve"> округов (без учета городского населения).</w:t>
      </w:r>
    </w:p>
    <w:p w14:paraId="741D127D" w14:textId="6205A84D" w:rsidR="004F4D05" w:rsidRPr="004F4D05" w:rsidRDefault="00AA01B3" w:rsidP="005C1FA1">
      <w:pPr>
        <w:keepNext/>
        <w:spacing w:before="240" w:after="120" w:line="240" w:lineRule="auto"/>
        <w:jc w:val="center"/>
        <w:outlineLvl w:val="3"/>
        <w:rPr>
          <w:rFonts w:ascii="Times New Roman" w:eastAsiaTheme="minorEastAsia" w:hAnsi="Times New Roman" w:cs="Times New Roman"/>
          <w:bCs/>
          <w:strike/>
          <w:sz w:val="28"/>
          <w:szCs w:val="28"/>
        </w:rPr>
      </w:pPr>
      <w:r w:rsidRPr="00F362AA">
        <w:rPr>
          <w:rFonts w:ascii="Times New Roman" w:eastAsiaTheme="minorEastAsia" w:hAnsi="Times New Roman" w:cs="Times New Roman"/>
          <w:bCs/>
          <w:sz w:val="28"/>
          <w:szCs w:val="28"/>
        </w:rPr>
        <w:t xml:space="preserve">Таблица </w:t>
      </w:r>
      <w:r w:rsidR="00D02BBD" w:rsidRPr="00F362AA">
        <w:rPr>
          <w:rFonts w:ascii="Times New Roman" w:eastAsiaTheme="minorEastAsia" w:hAnsi="Times New Roman" w:cs="Times New Roman"/>
          <w:bCs/>
          <w:sz w:val="28"/>
          <w:szCs w:val="28"/>
        </w:rPr>
        <w:t xml:space="preserve"> № </w:t>
      </w:r>
      <w:r w:rsidR="00CB7965" w:rsidRPr="00F362AA">
        <w:rPr>
          <w:rFonts w:ascii="Times New Roman" w:eastAsiaTheme="minorEastAsia" w:hAnsi="Times New Roman" w:cs="Times New Roman"/>
          <w:bCs/>
          <w:sz w:val="28"/>
          <w:szCs w:val="28"/>
        </w:rPr>
        <w:t>24</w:t>
      </w:r>
      <w:r w:rsidRPr="00F362AA">
        <w:rPr>
          <w:rFonts w:ascii="Times New Roman" w:eastAsiaTheme="minorEastAsia" w:hAnsi="Times New Roman" w:cs="Times New Roman"/>
          <w:bCs/>
          <w:sz w:val="28"/>
          <w:szCs w:val="28"/>
        </w:rPr>
        <w:t xml:space="preserve"> – Расчётное количество посадочных мест в учреждениях клубного типа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012"/>
        <w:gridCol w:w="1013"/>
        <w:gridCol w:w="1012"/>
        <w:gridCol w:w="1013"/>
        <w:gridCol w:w="1012"/>
        <w:gridCol w:w="1013"/>
        <w:gridCol w:w="1013"/>
      </w:tblGrid>
      <w:tr w:rsidR="00AA01B3" w14:paraId="103AC14E" w14:textId="77777777" w:rsidTr="00AA01B3">
        <w:tc>
          <w:tcPr>
            <w:tcW w:w="2268" w:type="dxa"/>
          </w:tcPr>
          <w:p w14:paraId="17B535D6" w14:textId="77777777" w:rsidR="00AA01B3" w:rsidRPr="005E35D8" w:rsidRDefault="00E273D4"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Показатели</w:t>
            </w:r>
          </w:p>
        </w:tc>
        <w:tc>
          <w:tcPr>
            <w:tcW w:w="7088" w:type="dxa"/>
            <w:gridSpan w:val="7"/>
          </w:tcPr>
          <w:p w14:paraId="1DDF07CB" w14:textId="77777777" w:rsidR="00AA01B3" w:rsidRPr="005E35D8" w:rsidRDefault="00AA01B3" w:rsidP="0012670D">
            <w:pPr>
              <w:pStyle w:val="ConsPlusNormal"/>
              <w:jc w:val="center"/>
              <w:outlineLvl w:val="3"/>
              <w:rPr>
                <w:rFonts w:ascii="Times New Roman" w:hAnsi="Times New Roman" w:cs="Times New Roman"/>
                <w:sz w:val="24"/>
                <w:szCs w:val="24"/>
              </w:rPr>
            </w:pPr>
            <w:r w:rsidRPr="005E35D8">
              <w:rPr>
                <w:rFonts w:ascii="Times New Roman" w:hAnsi="Times New Roman" w:cs="Times New Roman"/>
                <w:sz w:val="24"/>
                <w:szCs w:val="24"/>
              </w:rPr>
              <w:t>Норматив по городскому и муниципальному округу</w:t>
            </w:r>
          </w:p>
        </w:tc>
      </w:tr>
      <w:tr w:rsidR="00AA01B3" w14:paraId="471B244E" w14:textId="77777777" w:rsidTr="00AA01B3">
        <w:tc>
          <w:tcPr>
            <w:tcW w:w="2268" w:type="dxa"/>
          </w:tcPr>
          <w:p w14:paraId="3916768C"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Количество жителей в городском округе</w:t>
            </w:r>
          </w:p>
        </w:tc>
        <w:tc>
          <w:tcPr>
            <w:tcW w:w="1012" w:type="dxa"/>
          </w:tcPr>
          <w:p w14:paraId="2DCEAEF4"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До 10 000</w:t>
            </w:r>
          </w:p>
        </w:tc>
        <w:tc>
          <w:tcPr>
            <w:tcW w:w="1013" w:type="dxa"/>
          </w:tcPr>
          <w:p w14:paraId="6D1A952A"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10 000 - 14 999</w:t>
            </w:r>
          </w:p>
        </w:tc>
        <w:tc>
          <w:tcPr>
            <w:tcW w:w="1012" w:type="dxa"/>
          </w:tcPr>
          <w:p w14:paraId="2FD953E3"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15 000 - 19 999</w:t>
            </w:r>
          </w:p>
        </w:tc>
        <w:tc>
          <w:tcPr>
            <w:tcW w:w="1013" w:type="dxa"/>
          </w:tcPr>
          <w:p w14:paraId="3F73E708"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20 000 - 29 000</w:t>
            </w:r>
          </w:p>
        </w:tc>
        <w:tc>
          <w:tcPr>
            <w:tcW w:w="1012" w:type="dxa"/>
          </w:tcPr>
          <w:p w14:paraId="5C730741"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30 000 - 49 999</w:t>
            </w:r>
          </w:p>
        </w:tc>
        <w:tc>
          <w:tcPr>
            <w:tcW w:w="1013" w:type="dxa"/>
          </w:tcPr>
          <w:p w14:paraId="43EA314A"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50 000 - 99 999</w:t>
            </w:r>
          </w:p>
        </w:tc>
        <w:tc>
          <w:tcPr>
            <w:tcW w:w="1013" w:type="dxa"/>
          </w:tcPr>
          <w:p w14:paraId="0A71B436"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150 000 - 199 999</w:t>
            </w:r>
          </w:p>
        </w:tc>
      </w:tr>
      <w:tr w:rsidR="00AA01B3" w14:paraId="666122DF" w14:textId="77777777" w:rsidTr="00AA01B3">
        <w:tc>
          <w:tcPr>
            <w:tcW w:w="2268" w:type="dxa"/>
          </w:tcPr>
          <w:p w14:paraId="774C9003"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посадочных мест (единиц)</w:t>
            </w:r>
          </w:p>
        </w:tc>
        <w:tc>
          <w:tcPr>
            <w:tcW w:w="1012" w:type="dxa"/>
          </w:tcPr>
          <w:p w14:paraId="4F3DAE76"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80</w:t>
            </w:r>
          </w:p>
        </w:tc>
        <w:tc>
          <w:tcPr>
            <w:tcW w:w="1013" w:type="dxa"/>
          </w:tcPr>
          <w:p w14:paraId="0C5AC9F3"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65</w:t>
            </w:r>
          </w:p>
        </w:tc>
        <w:tc>
          <w:tcPr>
            <w:tcW w:w="1012" w:type="dxa"/>
          </w:tcPr>
          <w:p w14:paraId="12022408"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70</w:t>
            </w:r>
          </w:p>
        </w:tc>
        <w:tc>
          <w:tcPr>
            <w:tcW w:w="1013" w:type="dxa"/>
          </w:tcPr>
          <w:p w14:paraId="772CF595"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65</w:t>
            </w:r>
          </w:p>
        </w:tc>
        <w:tc>
          <w:tcPr>
            <w:tcW w:w="1012" w:type="dxa"/>
          </w:tcPr>
          <w:p w14:paraId="12D65B8E"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45</w:t>
            </w:r>
          </w:p>
        </w:tc>
        <w:tc>
          <w:tcPr>
            <w:tcW w:w="1013" w:type="dxa"/>
          </w:tcPr>
          <w:p w14:paraId="448304F7"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35 - 15</w:t>
            </w:r>
          </w:p>
        </w:tc>
        <w:tc>
          <w:tcPr>
            <w:tcW w:w="1013" w:type="dxa"/>
          </w:tcPr>
          <w:p w14:paraId="71626247"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12 - 8</w:t>
            </w:r>
          </w:p>
        </w:tc>
      </w:tr>
    </w:tbl>
    <w:p w14:paraId="3783A033"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Площадь парка культуры и отдыха определяется в зависимости от объемов, предусмотренных для данного объекта в составе зоны рекреационного назначения в документах территориального планирования или в РНГП. </w:t>
      </w:r>
    </w:p>
    <w:p w14:paraId="4FA5A08A" w14:textId="77777777" w:rsidR="00AA01B3" w:rsidRPr="003E0C1E" w:rsidRDefault="00AA01B3" w:rsidP="000D514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При наличии потребности в парках культуры и отдыха в населенных пунктах с количеством жителей менее 30,0 тыс.</w:t>
      </w:r>
      <w:r w:rsidR="00E273D4" w:rsidRPr="003E0C1E">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жит. количество парков и условия их создания утверждаются в местных нормативах градостроительного проектирования.</w:t>
      </w:r>
    </w:p>
    <w:p w14:paraId="200CAA12" w14:textId="77777777" w:rsidR="00151923" w:rsidRPr="000D5143" w:rsidRDefault="000D5143"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6" w:name="_Toc185867337"/>
      <w:r>
        <w:rPr>
          <w:rFonts w:ascii="Times New Roman" w:eastAsiaTheme="majorEastAsia" w:hAnsi="Times New Roman" w:cs="Times New Roman"/>
          <w:b/>
          <w:bCs/>
          <w:iCs/>
          <w:sz w:val="28"/>
          <w:szCs w:val="28"/>
        </w:rPr>
        <w:t xml:space="preserve">1.4.6. </w:t>
      </w:r>
      <w:r w:rsidR="00151923" w:rsidRPr="000D5143">
        <w:rPr>
          <w:rFonts w:ascii="Times New Roman" w:eastAsiaTheme="majorEastAsia" w:hAnsi="Times New Roman" w:cs="Times New Roman"/>
          <w:b/>
          <w:bCs/>
          <w:iCs/>
          <w:sz w:val="28"/>
          <w:szCs w:val="28"/>
        </w:rPr>
        <w:t>Массовый отдых населения</w:t>
      </w:r>
      <w:bookmarkEnd w:id="26"/>
    </w:p>
    <w:p w14:paraId="20E54983" w14:textId="77777777" w:rsidR="00151923" w:rsidRPr="003E0C1E" w:rsidRDefault="00151923"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965" w:rsidRPr="003E0C1E">
        <w:rPr>
          <w:rFonts w:ascii="Times New Roman" w:eastAsiaTheme="minorEastAsia" w:hAnsi="Times New Roman" w:cs="Times New Roman"/>
          <w:bCs/>
          <w:sz w:val="28"/>
          <w:szCs w:val="28"/>
        </w:rPr>
        <w:t>25</w:t>
      </w:r>
      <w:r w:rsidRPr="003E0C1E">
        <w:rPr>
          <w:rFonts w:ascii="Times New Roman" w:eastAsiaTheme="minorEastAsia" w:hAnsi="Times New Roman" w:cs="Times New Roman"/>
          <w:bCs/>
          <w:sz w:val="28"/>
          <w:szCs w:val="28"/>
        </w:rPr>
        <w:t xml:space="preserve"> – ОМЗ муниципальных и городских округов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151923" w:rsidRPr="007C3061" w14:paraId="760C756B" w14:textId="77777777" w:rsidTr="005C1FA1">
        <w:tc>
          <w:tcPr>
            <w:tcW w:w="567" w:type="dxa"/>
            <w:vMerge w:val="restart"/>
          </w:tcPr>
          <w:p w14:paraId="1741D952" w14:textId="77777777" w:rsidR="00151923"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543AD124"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338" w:type="dxa"/>
            <w:vMerge w:val="restart"/>
          </w:tcPr>
          <w:p w14:paraId="6F762E50"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23DBA3E8"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3C2BC40A"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151923" w:rsidRPr="007C3061" w14:paraId="2FE44DBD" w14:textId="77777777" w:rsidTr="005C1FA1">
        <w:tc>
          <w:tcPr>
            <w:tcW w:w="567" w:type="dxa"/>
            <w:vMerge/>
          </w:tcPr>
          <w:p w14:paraId="57017624" w14:textId="77777777" w:rsidR="00151923" w:rsidRPr="007C3061" w:rsidRDefault="00151923" w:rsidP="0012670D">
            <w:pPr>
              <w:spacing w:after="1" w:line="240" w:lineRule="auto"/>
              <w:rPr>
                <w:rFonts w:ascii="Times New Roman" w:hAnsi="Times New Roman"/>
              </w:rPr>
            </w:pPr>
          </w:p>
        </w:tc>
        <w:tc>
          <w:tcPr>
            <w:tcW w:w="3338" w:type="dxa"/>
            <w:vMerge/>
          </w:tcPr>
          <w:p w14:paraId="6E1E2F0C" w14:textId="77777777" w:rsidR="00151923" w:rsidRPr="007C3061" w:rsidRDefault="00151923" w:rsidP="0012670D">
            <w:pPr>
              <w:spacing w:after="1" w:line="240" w:lineRule="auto"/>
              <w:rPr>
                <w:rFonts w:ascii="Times New Roman" w:hAnsi="Times New Roman"/>
              </w:rPr>
            </w:pPr>
          </w:p>
        </w:tc>
        <w:tc>
          <w:tcPr>
            <w:tcW w:w="1362" w:type="dxa"/>
          </w:tcPr>
          <w:p w14:paraId="16FFD5C0"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6FB7D9EC"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7B303542"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03780F01" w14:textId="77777777" w:rsidR="00151923" w:rsidRPr="007C3061" w:rsidRDefault="0015192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6522D8" w:rsidRPr="007C3061" w14:paraId="1A9CEF1F" w14:textId="77777777" w:rsidTr="00151923">
        <w:tc>
          <w:tcPr>
            <w:tcW w:w="567" w:type="dxa"/>
          </w:tcPr>
          <w:p w14:paraId="64872439"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tcPr>
          <w:p w14:paraId="2F85935F" w14:textId="77777777" w:rsidR="006522D8" w:rsidRPr="007C3061" w:rsidRDefault="001354EE" w:rsidP="0012670D">
            <w:pPr>
              <w:pStyle w:val="ConsPlusNormal"/>
              <w:rPr>
                <w:rFonts w:ascii="Times New Roman" w:hAnsi="Times New Roman" w:cs="Times New Roman"/>
                <w:sz w:val="24"/>
                <w:szCs w:val="24"/>
              </w:rPr>
            </w:pPr>
            <w:r>
              <w:rPr>
                <w:rFonts w:ascii="Times New Roman" w:hAnsi="Times New Roman" w:cs="Times New Roman"/>
                <w:sz w:val="24"/>
                <w:szCs w:val="24"/>
              </w:rPr>
              <w:t>Зоны отдыха</w:t>
            </w:r>
            <w:r w:rsidR="006522D8">
              <w:rPr>
                <w:rFonts w:ascii="Times New Roman" w:hAnsi="Times New Roman" w:cs="Times New Roman"/>
                <w:sz w:val="24"/>
                <w:szCs w:val="24"/>
              </w:rPr>
              <w:t xml:space="preserve"> </w:t>
            </w:r>
            <w:r w:rsidR="006522D8" w:rsidRPr="006522D8">
              <w:rPr>
                <w:rFonts w:ascii="Times New Roman" w:hAnsi="Times New Roman" w:cs="Times New Roman"/>
                <w:sz w:val="24"/>
                <w:szCs w:val="24"/>
              </w:rPr>
              <w:t>(701010602)</w:t>
            </w:r>
          </w:p>
        </w:tc>
        <w:tc>
          <w:tcPr>
            <w:tcW w:w="1362" w:type="dxa"/>
          </w:tcPr>
          <w:p w14:paraId="3273763C" w14:textId="77777777" w:rsidR="006522D8" w:rsidRPr="00147B05" w:rsidRDefault="006522D8"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128BA3A8" w14:textId="77777777" w:rsidR="006522D8" w:rsidRPr="00147B05" w:rsidRDefault="006522D8"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12121EEE"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на общ</w:t>
            </w:r>
            <w:r w:rsidR="005C1FA1">
              <w:rPr>
                <w:rFonts w:ascii="Times New Roman" w:hAnsi="Times New Roman" w:cs="Times New Roman"/>
                <w:sz w:val="24"/>
                <w:szCs w:val="24"/>
              </w:rPr>
              <w:t xml:space="preserve">.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tcPr>
          <w:p w14:paraId="5C393B18"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6522D8" w:rsidRPr="007C3061" w14:paraId="32FF1238" w14:textId="77777777" w:rsidTr="00151923">
        <w:tc>
          <w:tcPr>
            <w:tcW w:w="567" w:type="dxa"/>
          </w:tcPr>
          <w:p w14:paraId="118E4537" w14:textId="77777777" w:rsidR="006522D8"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38" w:type="dxa"/>
          </w:tcPr>
          <w:p w14:paraId="1A02175D" w14:textId="77777777" w:rsidR="006522D8" w:rsidRPr="007C3061" w:rsidRDefault="006522D8" w:rsidP="0012670D">
            <w:pPr>
              <w:pStyle w:val="ConsPlusNormal"/>
              <w:rPr>
                <w:rFonts w:ascii="Times New Roman" w:hAnsi="Times New Roman" w:cs="Times New Roman"/>
                <w:sz w:val="24"/>
                <w:szCs w:val="24"/>
              </w:rPr>
            </w:pPr>
            <w:r>
              <w:rPr>
                <w:rFonts w:ascii="Times New Roman" w:hAnsi="Times New Roman" w:cs="Times New Roman"/>
                <w:sz w:val="24"/>
                <w:szCs w:val="24"/>
              </w:rPr>
              <w:t>Озеленение зон отдыха (</w:t>
            </w:r>
            <w:r w:rsidRPr="00CD5134">
              <w:rPr>
                <w:rFonts w:ascii="Times New Roman" w:hAnsi="Times New Roman" w:cs="Times New Roman"/>
                <w:sz w:val="24"/>
                <w:szCs w:val="24"/>
              </w:rPr>
              <w:t>701010602</w:t>
            </w:r>
            <w:r>
              <w:rPr>
                <w:rFonts w:ascii="Times New Roman" w:hAnsi="Times New Roman" w:cs="Times New Roman"/>
                <w:sz w:val="24"/>
                <w:szCs w:val="24"/>
              </w:rPr>
              <w:t>)</w:t>
            </w:r>
            <w:r w:rsidR="00B70918">
              <w:rPr>
                <w:rFonts w:ascii="Times New Roman" w:hAnsi="Times New Roman" w:cs="Times New Roman"/>
                <w:sz w:val="24"/>
                <w:szCs w:val="24"/>
              </w:rPr>
              <w:t xml:space="preserve"> в пределах </w:t>
            </w:r>
            <w:r w:rsidR="00B70918">
              <w:rPr>
                <w:rFonts w:ascii="Times New Roman" w:hAnsi="Times New Roman" w:cs="Times New Roman"/>
                <w:sz w:val="24"/>
                <w:szCs w:val="24"/>
              </w:rPr>
              <w:lastRenderedPageBreak/>
              <w:t>участков объектов отдыха (</w:t>
            </w:r>
            <w:r w:rsidR="00B70918" w:rsidRPr="00B70918">
              <w:rPr>
                <w:rFonts w:ascii="Times New Roman" w:hAnsi="Times New Roman" w:cs="Times New Roman"/>
                <w:sz w:val="24"/>
                <w:szCs w:val="24"/>
              </w:rPr>
              <w:t>детских оздоровительных учреждений</w:t>
            </w:r>
            <w:r w:rsidR="00B70918">
              <w:rPr>
                <w:rFonts w:ascii="Times New Roman" w:hAnsi="Times New Roman" w:cs="Times New Roman"/>
                <w:sz w:val="24"/>
                <w:szCs w:val="24"/>
              </w:rPr>
              <w:t>, оздоровительно-спортивных лагерей, иных объектов отдыха и туризма)</w:t>
            </w:r>
          </w:p>
        </w:tc>
        <w:tc>
          <w:tcPr>
            <w:tcW w:w="1362" w:type="dxa"/>
          </w:tcPr>
          <w:p w14:paraId="5D471018" w14:textId="77777777" w:rsidR="006522D8" w:rsidRPr="00E40663"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на 1 место в </w:t>
            </w:r>
            <w:r>
              <w:rPr>
                <w:rFonts w:ascii="Times New Roman" w:hAnsi="Times New Roman" w:cs="Times New Roman"/>
                <w:sz w:val="24"/>
                <w:szCs w:val="24"/>
              </w:rPr>
              <w:lastRenderedPageBreak/>
              <w:t>сан</w:t>
            </w:r>
            <w:r w:rsidR="005C1FA1">
              <w:rPr>
                <w:rFonts w:ascii="Times New Roman" w:hAnsi="Times New Roman" w:cs="Times New Roman"/>
                <w:sz w:val="24"/>
                <w:szCs w:val="24"/>
              </w:rPr>
              <w:t>аторно</w:t>
            </w:r>
            <w:r>
              <w:rPr>
                <w:rFonts w:ascii="Times New Roman" w:hAnsi="Times New Roman" w:cs="Times New Roman"/>
                <w:sz w:val="24"/>
                <w:szCs w:val="24"/>
              </w:rPr>
              <w:t>-</w:t>
            </w:r>
            <w:r w:rsidR="005C1FA1">
              <w:rPr>
                <w:rFonts w:ascii="Times New Roman" w:hAnsi="Times New Roman" w:cs="Times New Roman"/>
                <w:sz w:val="24"/>
                <w:szCs w:val="24"/>
              </w:rPr>
              <w:t>курортных и</w:t>
            </w:r>
            <w:r>
              <w:rPr>
                <w:rFonts w:ascii="Times New Roman" w:hAnsi="Times New Roman" w:cs="Times New Roman"/>
                <w:sz w:val="24"/>
                <w:szCs w:val="24"/>
              </w:rPr>
              <w:t xml:space="preserve"> оздорови</w:t>
            </w:r>
            <w:r w:rsidR="005C1FA1">
              <w:rPr>
                <w:rFonts w:ascii="Times New Roman" w:hAnsi="Times New Roman" w:cs="Times New Roman"/>
                <w:sz w:val="24"/>
                <w:szCs w:val="24"/>
              </w:rPr>
              <w:t>-</w:t>
            </w:r>
            <w:r>
              <w:rPr>
                <w:rFonts w:ascii="Times New Roman" w:hAnsi="Times New Roman" w:cs="Times New Roman"/>
                <w:sz w:val="24"/>
                <w:szCs w:val="24"/>
              </w:rPr>
              <w:t>т</w:t>
            </w:r>
            <w:r w:rsidR="005C1FA1">
              <w:rPr>
                <w:rFonts w:ascii="Times New Roman" w:hAnsi="Times New Roman" w:cs="Times New Roman"/>
                <w:sz w:val="24"/>
                <w:szCs w:val="24"/>
              </w:rPr>
              <w:t>ельных</w:t>
            </w:r>
            <w:r w:rsidRPr="0043662A">
              <w:rPr>
                <w:rFonts w:ascii="Times New Roman" w:hAnsi="Times New Roman" w:cs="Times New Roman"/>
                <w:sz w:val="24"/>
                <w:szCs w:val="24"/>
              </w:rPr>
              <w:t xml:space="preserve"> </w:t>
            </w:r>
            <w:proofErr w:type="spellStart"/>
            <w:r>
              <w:rPr>
                <w:rFonts w:ascii="Times New Roman" w:hAnsi="Times New Roman" w:cs="Times New Roman"/>
                <w:sz w:val="24"/>
                <w:szCs w:val="24"/>
              </w:rPr>
              <w:t>у</w:t>
            </w:r>
            <w:r w:rsidRPr="0043662A">
              <w:rPr>
                <w:rFonts w:ascii="Times New Roman" w:hAnsi="Times New Roman" w:cs="Times New Roman"/>
                <w:sz w:val="24"/>
                <w:szCs w:val="24"/>
              </w:rPr>
              <w:t>чр</w:t>
            </w:r>
            <w:r w:rsidR="005C1FA1">
              <w:rPr>
                <w:rFonts w:ascii="Times New Roman" w:hAnsi="Times New Roman" w:cs="Times New Roman"/>
                <w:sz w:val="24"/>
                <w:szCs w:val="24"/>
              </w:rPr>
              <w:t>ежде-ний</w:t>
            </w:r>
            <w:proofErr w:type="spellEnd"/>
          </w:p>
        </w:tc>
        <w:tc>
          <w:tcPr>
            <w:tcW w:w="1363" w:type="dxa"/>
          </w:tcPr>
          <w:p w14:paraId="0A41433C"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363" w:type="dxa"/>
          </w:tcPr>
          <w:p w14:paraId="04BD1876" w14:textId="77777777" w:rsidR="006522D8" w:rsidRPr="00147B05" w:rsidRDefault="006522D8"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w:t>
            </w:r>
          </w:p>
        </w:tc>
        <w:tc>
          <w:tcPr>
            <w:tcW w:w="1363" w:type="dxa"/>
          </w:tcPr>
          <w:p w14:paraId="65601B2A" w14:textId="77777777" w:rsidR="006522D8" w:rsidRPr="00147B05" w:rsidRDefault="006522D8"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 xml:space="preserve">не </w:t>
            </w:r>
            <w:proofErr w:type="spellStart"/>
            <w:r w:rsidRPr="00147B05">
              <w:rPr>
                <w:rFonts w:ascii="Times New Roman" w:hAnsi="Times New Roman" w:cs="Times New Roman"/>
                <w:sz w:val="24"/>
                <w:szCs w:val="24"/>
              </w:rPr>
              <w:t>устанавли</w:t>
            </w:r>
            <w:r w:rsidR="005C1FA1">
              <w:rPr>
                <w:rFonts w:ascii="Times New Roman" w:hAnsi="Times New Roman" w:cs="Times New Roman"/>
                <w:sz w:val="24"/>
                <w:szCs w:val="24"/>
              </w:rPr>
              <w:t>-</w:t>
            </w:r>
            <w:r w:rsidRPr="00147B05">
              <w:rPr>
                <w:rFonts w:ascii="Times New Roman" w:hAnsi="Times New Roman" w:cs="Times New Roman"/>
                <w:sz w:val="24"/>
                <w:szCs w:val="24"/>
              </w:rPr>
              <w:lastRenderedPageBreak/>
              <w:t>вается</w:t>
            </w:r>
            <w:proofErr w:type="spellEnd"/>
          </w:p>
        </w:tc>
      </w:tr>
      <w:tr w:rsidR="006522D8" w:rsidRPr="007C3061" w14:paraId="28EC4CEA" w14:textId="77777777" w:rsidTr="00151923">
        <w:trPr>
          <w:trHeight w:val="255"/>
        </w:trPr>
        <w:tc>
          <w:tcPr>
            <w:tcW w:w="567" w:type="dxa"/>
            <w:vMerge w:val="restart"/>
          </w:tcPr>
          <w:p w14:paraId="7E6AC0C3" w14:textId="77777777" w:rsidR="006522D8"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338" w:type="dxa"/>
            <w:vMerge w:val="restart"/>
          </w:tcPr>
          <w:p w14:paraId="6071F18C" w14:textId="77777777" w:rsidR="006522D8" w:rsidRPr="007C3061" w:rsidRDefault="006522D8"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пляжами, размещаемыми в курортных зонах и зонах отдыха</w:t>
            </w:r>
          </w:p>
        </w:tc>
        <w:tc>
          <w:tcPr>
            <w:tcW w:w="1362" w:type="dxa"/>
          </w:tcPr>
          <w:p w14:paraId="0E4C79AE" w14:textId="77777777" w:rsidR="006522D8" w:rsidRPr="00E40663"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5C1FA1">
              <w:rPr>
                <w:rFonts w:ascii="Times New Roman" w:hAnsi="Times New Roman" w:cs="Times New Roman"/>
                <w:sz w:val="24"/>
                <w:szCs w:val="24"/>
              </w:rPr>
              <w:t xml:space="preserve"> </w:t>
            </w:r>
            <w:r>
              <w:rPr>
                <w:rFonts w:ascii="Times New Roman" w:hAnsi="Times New Roman" w:cs="Times New Roman"/>
                <w:sz w:val="24"/>
                <w:szCs w:val="24"/>
              </w:rPr>
              <w:t xml:space="preserve">м. </w:t>
            </w:r>
            <w:r w:rsidRPr="00B95669">
              <w:rPr>
                <w:rFonts w:ascii="Times New Roman" w:hAnsi="Times New Roman" w:cs="Times New Roman"/>
                <w:sz w:val="24"/>
                <w:szCs w:val="24"/>
              </w:rPr>
              <w:t xml:space="preserve">на 1 </w:t>
            </w:r>
            <w:r>
              <w:rPr>
                <w:rFonts w:ascii="Times New Roman" w:hAnsi="Times New Roman" w:cs="Times New Roman"/>
                <w:sz w:val="24"/>
                <w:szCs w:val="24"/>
              </w:rPr>
              <w:t>посетителя</w:t>
            </w:r>
          </w:p>
        </w:tc>
        <w:tc>
          <w:tcPr>
            <w:tcW w:w="1363" w:type="dxa"/>
          </w:tcPr>
          <w:p w14:paraId="26E4B851"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 (5 для детских пляжей)</w:t>
            </w:r>
          </w:p>
        </w:tc>
        <w:tc>
          <w:tcPr>
            <w:tcW w:w="1363" w:type="dxa"/>
            <w:vMerge w:val="restart"/>
          </w:tcPr>
          <w:p w14:paraId="2F7FC66E"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трансп. на общ</w:t>
            </w:r>
            <w:r w:rsidR="005C1FA1">
              <w:rPr>
                <w:rFonts w:ascii="Times New Roman" w:hAnsi="Times New Roman" w:cs="Times New Roman"/>
                <w:sz w:val="24"/>
                <w:szCs w:val="24"/>
              </w:rPr>
              <w:t xml:space="preserve">.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vMerge w:val="restart"/>
          </w:tcPr>
          <w:p w14:paraId="53EC3CFB"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6522D8" w:rsidRPr="007C3061" w14:paraId="744B34EE" w14:textId="77777777" w:rsidTr="00151923">
        <w:trPr>
          <w:trHeight w:val="30"/>
        </w:trPr>
        <w:tc>
          <w:tcPr>
            <w:tcW w:w="567" w:type="dxa"/>
            <w:vMerge/>
          </w:tcPr>
          <w:p w14:paraId="0C4F7DC9" w14:textId="77777777" w:rsidR="006522D8" w:rsidRDefault="006522D8" w:rsidP="0012670D">
            <w:pPr>
              <w:pStyle w:val="ConsPlusNormal"/>
              <w:jc w:val="center"/>
              <w:rPr>
                <w:rFonts w:ascii="Times New Roman" w:hAnsi="Times New Roman" w:cs="Times New Roman"/>
                <w:sz w:val="24"/>
                <w:szCs w:val="24"/>
              </w:rPr>
            </w:pPr>
          </w:p>
        </w:tc>
        <w:tc>
          <w:tcPr>
            <w:tcW w:w="3338" w:type="dxa"/>
            <w:vMerge/>
          </w:tcPr>
          <w:p w14:paraId="60993427" w14:textId="77777777" w:rsidR="006522D8" w:rsidRDefault="006522D8" w:rsidP="0012670D">
            <w:pPr>
              <w:pStyle w:val="ConsPlusNormal"/>
              <w:rPr>
                <w:rFonts w:ascii="Times New Roman" w:hAnsi="Times New Roman" w:cs="Times New Roman"/>
                <w:sz w:val="24"/>
                <w:szCs w:val="24"/>
              </w:rPr>
            </w:pPr>
          </w:p>
        </w:tc>
        <w:tc>
          <w:tcPr>
            <w:tcW w:w="1362" w:type="dxa"/>
          </w:tcPr>
          <w:p w14:paraId="7072957B" w14:textId="77777777" w:rsidR="006522D8" w:rsidRDefault="006522D8" w:rsidP="0012670D">
            <w:pPr>
              <w:pStyle w:val="ConsPlusNormal"/>
              <w:jc w:val="center"/>
              <w:rPr>
                <w:rFonts w:ascii="Times New Roman" w:hAnsi="Times New Roman" w:cs="Times New Roman"/>
                <w:sz w:val="24"/>
                <w:szCs w:val="24"/>
              </w:rPr>
            </w:pPr>
            <w:proofErr w:type="spellStart"/>
            <w:r w:rsidRPr="00101459">
              <w:rPr>
                <w:rFonts w:ascii="Times New Roman" w:hAnsi="Times New Roman" w:cs="Times New Roman"/>
                <w:sz w:val="24"/>
                <w:szCs w:val="24"/>
              </w:rPr>
              <w:t>пог.м</w:t>
            </w:r>
            <w:proofErr w:type="spellEnd"/>
            <w:r w:rsidRPr="00101459">
              <w:rPr>
                <w:rFonts w:ascii="Times New Roman" w:hAnsi="Times New Roman" w:cs="Times New Roman"/>
                <w:sz w:val="24"/>
                <w:szCs w:val="24"/>
              </w:rPr>
              <w:t>. уреза</w:t>
            </w:r>
            <w:r>
              <w:rPr>
                <w:rFonts w:ascii="Times New Roman" w:hAnsi="Times New Roman" w:cs="Times New Roman"/>
                <w:sz w:val="24"/>
                <w:szCs w:val="24"/>
              </w:rPr>
              <w:t xml:space="preserve"> воды на 1 посетителя</w:t>
            </w:r>
          </w:p>
          <w:p w14:paraId="2A1CE949" w14:textId="4C0E0582" w:rsidR="005C1FA1" w:rsidRPr="00E40663" w:rsidRDefault="005C1FA1" w:rsidP="0012670D">
            <w:pPr>
              <w:pStyle w:val="ConsPlusNormal"/>
              <w:jc w:val="center"/>
              <w:rPr>
                <w:rFonts w:ascii="Times New Roman" w:hAnsi="Times New Roman" w:cs="Times New Roman"/>
                <w:sz w:val="24"/>
                <w:szCs w:val="24"/>
              </w:rPr>
            </w:pPr>
          </w:p>
        </w:tc>
        <w:tc>
          <w:tcPr>
            <w:tcW w:w="1363" w:type="dxa"/>
          </w:tcPr>
          <w:p w14:paraId="322E682B" w14:textId="77777777" w:rsidR="006522D8" w:rsidRPr="007C3061" w:rsidRDefault="006522D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0,25</w:t>
            </w:r>
          </w:p>
        </w:tc>
        <w:tc>
          <w:tcPr>
            <w:tcW w:w="1363" w:type="dxa"/>
            <w:vMerge/>
          </w:tcPr>
          <w:p w14:paraId="395EFA82" w14:textId="77777777" w:rsidR="006522D8" w:rsidRPr="007C3061" w:rsidRDefault="006522D8" w:rsidP="0012670D">
            <w:pPr>
              <w:pStyle w:val="ConsPlusNormal"/>
              <w:jc w:val="center"/>
              <w:rPr>
                <w:rFonts w:ascii="Times New Roman" w:hAnsi="Times New Roman" w:cs="Times New Roman"/>
                <w:sz w:val="24"/>
                <w:szCs w:val="24"/>
              </w:rPr>
            </w:pPr>
          </w:p>
        </w:tc>
        <w:tc>
          <w:tcPr>
            <w:tcW w:w="1363" w:type="dxa"/>
            <w:vMerge/>
          </w:tcPr>
          <w:p w14:paraId="0BBD329C" w14:textId="77777777" w:rsidR="006522D8" w:rsidRPr="007C3061" w:rsidRDefault="006522D8" w:rsidP="0012670D">
            <w:pPr>
              <w:pStyle w:val="ConsPlusNormal"/>
              <w:jc w:val="center"/>
              <w:rPr>
                <w:rFonts w:ascii="Times New Roman" w:hAnsi="Times New Roman" w:cs="Times New Roman"/>
                <w:sz w:val="24"/>
                <w:szCs w:val="24"/>
              </w:rPr>
            </w:pPr>
          </w:p>
        </w:tc>
      </w:tr>
    </w:tbl>
    <w:p w14:paraId="043A7963" w14:textId="77777777" w:rsidR="00151923" w:rsidRPr="00C97EE4" w:rsidRDefault="00151923"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Примечания:</w:t>
      </w:r>
    </w:p>
    <w:p w14:paraId="524F863B" w14:textId="77777777" w:rsidR="00151923" w:rsidRPr="00C97EE4" w:rsidRDefault="00CB7965"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 xml:space="preserve">1. </w:t>
      </w:r>
      <w:r w:rsidR="00151923" w:rsidRPr="00C97EE4">
        <w:rPr>
          <w:rFonts w:ascii="Times New Roman" w:hAnsi="Times New Roman"/>
          <w:sz w:val="24"/>
          <w:szCs w:val="24"/>
        </w:rPr>
        <w:t xml:space="preserve">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w:t>
      </w:r>
      <w:r w:rsidR="005C1FA1">
        <w:rPr>
          <w:rFonts w:ascii="Times New Roman" w:hAnsi="Times New Roman"/>
          <w:sz w:val="24"/>
          <w:szCs w:val="24"/>
        </w:rPr>
        <w:t>подобных</w:t>
      </w:r>
      <w:r w:rsidR="00151923" w:rsidRPr="00C97EE4">
        <w:rPr>
          <w:rFonts w:ascii="Times New Roman" w:hAnsi="Times New Roman"/>
          <w:sz w:val="24"/>
          <w:szCs w:val="24"/>
        </w:rPr>
        <w:t xml:space="preserve"> объектов применяются коэффициенты п. 9.27 </w:t>
      </w:r>
      <w:r w:rsidR="00151923" w:rsidRPr="00C05D6F">
        <w:rPr>
          <w:rFonts w:ascii="Times New Roman" w:hAnsi="Times New Roman"/>
          <w:sz w:val="24"/>
          <w:szCs w:val="24"/>
        </w:rPr>
        <w:t>СП 42.13330.2016</w:t>
      </w:r>
      <w:r w:rsidR="00151923" w:rsidRPr="00C97EE4">
        <w:rPr>
          <w:rFonts w:ascii="Times New Roman" w:hAnsi="Times New Roman"/>
          <w:sz w:val="24"/>
          <w:szCs w:val="24"/>
        </w:rPr>
        <w:t>.</w:t>
      </w:r>
    </w:p>
    <w:p w14:paraId="4FDD7946" w14:textId="77777777" w:rsidR="00771EF4" w:rsidRPr="00C97EE4" w:rsidRDefault="00CB7965"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2. </w:t>
      </w:r>
      <w:r w:rsidR="00771EF4" w:rsidRPr="00C97EE4">
        <w:rPr>
          <w:rFonts w:ascii="Times New Roman" w:hAnsi="Times New Roman"/>
          <w:sz w:val="24"/>
          <w:szCs w:val="24"/>
        </w:rPr>
        <w:t>Размеры территории специализированных лечебных пляжей для лечащихся с ограниченной подвижностью следует принимать из расчета 8 - 12 кв.</w:t>
      </w:r>
      <w:r w:rsidR="001660AA">
        <w:rPr>
          <w:rFonts w:ascii="Times New Roman" w:hAnsi="Times New Roman"/>
          <w:sz w:val="24"/>
          <w:szCs w:val="24"/>
        </w:rPr>
        <w:t xml:space="preserve"> </w:t>
      </w:r>
      <w:r w:rsidR="00771EF4" w:rsidRPr="00C97EE4">
        <w:rPr>
          <w:rFonts w:ascii="Times New Roman" w:hAnsi="Times New Roman"/>
          <w:sz w:val="24"/>
          <w:szCs w:val="24"/>
        </w:rPr>
        <w:t>м на одного посетителя.</w:t>
      </w:r>
    </w:p>
    <w:p w14:paraId="7E824539" w14:textId="77777777" w:rsidR="00151923" w:rsidRPr="00C97EE4" w:rsidRDefault="00CB7965"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3. </w:t>
      </w:r>
      <w:r w:rsidR="00151923" w:rsidRPr="00C97EE4">
        <w:rPr>
          <w:rFonts w:ascii="Times New Roman" w:hAnsi="Times New Roman"/>
          <w:sz w:val="24"/>
          <w:szCs w:val="24"/>
        </w:rPr>
        <w:t>Размеры речных и озерных пляжей, размещаемых на землях, пригодных для сельскохозяйственного использования, следует принимать из расчета 4 кв.</w:t>
      </w:r>
      <w:r w:rsidR="001660AA">
        <w:rPr>
          <w:rFonts w:ascii="Times New Roman" w:hAnsi="Times New Roman"/>
          <w:sz w:val="24"/>
          <w:szCs w:val="24"/>
        </w:rPr>
        <w:t xml:space="preserve"> </w:t>
      </w:r>
      <w:r w:rsidR="00151923" w:rsidRPr="00C97EE4">
        <w:rPr>
          <w:rFonts w:ascii="Times New Roman" w:hAnsi="Times New Roman"/>
          <w:sz w:val="24"/>
          <w:szCs w:val="24"/>
        </w:rPr>
        <w:t>м на одного посетителя.</w:t>
      </w:r>
    </w:p>
    <w:p w14:paraId="66A690E5" w14:textId="77777777" w:rsidR="00C97EE4" w:rsidRDefault="00CB7965" w:rsidP="005C1FA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4. </w:t>
      </w:r>
      <w:r w:rsidR="00151923" w:rsidRPr="00C97EE4">
        <w:rPr>
          <w:rFonts w:ascii="Times New Roman" w:hAnsi="Times New Roman"/>
          <w:sz w:val="24"/>
          <w:szCs w:val="24"/>
        </w:rPr>
        <w:t>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w:t>
      </w:r>
      <w:r w:rsidR="00C97EE4">
        <w:rPr>
          <w:rFonts w:ascii="Times New Roman" w:hAnsi="Times New Roman"/>
          <w:sz w:val="24"/>
          <w:szCs w:val="24"/>
        </w:rPr>
        <w:t>ержденными</w:t>
      </w:r>
      <w:r w:rsidR="00151923" w:rsidRPr="00C97EE4">
        <w:rPr>
          <w:rFonts w:ascii="Times New Roman" w:hAnsi="Times New Roman"/>
          <w:sz w:val="24"/>
          <w:szCs w:val="24"/>
        </w:rPr>
        <w:t xml:space="preserve"> </w:t>
      </w:r>
      <w:r w:rsidR="00C97EE4">
        <w:rPr>
          <w:rFonts w:ascii="Times New Roman" w:hAnsi="Times New Roman"/>
          <w:sz w:val="24"/>
          <w:szCs w:val="24"/>
        </w:rPr>
        <w:t>п</w:t>
      </w:r>
      <w:r w:rsidR="00151923" w:rsidRPr="00C97EE4">
        <w:rPr>
          <w:rFonts w:ascii="Times New Roman" w:hAnsi="Times New Roman"/>
          <w:sz w:val="24"/>
          <w:szCs w:val="24"/>
        </w:rPr>
        <w:t>риказом Минэкономразвития Р</w:t>
      </w:r>
      <w:r w:rsidR="00C97EE4">
        <w:rPr>
          <w:rFonts w:ascii="Times New Roman" w:hAnsi="Times New Roman"/>
          <w:sz w:val="24"/>
          <w:szCs w:val="24"/>
        </w:rPr>
        <w:t>осси</w:t>
      </w:r>
      <w:r w:rsidR="005C1FA1">
        <w:rPr>
          <w:rFonts w:ascii="Times New Roman" w:hAnsi="Times New Roman"/>
          <w:sz w:val="24"/>
          <w:szCs w:val="24"/>
        </w:rPr>
        <w:t xml:space="preserve">и </w:t>
      </w:r>
      <w:r w:rsidR="00151923" w:rsidRPr="00C97EE4">
        <w:rPr>
          <w:rFonts w:ascii="Times New Roman" w:hAnsi="Times New Roman"/>
          <w:sz w:val="24"/>
          <w:szCs w:val="24"/>
        </w:rPr>
        <w:t xml:space="preserve">от </w:t>
      </w:r>
      <w:r w:rsidR="005C1FA1">
        <w:rPr>
          <w:rFonts w:ascii="Times New Roman" w:hAnsi="Times New Roman"/>
          <w:sz w:val="24"/>
          <w:szCs w:val="24"/>
        </w:rPr>
        <w:t>0</w:t>
      </w:r>
      <w:r w:rsidR="00151923" w:rsidRPr="00C97EE4">
        <w:rPr>
          <w:rFonts w:ascii="Times New Roman" w:hAnsi="Times New Roman"/>
          <w:sz w:val="24"/>
          <w:szCs w:val="24"/>
        </w:rPr>
        <w:t>9</w:t>
      </w:r>
      <w:r w:rsidR="00C97EE4">
        <w:rPr>
          <w:rFonts w:ascii="Times New Roman" w:hAnsi="Times New Roman"/>
          <w:sz w:val="24"/>
          <w:szCs w:val="24"/>
        </w:rPr>
        <w:t>.01.</w:t>
      </w:r>
      <w:r w:rsidR="00151923" w:rsidRPr="00C97EE4">
        <w:rPr>
          <w:rFonts w:ascii="Times New Roman" w:hAnsi="Times New Roman"/>
          <w:sz w:val="24"/>
          <w:szCs w:val="24"/>
        </w:rPr>
        <w:t>2018 № 10 под кодом 701010602</w:t>
      </w:r>
      <w:r w:rsidR="00771EF4" w:rsidRPr="00C97EE4">
        <w:rPr>
          <w:rFonts w:ascii="Times New Roman" w:hAnsi="Times New Roman"/>
          <w:sz w:val="24"/>
          <w:szCs w:val="24"/>
        </w:rPr>
        <w:t>,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14:paraId="1F117E54" w14:textId="77777777" w:rsidR="00A04AB7" w:rsidRDefault="00A04AB7" w:rsidP="00A04AB7">
      <w:pPr>
        <w:tabs>
          <w:tab w:val="left" w:pos="709"/>
          <w:tab w:val="left" w:pos="993"/>
        </w:tabs>
        <w:autoSpaceDE w:val="0"/>
        <w:autoSpaceDN w:val="0"/>
        <w:adjustRightInd w:val="0"/>
        <w:spacing w:after="0" w:line="240" w:lineRule="auto"/>
        <w:jc w:val="both"/>
        <w:rPr>
          <w:rFonts w:ascii="Times New Roman" w:hAnsi="Times New Roman"/>
          <w:sz w:val="24"/>
          <w:szCs w:val="24"/>
        </w:rPr>
      </w:pPr>
      <w:r w:rsidRPr="00101459">
        <w:rPr>
          <w:rFonts w:ascii="Times New Roman" w:hAnsi="Times New Roman"/>
          <w:sz w:val="24"/>
          <w:szCs w:val="24"/>
        </w:rPr>
        <w:t>5. Наличие в графах знака «-» означает, что данный показатель не применяется.</w:t>
      </w:r>
    </w:p>
    <w:p w14:paraId="7D282DE2" w14:textId="77777777" w:rsidR="00A04AB7" w:rsidRPr="005C1FA1" w:rsidRDefault="00A04AB7" w:rsidP="005C1FA1">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09754159" w14:textId="77777777" w:rsidR="00372593" w:rsidRPr="00C97EE4" w:rsidRDefault="00C97EE4"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7" w:name="_Toc185867338"/>
      <w:r>
        <w:rPr>
          <w:rFonts w:ascii="Times New Roman" w:eastAsiaTheme="majorEastAsia" w:hAnsi="Times New Roman" w:cs="Times New Roman"/>
          <w:b/>
          <w:bCs/>
          <w:iCs/>
          <w:sz w:val="28"/>
          <w:szCs w:val="28"/>
        </w:rPr>
        <w:t xml:space="preserve">1.4.7. </w:t>
      </w:r>
      <w:r w:rsidR="00372593" w:rsidRPr="00C97EE4">
        <w:rPr>
          <w:rFonts w:ascii="Times New Roman" w:eastAsiaTheme="majorEastAsia" w:hAnsi="Times New Roman" w:cs="Times New Roman"/>
          <w:b/>
          <w:bCs/>
          <w:iCs/>
          <w:sz w:val="28"/>
          <w:szCs w:val="28"/>
        </w:rPr>
        <w:t>Инженерное обеспечение территорий</w:t>
      </w:r>
      <w:bookmarkEnd w:id="27"/>
    </w:p>
    <w:p w14:paraId="7258ABC0" w14:textId="77777777" w:rsidR="00372593" w:rsidRPr="003E0C1E" w:rsidRDefault="00372593"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965" w:rsidRPr="003E0C1E">
        <w:rPr>
          <w:rFonts w:ascii="Times New Roman" w:eastAsiaTheme="minorEastAsia" w:hAnsi="Times New Roman" w:cs="Times New Roman"/>
          <w:bCs/>
          <w:sz w:val="28"/>
          <w:szCs w:val="28"/>
        </w:rPr>
        <w:t>26</w:t>
      </w:r>
      <w:r w:rsidRPr="003E0C1E">
        <w:rPr>
          <w:rFonts w:ascii="Times New Roman" w:eastAsiaTheme="minorEastAsia" w:hAnsi="Times New Roman" w:cs="Times New Roman"/>
          <w:bCs/>
          <w:sz w:val="28"/>
          <w:szCs w:val="28"/>
        </w:rPr>
        <w:t xml:space="preserve"> – ОМЗ муниципальных и городских округов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0C7A51" w:rsidRPr="007C3061" w14:paraId="6E036635" w14:textId="77777777" w:rsidTr="00C97EE4">
        <w:tc>
          <w:tcPr>
            <w:tcW w:w="567" w:type="dxa"/>
            <w:vMerge w:val="restart"/>
          </w:tcPr>
          <w:p w14:paraId="4EC1DC56" w14:textId="77777777" w:rsidR="000C7A51"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7E2EA52E" w14:textId="77777777" w:rsidR="000C7A51" w:rsidRPr="007C3061" w:rsidRDefault="000C7A5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6063" w:type="dxa"/>
            <w:vMerge w:val="restart"/>
          </w:tcPr>
          <w:p w14:paraId="5E83E306" w14:textId="77777777" w:rsidR="000C7A51" w:rsidRPr="007C3061" w:rsidRDefault="000C7A5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6" w:type="dxa"/>
            <w:gridSpan w:val="2"/>
          </w:tcPr>
          <w:p w14:paraId="04A94D34" w14:textId="77777777" w:rsidR="000C7A51" w:rsidRPr="007C3061" w:rsidRDefault="000C7A51" w:rsidP="0012670D">
            <w:pPr>
              <w:pStyle w:val="ConsPlusNormal"/>
              <w:jc w:val="center"/>
              <w:rPr>
                <w:rFonts w:ascii="Times New Roman" w:hAnsi="Times New Roman" w:cs="Times New Roman"/>
                <w:sz w:val="24"/>
                <w:szCs w:val="24"/>
              </w:rPr>
            </w:pPr>
            <w:r w:rsidRPr="000C7A51">
              <w:rPr>
                <w:rFonts w:ascii="Times New Roman" w:hAnsi="Times New Roman" w:cs="Times New Roman"/>
                <w:sz w:val="24"/>
                <w:szCs w:val="24"/>
              </w:rPr>
              <w:t>Минимально допустимый уровень обеспеченности</w:t>
            </w:r>
          </w:p>
        </w:tc>
      </w:tr>
      <w:tr w:rsidR="000C7A51" w:rsidRPr="007C3061" w14:paraId="01F0F5A9" w14:textId="77777777" w:rsidTr="00C97EE4">
        <w:tc>
          <w:tcPr>
            <w:tcW w:w="567" w:type="dxa"/>
            <w:vMerge/>
          </w:tcPr>
          <w:p w14:paraId="1374E070" w14:textId="77777777" w:rsidR="000C7A51" w:rsidRPr="007C3061" w:rsidRDefault="000C7A51" w:rsidP="0012670D">
            <w:pPr>
              <w:spacing w:after="1" w:line="240" w:lineRule="auto"/>
              <w:rPr>
                <w:rFonts w:ascii="Times New Roman" w:hAnsi="Times New Roman"/>
              </w:rPr>
            </w:pPr>
          </w:p>
        </w:tc>
        <w:tc>
          <w:tcPr>
            <w:tcW w:w="6063" w:type="dxa"/>
            <w:vMerge/>
          </w:tcPr>
          <w:p w14:paraId="05D2F2CC" w14:textId="77777777" w:rsidR="000C7A51" w:rsidRPr="007C3061" w:rsidRDefault="000C7A51" w:rsidP="0012670D">
            <w:pPr>
              <w:pStyle w:val="ConsPlusNormal"/>
              <w:jc w:val="center"/>
              <w:rPr>
                <w:rFonts w:ascii="Times New Roman" w:hAnsi="Times New Roman" w:cs="Times New Roman"/>
                <w:sz w:val="24"/>
                <w:szCs w:val="24"/>
              </w:rPr>
            </w:pPr>
          </w:p>
        </w:tc>
        <w:tc>
          <w:tcPr>
            <w:tcW w:w="1363" w:type="dxa"/>
          </w:tcPr>
          <w:p w14:paraId="08B921E0" w14:textId="77777777" w:rsidR="000C7A51" w:rsidRPr="007C3061" w:rsidRDefault="000C7A5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415556D5" w14:textId="77777777" w:rsidR="000C7A51" w:rsidRPr="007C3061" w:rsidRDefault="000C7A51"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73703E" w:rsidRPr="007C3061" w14:paraId="1E0CBE38" w14:textId="77777777" w:rsidTr="0053169D">
        <w:tc>
          <w:tcPr>
            <w:tcW w:w="567" w:type="dxa"/>
          </w:tcPr>
          <w:p w14:paraId="140D046D" w14:textId="77777777" w:rsidR="0073703E"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063" w:type="dxa"/>
          </w:tcPr>
          <w:p w14:paraId="526F8DA2" w14:textId="77777777" w:rsidR="0073703E" w:rsidRDefault="0073703E" w:rsidP="001267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отопительного сезона для жилых и общественных зданий</w:t>
            </w:r>
          </w:p>
        </w:tc>
        <w:tc>
          <w:tcPr>
            <w:tcW w:w="1363" w:type="dxa"/>
          </w:tcPr>
          <w:p w14:paraId="1C996E00" w14:textId="77777777" w:rsidR="0073703E" w:rsidRPr="00E40663" w:rsidRDefault="0073703E"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дн</w:t>
            </w:r>
            <w:proofErr w:type="spellEnd"/>
            <w:r>
              <w:rPr>
                <w:rFonts w:ascii="Times New Roman" w:hAnsi="Times New Roman" w:cs="Times New Roman"/>
                <w:sz w:val="24"/>
                <w:szCs w:val="24"/>
              </w:rPr>
              <w:t>.</w:t>
            </w:r>
          </w:p>
        </w:tc>
        <w:tc>
          <w:tcPr>
            <w:tcW w:w="1363" w:type="dxa"/>
          </w:tcPr>
          <w:p w14:paraId="451DA9ED" w14:textId="77777777" w:rsidR="0073703E" w:rsidRPr="007C3061" w:rsidRDefault="0073703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214 (для </w:t>
            </w:r>
            <w:r w:rsidR="00A04AB7">
              <w:rPr>
                <w:rFonts w:ascii="Times New Roman" w:hAnsi="Times New Roman" w:cs="Times New Roman"/>
                <w:sz w:val="24"/>
                <w:szCs w:val="24"/>
              </w:rPr>
              <w:t xml:space="preserve">г. </w:t>
            </w:r>
            <w:r w:rsidR="00C178A1">
              <w:rPr>
                <w:rFonts w:ascii="Times New Roman" w:hAnsi="Times New Roman" w:cs="Times New Roman"/>
                <w:sz w:val="24"/>
                <w:szCs w:val="24"/>
              </w:rPr>
              <w:t>Иваново</w:t>
            </w:r>
            <w:r>
              <w:rPr>
                <w:rFonts w:ascii="Times New Roman" w:hAnsi="Times New Roman" w:cs="Times New Roman"/>
                <w:sz w:val="24"/>
                <w:szCs w:val="24"/>
              </w:rPr>
              <w:t>)</w:t>
            </w:r>
          </w:p>
        </w:tc>
      </w:tr>
      <w:tr w:rsidR="004E46BB" w:rsidRPr="007C3061" w14:paraId="2C4A3617" w14:textId="77777777" w:rsidTr="0053169D">
        <w:tc>
          <w:tcPr>
            <w:tcW w:w="567" w:type="dxa"/>
          </w:tcPr>
          <w:p w14:paraId="69EA2B01" w14:textId="77777777" w:rsidR="004E46BB"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063" w:type="dxa"/>
          </w:tcPr>
          <w:p w14:paraId="5780BC33" w14:textId="77777777" w:rsidR="004E46BB" w:rsidRPr="007C3061" w:rsidRDefault="004E46BB" w:rsidP="0012670D">
            <w:pPr>
              <w:pStyle w:val="ConsPlusNormal"/>
              <w:rPr>
                <w:rFonts w:ascii="Times New Roman" w:hAnsi="Times New Roman" w:cs="Times New Roman"/>
                <w:sz w:val="24"/>
                <w:szCs w:val="24"/>
              </w:rPr>
            </w:pPr>
            <w:r>
              <w:rPr>
                <w:rFonts w:ascii="Times New Roman" w:hAnsi="Times New Roman" w:cs="Times New Roman"/>
                <w:sz w:val="24"/>
                <w:szCs w:val="24"/>
              </w:rPr>
              <w:t>Укрупнённая норма электропотребления</w:t>
            </w:r>
          </w:p>
        </w:tc>
        <w:tc>
          <w:tcPr>
            <w:tcW w:w="1363" w:type="dxa"/>
          </w:tcPr>
          <w:p w14:paraId="00C0CD84" w14:textId="77777777" w:rsidR="00C97EE4" w:rsidRPr="00E40663" w:rsidRDefault="004E46BB" w:rsidP="00C97EE4">
            <w:pPr>
              <w:pStyle w:val="ConsPlusNormal"/>
              <w:jc w:val="center"/>
              <w:rPr>
                <w:rFonts w:ascii="Times New Roman" w:hAnsi="Times New Roman" w:cs="Times New Roman"/>
                <w:sz w:val="24"/>
                <w:szCs w:val="24"/>
              </w:rPr>
            </w:pPr>
            <w:proofErr w:type="spellStart"/>
            <w:r w:rsidRPr="003347C8">
              <w:rPr>
                <w:rFonts w:ascii="Times New Roman" w:hAnsi="Times New Roman" w:cs="Times New Roman"/>
                <w:sz w:val="24"/>
                <w:szCs w:val="24"/>
              </w:rPr>
              <w:t>кВт•ч</w:t>
            </w:r>
            <w:proofErr w:type="spellEnd"/>
            <w:r w:rsidRPr="003347C8">
              <w:rPr>
                <w:rFonts w:ascii="Times New Roman" w:hAnsi="Times New Roman" w:cs="Times New Roman"/>
                <w:sz w:val="24"/>
                <w:szCs w:val="24"/>
              </w:rPr>
              <w:t xml:space="preserve">/год на 1 </w:t>
            </w:r>
            <w:r>
              <w:rPr>
                <w:rFonts w:ascii="Times New Roman" w:hAnsi="Times New Roman" w:cs="Times New Roman"/>
                <w:sz w:val="24"/>
                <w:szCs w:val="24"/>
              </w:rPr>
              <w:t>жит.</w:t>
            </w:r>
          </w:p>
        </w:tc>
        <w:tc>
          <w:tcPr>
            <w:tcW w:w="1363" w:type="dxa"/>
          </w:tcPr>
          <w:p w14:paraId="7F990463" w14:textId="77777777" w:rsidR="004E46BB" w:rsidRPr="007C3061" w:rsidRDefault="004E46BB"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2000</w:t>
            </w:r>
          </w:p>
        </w:tc>
      </w:tr>
      <w:tr w:rsidR="004E46BB" w:rsidRPr="007C3061" w14:paraId="79288E14" w14:textId="77777777" w:rsidTr="0053169D">
        <w:tc>
          <w:tcPr>
            <w:tcW w:w="567" w:type="dxa"/>
          </w:tcPr>
          <w:p w14:paraId="3609D391" w14:textId="77777777" w:rsidR="004E46BB"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063" w:type="dxa"/>
          </w:tcPr>
          <w:p w14:paraId="320638E5" w14:textId="77777777" w:rsidR="004E46BB" w:rsidRPr="007C3061" w:rsidRDefault="004E46BB" w:rsidP="0012670D">
            <w:pPr>
              <w:pStyle w:val="ConsPlusNormal"/>
              <w:rPr>
                <w:rFonts w:ascii="Times New Roman" w:hAnsi="Times New Roman" w:cs="Times New Roman"/>
                <w:sz w:val="24"/>
                <w:szCs w:val="24"/>
              </w:rPr>
            </w:pPr>
            <w:r w:rsidRPr="003347C8">
              <w:rPr>
                <w:rFonts w:ascii="Times New Roman" w:hAnsi="Times New Roman" w:cs="Times New Roman"/>
                <w:sz w:val="24"/>
                <w:szCs w:val="24"/>
              </w:rPr>
              <w:t>Использование ма</w:t>
            </w:r>
            <w:r>
              <w:rPr>
                <w:rFonts w:ascii="Times New Roman" w:hAnsi="Times New Roman" w:cs="Times New Roman"/>
                <w:sz w:val="24"/>
                <w:szCs w:val="24"/>
              </w:rPr>
              <w:t>ксимума электрической нагрузки</w:t>
            </w:r>
          </w:p>
        </w:tc>
        <w:tc>
          <w:tcPr>
            <w:tcW w:w="1363" w:type="dxa"/>
          </w:tcPr>
          <w:p w14:paraId="33C16D27" w14:textId="77777777" w:rsidR="004E46BB" w:rsidRPr="00E40663" w:rsidRDefault="004E46BB" w:rsidP="0012670D">
            <w:pPr>
              <w:pStyle w:val="ConsPlusNormal"/>
              <w:jc w:val="center"/>
              <w:rPr>
                <w:rFonts w:ascii="Times New Roman" w:hAnsi="Times New Roman" w:cs="Times New Roman"/>
                <w:sz w:val="24"/>
                <w:szCs w:val="24"/>
              </w:rPr>
            </w:pPr>
            <w:r w:rsidRPr="003347C8">
              <w:rPr>
                <w:rFonts w:ascii="Times New Roman" w:hAnsi="Times New Roman" w:cs="Times New Roman"/>
                <w:sz w:val="24"/>
                <w:szCs w:val="24"/>
              </w:rPr>
              <w:t>ч/год</w:t>
            </w:r>
          </w:p>
        </w:tc>
        <w:tc>
          <w:tcPr>
            <w:tcW w:w="1363" w:type="dxa"/>
          </w:tcPr>
          <w:p w14:paraId="1E854158" w14:textId="77777777" w:rsidR="004E46BB" w:rsidRPr="007C3061" w:rsidRDefault="004E46BB"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5700</w:t>
            </w:r>
          </w:p>
        </w:tc>
      </w:tr>
      <w:tr w:rsidR="004E46BB" w:rsidRPr="007C3061" w14:paraId="7E5E2783" w14:textId="77777777" w:rsidTr="0053169D">
        <w:tc>
          <w:tcPr>
            <w:tcW w:w="567" w:type="dxa"/>
          </w:tcPr>
          <w:p w14:paraId="23DF8F8D" w14:textId="77777777" w:rsidR="004E46BB"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63" w:type="dxa"/>
          </w:tcPr>
          <w:p w14:paraId="5292D87B" w14:textId="77777777" w:rsidR="004E46BB" w:rsidRPr="00565875" w:rsidRDefault="004E46BB" w:rsidP="0012670D">
            <w:pPr>
              <w:pStyle w:val="ConsPlusNormal"/>
              <w:rPr>
                <w:rFonts w:ascii="Times New Roman" w:hAnsi="Times New Roman" w:cs="Times New Roman"/>
                <w:sz w:val="24"/>
                <w:szCs w:val="24"/>
              </w:rPr>
            </w:pPr>
            <w:r w:rsidRPr="00565875">
              <w:rPr>
                <w:rFonts w:ascii="Times New Roman" w:hAnsi="Times New Roman" w:cs="Times New Roman"/>
                <w:sz w:val="24"/>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6687D2BA" w14:textId="77777777" w:rsidR="004E46BB" w:rsidRPr="00E40663" w:rsidRDefault="004E46BB"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565875">
              <w:rPr>
                <w:rFonts w:ascii="Times New Roman" w:hAnsi="Times New Roman" w:cs="Times New Roman"/>
                <w:sz w:val="24"/>
                <w:szCs w:val="24"/>
              </w:rPr>
              <w:t>/ год на 1 чел</w:t>
            </w:r>
          </w:p>
        </w:tc>
        <w:tc>
          <w:tcPr>
            <w:tcW w:w="1363" w:type="dxa"/>
          </w:tcPr>
          <w:p w14:paraId="03AC26EE" w14:textId="77777777" w:rsidR="004E46BB" w:rsidRPr="007C3061" w:rsidRDefault="004E46BB"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120</w:t>
            </w:r>
          </w:p>
        </w:tc>
      </w:tr>
      <w:tr w:rsidR="004E46BB" w:rsidRPr="007C3061" w14:paraId="11F030CF" w14:textId="77777777" w:rsidTr="0053169D">
        <w:tc>
          <w:tcPr>
            <w:tcW w:w="567" w:type="dxa"/>
          </w:tcPr>
          <w:p w14:paraId="7D1ECF7C" w14:textId="77777777" w:rsidR="004E46BB"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063" w:type="dxa"/>
          </w:tcPr>
          <w:p w14:paraId="220AD4D7" w14:textId="77777777" w:rsidR="004E46BB" w:rsidRPr="00565875" w:rsidRDefault="004E46BB" w:rsidP="0012670D">
            <w:pPr>
              <w:pStyle w:val="ConsPlusNormal"/>
              <w:rPr>
                <w:rFonts w:ascii="Times New Roman" w:hAnsi="Times New Roman" w:cs="Times New Roman"/>
                <w:sz w:val="24"/>
                <w:szCs w:val="24"/>
              </w:rPr>
            </w:pPr>
            <w:r w:rsidRPr="00565875">
              <w:rPr>
                <w:rFonts w:ascii="Times New Roman" w:hAnsi="Times New Roman" w:cs="Times New Roman"/>
                <w:sz w:val="24"/>
                <w:szCs w:val="24"/>
              </w:rPr>
              <w:t>Потребление газа на индивидуально-бытовые нужды населения при горячем водоснабжен</w:t>
            </w:r>
            <w:r>
              <w:rPr>
                <w:rFonts w:ascii="Times New Roman" w:hAnsi="Times New Roman" w:cs="Times New Roman"/>
                <w:sz w:val="24"/>
                <w:szCs w:val="24"/>
              </w:rPr>
              <w:t>ии от газовых водонагревателей</w:t>
            </w:r>
          </w:p>
        </w:tc>
        <w:tc>
          <w:tcPr>
            <w:tcW w:w="1363" w:type="dxa"/>
          </w:tcPr>
          <w:p w14:paraId="1493FB46" w14:textId="77777777" w:rsidR="004E46BB" w:rsidRPr="00E40663" w:rsidRDefault="004E46BB" w:rsidP="0012670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w:t>
            </w:r>
            <w:r w:rsidRPr="00565875">
              <w:rPr>
                <w:rFonts w:ascii="Times New Roman" w:hAnsi="Times New Roman" w:cs="Times New Roman"/>
                <w:sz w:val="24"/>
                <w:szCs w:val="24"/>
              </w:rPr>
              <w:t>/ год на 1 чел</w:t>
            </w:r>
          </w:p>
        </w:tc>
        <w:tc>
          <w:tcPr>
            <w:tcW w:w="1363" w:type="dxa"/>
          </w:tcPr>
          <w:p w14:paraId="0C1B64A1" w14:textId="77777777" w:rsidR="004E46BB" w:rsidRPr="007C3061" w:rsidRDefault="004E46BB"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300</w:t>
            </w:r>
          </w:p>
        </w:tc>
      </w:tr>
      <w:tr w:rsidR="00534F21" w:rsidRPr="007C3061" w14:paraId="5FA33197" w14:textId="77777777" w:rsidTr="0053169D">
        <w:tc>
          <w:tcPr>
            <w:tcW w:w="567" w:type="dxa"/>
          </w:tcPr>
          <w:p w14:paraId="468D3124" w14:textId="77777777" w:rsidR="00534F21"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063" w:type="dxa"/>
          </w:tcPr>
          <w:p w14:paraId="31A317E8" w14:textId="77777777" w:rsidR="00534F21" w:rsidRPr="00ED2421" w:rsidRDefault="00534F21" w:rsidP="0012670D">
            <w:pPr>
              <w:pStyle w:val="ConsPlusNormal"/>
              <w:rPr>
                <w:rFonts w:ascii="Times New Roman" w:hAnsi="Times New Roman" w:cs="Times New Roman"/>
                <w:sz w:val="24"/>
                <w:szCs w:val="24"/>
              </w:rPr>
            </w:pPr>
            <w:r w:rsidRPr="00ED2421">
              <w:rPr>
                <w:rFonts w:ascii="Times New Roman" w:hAnsi="Times New Roman" w:cs="Times New Roman"/>
                <w:sz w:val="24"/>
                <w:szCs w:val="24"/>
              </w:rPr>
              <w:t>Норма водопотребления при застройке зданиями, оборудованными внутренним водопр</w:t>
            </w:r>
            <w:r>
              <w:rPr>
                <w:rFonts w:ascii="Times New Roman" w:hAnsi="Times New Roman" w:cs="Times New Roman"/>
                <w:sz w:val="24"/>
                <w:szCs w:val="24"/>
              </w:rPr>
              <w:t>оводом и канализацией без ванн</w:t>
            </w:r>
          </w:p>
        </w:tc>
        <w:tc>
          <w:tcPr>
            <w:tcW w:w="1363" w:type="dxa"/>
          </w:tcPr>
          <w:p w14:paraId="58D8F359" w14:textId="41ABBA81" w:rsidR="00534F21" w:rsidRDefault="00AC5946" w:rsidP="0012670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w:t>
            </w:r>
            <w:r w:rsidR="00534F21" w:rsidRPr="00ED2421">
              <w:rPr>
                <w:rFonts w:ascii="Times New Roman" w:hAnsi="Times New Roman" w:cs="Times New Roman"/>
                <w:sz w:val="24"/>
                <w:szCs w:val="24"/>
              </w:rPr>
              <w:t xml:space="preserve">. </w:t>
            </w:r>
          </w:p>
          <w:p w14:paraId="15FC95E5"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на 1 жит.</w:t>
            </w:r>
          </w:p>
        </w:tc>
        <w:tc>
          <w:tcPr>
            <w:tcW w:w="1363" w:type="dxa"/>
          </w:tcPr>
          <w:p w14:paraId="160F2FA3"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125</w:t>
            </w:r>
          </w:p>
        </w:tc>
      </w:tr>
      <w:tr w:rsidR="00534F21" w:rsidRPr="007C3061" w14:paraId="0D72E036" w14:textId="77777777" w:rsidTr="0053169D">
        <w:tc>
          <w:tcPr>
            <w:tcW w:w="567" w:type="dxa"/>
          </w:tcPr>
          <w:p w14:paraId="12B26299" w14:textId="77777777" w:rsidR="00534F21"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063" w:type="dxa"/>
          </w:tcPr>
          <w:p w14:paraId="607D3AE8" w14:textId="77777777" w:rsidR="00534F21" w:rsidRPr="00ED2421" w:rsidRDefault="00534F21" w:rsidP="0012670D">
            <w:pPr>
              <w:pStyle w:val="ConsPlusNormal"/>
              <w:rPr>
                <w:rFonts w:ascii="Times New Roman" w:hAnsi="Times New Roman" w:cs="Times New Roman"/>
                <w:sz w:val="24"/>
                <w:szCs w:val="24"/>
              </w:rPr>
            </w:pPr>
            <w:r w:rsidRPr="00ED2421">
              <w:rPr>
                <w:rFonts w:ascii="Times New Roman" w:hAnsi="Times New Roman" w:cs="Times New Roman"/>
                <w:sz w:val="24"/>
                <w:szCs w:val="24"/>
              </w:rPr>
              <w:t>Норма водопотребления при застройке зданиями, оборудованными внутренним водопроводом с ванным</w:t>
            </w:r>
            <w:r>
              <w:rPr>
                <w:rFonts w:ascii="Times New Roman" w:hAnsi="Times New Roman" w:cs="Times New Roman"/>
                <w:sz w:val="24"/>
                <w:szCs w:val="24"/>
              </w:rPr>
              <w:t>и и местными водонагревателями,</w:t>
            </w:r>
          </w:p>
        </w:tc>
        <w:tc>
          <w:tcPr>
            <w:tcW w:w="1363" w:type="dxa"/>
          </w:tcPr>
          <w:p w14:paraId="3F49C061" w14:textId="2487AB81" w:rsidR="00534F21" w:rsidRDefault="00AC5946" w:rsidP="0012670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w:t>
            </w:r>
            <w:r w:rsidR="00534F21" w:rsidRPr="00ED2421">
              <w:rPr>
                <w:rFonts w:ascii="Times New Roman" w:hAnsi="Times New Roman" w:cs="Times New Roman"/>
                <w:sz w:val="24"/>
                <w:szCs w:val="24"/>
              </w:rPr>
              <w:t xml:space="preserve">. </w:t>
            </w:r>
          </w:p>
          <w:p w14:paraId="0B662AE0"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на 1 жит.</w:t>
            </w:r>
          </w:p>
        </w:tc>
        <w:tc>
          <w:tcPr>
            <w:tcW w:w="1363" w:type="dxa"/>
          </w:tcPr>
          <w:p w14:paraId="69877A7C"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160</w:t>
            </w:r>
          </w:p>
        </w:tc>
      </w:tr>
      <w:tr w:rsidR="00534F21" w:rsidRPr="007C3061" w14:paraId="4A910EFA" w14:textId="77777777" w:rsidTr="0053169D">
        <w:tc>
          <w:tcPr>
            <w:tcW w:w="567" w:type="dxa"/>
          </w:tcPr>
          <w:p w14:paraId="0B102015" w14:textId="77777777" w:rsidR="00534F21" w:rsidRPr="007C3061" w:rsidRDefault="009250F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63" w:type="dxa"/>
          </w:tcPr>
          <w:p w14:paraId="04AB7C68" w14:textId="77777777" w:rsidR="00534F21" w:rsidRPr="00ED2421" w:rsidRDefault="00534F21" w:rsidP="0012670D">
            <w:pPr>
              <w:pStyle w:val="ConsPlusNormal"/>
              <w:rPr>
                <w:rFonts w:ascii="Times New Roman" w:hAnsi="Times New Roman" w:cs="Times New Roman"/>
                <w:sz w:val="24"/>
                <w:szCs w:val="24"/>
              </w:rPr>
            </w:pPr>
            <w:r w:rsidRPr="00ED2421">
              <w:rPr>
                <w:rFonts w:ascii="Times New Roman" w:hAnsi="Times New Roman" w:cs="Times New Roman"/>
                <w:sz w:val="24"/>
                <w:szCs w:val="24"/>
              </w:rPr>
              <w:t>Норма водопотребления при застройке с централиз</w:t>
            </w:r>
            <w:r>
              <w:rPr>
                <w:rFonts w:ascii="Times New Roman" w:hAnsi="Times New Roman" w:cs="Times New Roman"/>
                <w:sz w:val="24"/>
                <w:szCs w:val="24"/>
              </w:rPr>
              <w:t>ованным горячим водоснабжением</w:t>
            </w:r>
          </w:p>
        </w:tc>
        <w:tc>
          <w:tcPr>
            <w:tcW w:w="1363" w:type="dxa"/>
          </w:tcPr>
          <w:p w14:paraId="41D04CCA" w14:textId="049C958A" w:rsidR="00534F21" w:rsidRDefault="00AC5946" w:rsidP="0012670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w:t>
            </w:r>
            <w:r w:rsidR="00534F21" w:rsidRPr="00ED2421">
              <w:rPr>
                <w:rFonts w:ascii="Times New Roman" w:hAnsi="Times New Roman" w:cs="Times New Roman"/>
                <w:sz w:val="24"/>
                <w:szCs w:val="24"/>
              </w:rPr>
              <w:t xml:space="preserve">. </w:t>
            </w:r>
          </w:p>
          <w:p w14:paraId="6F1EC542"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на 1 жит.</w:t>
            </w:r>
          </w:p>
        </w:tc>
        <w:tc>
          <w:tcPr>
            <w:tcW w:w="1363" w:type="dxa"/>
          </w:tcPr>
          <w:p w14:paraId="0A827A0E" w14:textId="77777777" w:rsidR="00534F21" w:rsidRPr="00ED2421" w:rsidRDefault="00534F21" w:rsidP="0012670D">
            <w:pPr>
              <w:pStyle w:val="ConsPlusNormal"/>
              <w:jc w:val="center"/>
              <w:rPr>
                <w:rFonts w:ascii="Times New Roman" w:hAnsi="Times New Roman" w:cs="Times New Roman"/>
                <w:sz w:val="24"/>
                <w:szCs w:val="24"/>
              </w:rPr>
            </w:pPr>
            <w:r w:rsidRPr="00ED2421">
              <w:rPr>
                <w:rFonts w:ascii="Times New Roman" w:hAnsi="Times New Roman" w:cs="Times New Roman"/>
                <w:sz w:val="24"/>
                <w:szCs w:val="24"/>
              </w:rPr>
              <w:t>220</w:t>
            </w:r>
          </w:p>
        </w:tc>
      </w:tr>
    </w:tbl>
    <w:p w14:paraId="39F866E3" w14:textId="77777777" w:rsidR="0073703E" w:rsidRPr="00C97EE4" w:rsidRDefault="0073703E"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Примечани</w:t>
      </w:r>
      <w:r w:rsidR="004E46BB" w:rsidRPr="00C97EE4">
        <w:rPr>
          <w:rFonts w:ascii="Times New Roman" w:hAnsi="Times New Roman"/>
          <w:sz w:val="24"/>
          <w:szCs w:val="24"/>
        </w:rPr>
        <w:t>я</w:t>
      </w:r>
      <w:r w:rsidRPr="00C97EE4">
        <w:rPr>
          <w:rFonts w:ascii="Times New Roman" w:hAnsi="Times New Roman"/>
          <w:sz w:val="24"/>
          <w:szCs w:val="24"/>
        </w:rPr>
        <w:t>:</w:t>
      </w:r>
    </w:p>
    <w:p w14:paraId="7CCAC40C" w14:textId="385790DA" w:rsidR="0073703E" w:rsidRPr="00101459" w:rsidRDefault="00114AE4" w:rsidP="00101459">
      <w:pPr>
        <w:autoSpaceDE w:val="0"/>
        <w:autoSpaceDN w:val="0"/>
        <w:adjustRightInd w:val="0"/>
        <w:spacing w:after="0" w:line="240" w:lineRule="auto"/>
        <w:jc w:val="both"/>
        <w:rPr>
          <w:rFonts w:ascii="Times New Roman" w:hAnsi="Times New Roman"/>
          <w:sz w:val="24"/>
          <w:szCs w:val="24"/>
        </w:rPr>
      </w:pPr>
      <w:r w:rsidRPr="00114AE4">
        <w:rPr>
          <w:rFonts w:ascii="Times New Roman" w:hAnsi="Times New Roman"/>
          <w:sz w:val="24"/>
          <w:szCs w:val="24"/>
        </w:rPr>
        <w:t>1.</w:t>
      </w:r>
      <w:r>
        <w:rPr>
          <w:rFonts w:ascii="Times New Roman" w:hAnsi="Times New Roman"/>
          <w:sz w:val="24"/>
          <w:szCs w:val="24"/>
        </w:rPr>
        <w:t xml:space="preserve"> </w:t>
      </w:r>
      <w:r w:rsidR="0073703E" w:rsidRPr="00114AE4">
        <w:rPr>
          <w:rFonts w:ascii="Times New Roman" w:hAnsi="Times New Roman"/>
          <w:sz w:val="24"/>
          <w:szCs w:val="24"/>
        </w:rPr>
        <w:t xml:space="preserve">Приведенные укрупненные показатели </w:t>
      </w:r>
      <w:r w:rsidR="004E46BB" w:rsidRPr="00114AE4">
        <w:rPr>
          <w:rFonts w:ascii="Times New Roman" w:hAnsi="Times New Roman"/>
          <w:sz w:val="24"/>
          <w:szCs w:val="24"/>
        </w:rPr>
        <w:t xml:space="preserve">продолжительности отопительного сезона для жилых и общественных зданий </w:t>
      </w:r>
      <w:r w:rsidR="0073703E" w:rsidRPr="00114AE4">
        <w:rPr>
          <w:rFonts w:ascii="Times New Roman" w:hAnsi="Times New Roman"/>
          <w:sz w:val="24"/>
          <w:szCs w:val="24"/>
        </w:rPr>
        <w:t>используются при укрупнённом расчёте тепловых нагрузок при подготовке градостроительной документации на основе положений</w:t>
      </w:r>
      <w:r w:rsidR="00900357">
        <w:rPr>
          <w:rFonts w:ascii="Times New Roman" w:hAnsi="Times New Roman"/>
          <w:sz w:val="24"/>
          <w:szCs w:val="24"/>
        </w:rPr>
        <w:t xml:space="preserve"> </w:t>
      </w:r>
      <w:r w:rsidR="00101459">
        <w:rPr>
          <w:rFonts w:ascii="Times New Roman" w:hAnsi="Times New Roman" w:cs="Times New Roman"/>
          <w:sz w:val="24"/>
          <w:szCs w:val="24"/>
        </w:rPr>
        <w:t xml:space="preserve">«СП 131.13330.2020. Свод правил. Строительная климатология. СНиП 23-01-99*», утвержденный и введенный в действие приказом Минстроя России от 24.12.2020 </w:t>
      </w:r>
      <w:r w:rsidR="00101459">
        <w:rPr>
          <w:rFonts w:ascii="Times New Roman" w:hAnsi="Times New Roman" w:cs="Times New Roman"/>
          <w:sz w:val="24"/>
          <w:szCs w:val="24"/>
        </w:rPr>
        <w:br/>
        <w:t>№ 859/</w:t>
      </w:r>
      <w:proofErr w:type="spellStart"/>
      <w:r w:rsidR="00101459">
        <w:rPr>
          <w:rFonts w:ascii="Times New Roman" w:hAnsi="Times New Roman" w:cs="Times New Roman"/>
          <w:sz w:val="24"/>
          <w:szCs w:val="24"/>
        </w:rPr>
        <w:t>пр</w:t>
      </w:r>
      <w:proofErr w:type="spellEnd"/>
      <w:r w:rsidR="00101459">
        <w:rPr>
          <w:rFonts w:ascii="Times New Roman" w:hAnsi="Times New Roman" w:cs="Times New Roman"/>
          <w:sz w:val="24"/>
          <w:szCs w:val="24"/>
        </w:rPr>
        <w:t>;</w:t>
      </w:r>
      <w:r w:rsidR="00101459">
        <w:rPr>
          <w:rFonts w:ascii="Times New Roman" w:hAnsi="Times New Roman"/>
          <w:sz w:val="24"/>
          <w:szCs w:val="24"/>
        </w:rPr>
        <w:t xml:space="preserve"> </w:t>
      </w:r>
      <w:r w:rsidR="0073703E" w:rsidRPr="00C05D6F">
        <w:rPr>
          <w:rFonts w:ascii="Times New Roman" w:hAnsi="Times New Roman"/>
          <w:sz w:val="24"/>
          <w:szCs w:val="24"/>
        </w:rPr>
        <w:t>СП 42.13330.2016</w:t>
      </w:r>
      <w:r w:rsidR="0073703E" w:rsidRPr="00114AE4">
        <w:rPr>
          <w:rFonts w:ascii="Times New Roman" w:hAnsi="Times New Roman"/>
          <w:sz w:val="24"/>
          <w:szCs w:val="24"/>
        </w:rPr>
        <w:t xml:space="preserve">; </w:t>
      </w:r>
      <w:r w:rsidR="00101459">
        <w:rPr>
          <w:rFonts w:ascii="Times New Roman" w:hAnsi="Times New Roman"/>
          <w:sz w:val="24"/>
          <w:szCs w:val="24"/>
        </w:rPr>
        <w:t xml:space="preserve"> </w:t>
      </w:r>
      <w:r>
        <w:rPr>
          <w:rFonts w:ascii="Times New Roman" w:hAnsi="Times New Roman"/>
          <w:sz w:val="24"/>
          <w:szCs w:val="24"/>
        </w:rPr>
        <w:t>«</w:t>
      </w:r>
      <w:r w:rsidRPr="00C05D6F">
        <w:rPr>
          <w:rFonts w:ascii="Times New Roman" w:hAnsi="Times New Roman"/>
          <w:sz w:val="24"/>
          <w:szCs w:val="24"/>
        </w:rPr>
        <w:t>СП 60.13330.2020</w:t>
      </w:r>
      <w:r w:rsidRPr="00114AE4">
        <w:rPr>
          <w:rFonts w:ascii="Times New Roman" w:hAnsi="Times New Roman"/>
          <w:sz w:val="24"/>
          <w:szCs w:val="24"/>
        </w:rPr>
        <w:t xml:space="preserve">. Свод правил. Отопление, вентиляция и кондиционирование воздуха. </w:t>
      </w:r>
      <w:r w:rsidRPr="00C05D6F">
        <w:rPr>
          <w:rFonts w:ascii="Times New Roman" w:hAnsi="Times New Roman"/>
          <w:sz w:val="24"/>
          <w:szCs w:val="24"/>
        </w:rPr>
        <w:t>СНиП 41-01-2003</w:t>
      </w:r>
      <w:r>
        <w:rPr>
          <w:rFonts w:ascii="Times New Roman" w:hAnsi="Times New Roman"/>
          <w:sz w:val="24"/>
          <w:szCs w:val="24"/>
        </w:rPr>
        <w:t xml:space="preserve">», </w:t>
      </w:r>
      <w:r w:rsidRPr="00114AE4">
        <w:rPr>
          <w:rFonts w:ascii="Times New Roman" w:hAnsi="Times New Roman"/>
          <w:sz w:val="24"/>
          <w:szCs w:val="24"/>
        </w:rPr>
        <w:t>утв</w:t>
      </w:r>
      <w:r>
        <w:rPr>
          <w:rFonts w:ascii="Times New Roman" w:hAnsi="Times New Roman"/>
          <w:sz w:val="24"/>
          <w:szCs w:val="24"/>
        </w:rPr>
        <w:t>ержденного</w:t>
      </w:r>
      <w:r w:rsidRPr="00114AE4">
        <w:rPr>
          <w:rFonts w:ascii="Times New Roman" w:hAnsi="Times New Roman"/>
          <w:sz w:val="24"/>
          <w:szCs w:val="24"/>
        </w:rPr>
        <w:t xml:space="preserve"> и введен</w:t>
      </w:r>
      <w:r>
        <w:rPr>
          <w:rFonts w:ascii="Times New Roman" w:hAnsi="Times New Roman"/>
          <w:sz w:val="24"/>
          <w:szCs w:val="24"/>
        </w:rPr>
        <w:t>ного</w:t>
      </w:r>
      <w:r w:rsidRPr="00114AE4">
        <w:rPr>
          <w:rFonts w:ascii="Times New Roman" w:hAnsi="Times New Roman"/>
          <w:sz w:val="24"/>
          <w:szCs w:val="24"/>
        </w:rPr>
        <w:t xml:space="preserve"> </w:t>
      </w:r>
      <w:r w:rsidR="00101459">
        <w:rPr>
          <w:rFonts w:ascii="Times New Roman" w:hAnsi="Times New Roman"/>
          <w:sz w:val="24"/>
          <w:szCs w:val="24"/>
        </w:rPr>
        <w:br/>
      </w:r>
      <w:r w:rsidRPr="00114AE4">
        <w:rPr>
          <w:rFonts w:ascii="Times New Roman" w:hAnsi="Times New Roman"/>
          <w:sz w:val="24"/>
          <w:szCs w:val="24"/>
        </w:rPr>
        <w:t xml:space="preserve">в действие </w:t>
      </w:r>
      <w:r w:rsidRPr="00C05D6F">
        <w:rPr>
          <w:rFonts w:ascii="Times New Roman" w:hAnsi="Times New Roman"/>
          <w:sz w:val="24"/>
          <w:szCs w:val="24"/>
        </w:rPr>
        <w:t>приказом Минстроя России от 30.12.2020 № 921/</w:t>
      </w:r>
      <w:proofErr w:type="spellStart"/>
      <w:r w:rsidRPr="00C05D6F">
        <w:rPr>
          <w:rFonts w:ascii="Times New Roman" w:hAnsi="Times New Roman"/>
          <w:sz w:val="24"/>
          <w:szCs w:val="24"/>
        </w:rPr>
        <w:t>пр</w:t>
      </w:r>
      <w:proofErr w:type="spellEnd"/>
      <w:r w:rsidR="0073703E" w:rsidRPr="00114AE4">
        <w:rPr>
          <w:rFonts w:ascii="Times New Roman" w:hAnsi="Times New Roman"/>
          <w:sz w:val="24"/>
          <w:szCs w:val="24"/>
        </w:rPr>
        <w:t xml:space="preserve">; </w:t>
      </w:r>
      <w:r>
        <w:rPr>
          <w:rFonts w:ascii="Times New Roman" w:hAnsi="Times New Roman" w:cs="Times New Roman"/>
          <w:sz w:val="24"/>
          <w:szCs w:val="24"/>
        </w:rPr>
        <w:t>«</w:t>
      </w:r>
      <w:r w:rsidRPr="00C05D6F">
        <w:rPr>
          <w:rFonts w:ascii="Times New Roman" w:hAnsi="Times New Roman" w:cs="Times New Roman"/>
          <w:sz w:val="24"/>
          <w:szCs w:val="24"/>
        </w:rPr>
        <w:t>СП 50.13330.2024</w:t>
      </w:r>
      <w:r w:rsidRPr="00114AE4">
        <w:rPr>
          <w:rFonts w:ascii="Times New Roman" w:hAnsi="Times New Roman" w:cs="Times New Roman"/>
          <w:sz w:val="24"/>
          <w:szCs w:val="24"/>
        </w:rPr>
        <w:t xml:space="preserve">. Свод правил. Тепловая защита зданий. Актуализированная редакция </w:t>
      </w:r>
      <w:r w:rsidRPr="00C05D6F">
        <w:rPr>
          <w:rFonts w:ascii="Times New Roman" w:hAnsi="Times New Roman" w:cs="Times New Roman"/>
          <w:sz w:val="24"/>
          <w:szCs w:val="24"/>
        </w:rPr>
        <w:t>СНиП 23-02-2003</w:t>
      </w:r>
      <w:r>
        <w:rPr>
          <w:rFonts w:ascii="Times New Roman" w:hAnsi="Times New Roman" w:cs="Times New Roman"/>
          <w:sz w:val="24"/>
          <w:szCs w:val="24"/>
        </w:rPr>
        <w:t>»</w:t>
      </w:r>
      <w:r w:rsidRPr="00114AE4">
        <w:rPr>
          <w:rFonts w:ascii="Times New Roman" w:hAnsi="Times New Roman" w:cs="Times New Roman"/>
          <w:sz w:val="24"/>
          <w:szCs w:val="24"/>
        </w:rPr>
        <w:t xml:space="preserve"> утвержденного и введенного в действие </w:t>
      </w:r>
      <w:r w:rsidRPr="00C05D6F">
        <w:rPr>
          <w:rFonts w:ascii="Times New Roman" w:hAnsi="Times New Roman" w:cs="Times New Roman"/>
          <w:sz w:val="24"/>
          <w:szCs w:val="24"/>
        </w:rPr>
        <w:t xml:space="preserve">приказом Минстроя России от 15.05.2024 </w:t>
      </w:r>
      <w:r w:rsidR="00101459">
        <w:rPr>
          <w:rFonts w:ascii="Times New Roman" w:hAnsi="Times New Roman" w:cs="Times New Roman"/>
          <w:sz w:val="24"/>
          <w:szCs w:val="24"/>
        </w:rPr>
        <w:br/>
      </w:r>
      <w:r w:rsidRPr="00C05D6F">
        <w:rPr>
          <w:rFonts w:ascii="Times New Roman" w:hAnsi="Times New Roman" w:cs="Times New Roman"/>
          <w:sz w:val="24"/>
          <w:szCs w:val="24"/>
        </w:rPr>
        <w:t>№ 327/</w:t>
      </w:r>
      <w:proofErr w:type="spellStart"/>
      <w:r w:rsidRPr="00C05D6F">
        <w:rPr>
          <w:rFonts w:ascii="Times New Roman" w:hAnsi="Times New Roman" w:cs="Times New Roman"/>
          <w:sz w:val="24"/>
          <w:szCs w:val="24"/>
        </w:rPr>
        <w:t>пр</w:t>
      </w:r>
      <w:proofErr w:type="spellEnd"/>
      <w:r>
        <w:rPr>
          <w:rFonts w:ascii="Times New Roman" w:hAnsi="Times New Roman" w:cs="Times New Roman"/>
          <w:sz w:val="24"/>
          <w:szCs w:val="24"/>
        </w:rPr>
        <w:t>;</w:t>
      </w:r>
      <w:r w:rsidR="00101459">
        <w:rPr>
          <w:rFonts w:ascii="Times New Roman" w:hAnsi="Times New Roman"/>
          <w:sz w:val="24"/>
          <w:szCs w:val="24"/>
        </w:rPr>
        <w:t xml:space="preserve"> </w:t>
      </w:r>
      <w:r w:rsidR="0073703E" w:rsidRPr="00C05D6F">
        <w:rPr>
          <w:rFonts w:ascii="Times New Roman" w:hAnsi="Times New Roman" w:cs="Times New Roman"/>
          <w:sz w:val="24"/>
          <w:szCs w:val="24"/>
        </w:rPr>
        <w:t>СП 30.13330.2020</w:t>
      </w:r>
      <w:r w:rsidR="0073703E" w:rsidRPr="00114AE4">
        <w:rPr>
          <w:rFonts w:ascii="Times New Roman" w:hAnsi="Times New Roman" w:cs="Times New Roman"/>
          <w:sz w:val="24"/>
          <w:szCs w:val="24"/>
        </w:rPr>
        <w:t xml:space="preserve">. </w:t>
      </w:r>
      <w:r w:rsidR="0073703E" w:rsidRPr="00C05D6F">
        <w:rPr>
          <w:rFonts w:ascii="Times New Roman" w:hAnsi="Times New Roman" w:cs="Times New Roman"/>
          <w:sz w:val="24"/>
          <w:szCs w:val="24"/>
        </w:rPr>
        <w:t>СНиП 2.04.01-85*</w:t>
      </w:r>
      <w:r w:rsidR="0073703E" w:rsidRPr="00114AE4">
        <w:rPr>
          <w:rFonts w:ascii="Times New Roman" w:hAnsi="Times New Roman" w:cs="Times New Roman"/>
          <w:sz w:val="24"/>
          <w:szCs w:val="24"/>
        </w:rPr>
        <w:t xml:space="preserve">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sidR="0073703E" w:rsidRPr="00114AE4">
        <w:rPr>
          <w:rFonts w:ascii="Times New Roman" w:hAnsi="Times New Roman" w:cs="Times New Roman"/>
          <w:sz w:val="24"/>
          <w:szCs w:val="24"/>
        </w:rPr>
        <w:t>энергоресурсосбережения</w:t>
      </w:r>
      <w:proofErr w:type="spellEnd"/>
      <w:r w:rsidR="0073703E" w:rsidRPr="00114AE4">
        <w:rPr>
          <w:rFonts w:ascii="Times New Roman" w:hAnsi="Times New Roman" w:cs="Times New Roman"/>
          <w:sz w:val="24"/>
          <w:szCs w:val="24"/>
        </w:rPr>
        <w:t xml:space="preserve"> Госстроя России (протокол от 12.07.2002 </w:t>
      </w:r>
      <w:r w:rsidR="00D02BBD" w:rsidRPr="00114AE4">
        <w:rPr>
          <w:rFonts w:ascii="Times New Roman" w:hAnsi="Times New Roman" w:cs="Times New Roman"/>
          <w:sz w:val="24"/>
          <w:szCs w:val="24"/>
        </w:rPr>
        <w:t>№</w:t>
      </w:r>
      <w:r w:rsidR="0073703E" w:rsidRPr="00114AE4">
        <w:rPr>
          <w:rFonts w:ascii="Times New Roman" w:hAnsi="Times New Roman" w:cs="Times New Roman"/>
          <w:sz w:val="24"/>
          <w:szCs w:val="24"/>
        </w:rPr>
        <w:t xml:space="preserve"> 5).</w:t>
      </w:r>
    </w:p>
    <w:p w14:paraId="09D00942" w14:textId="77777777" w:rsidR="004E46BB" w:rsidRPr="00C97EE4" w:rsidRDefault="0083053C"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2. </w:t>
      </w:r>
      <w:r w:rsidR="004E46BB" w:rsidRPr="00C97EE4">
        <w:rPr>
          <w:rFonts w:ascii="Times New Roman" w:hAnsi="Times New Roman"/>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системами водоснабжения, водоотведения и теплоснабжения.</w:t>
      </w:r>
    </w:p>
    <w:p w14:paraId="0CFFD710" w14:textId="77777777" w:rsidR="00534F21" w:rsidRPr="00C97EE4" w:rsidRDefault="0083053C"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C97EE4">
        <w:rPr>
          <w:rFonts w:ascii="Times New Roman" w:hAnsi="Times New Roman"/>
          <w:sz w:val="24"/>
          <w:szCs w:val="24"/>
        </w:rPr>
        <w:t>3. </w:t>
      </w:r>
      <w:r w:rsidR="00534F21" w:rsidRPr="00C97EE4">
        <w:rPr>
          <w:rFonts w:ascii="Times New Roman" w:hAnsi="Times New Roman"/>
          <w:sz w:val="24"/>
          <w:szCs w:val="24"/>
        </w:rPr>
        <w:t>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14:paraId="4DEA2920" w14:textId="145F1C1C" w:rsidR="00534F21" w:rsidRPr="00EC3E30" w:rsidRDefault="0083053C"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C3E30">
        <w:rPr>
          <w:rFonts w:ascii="Times New Roman" w:hAnsi="Times New Roman"/>
          <w:sz w:val="24"/>
          <w:szCs w:val="24"/>
        </w:rPr>
        <w:t>4. </w:t>
      </w:r>
      <w:r w:rsidR="00534F21" w:rsidRPr="00EC3E30">
        <w:rPr>
          <w:rFonts w:ascii="Times New Roman" w:hAnsi="Times New Roman"/>
          <w:sz w:val="24"/>
          <w:szCs w:val="24"/>
        </w:rPr>
        <w:t xml:space="preserve">Удельное водопотребление включает расходы воды на хозяйственно-питьевые и бытовые нужды в общественных зданиях (по классификации, принятой в </w:t>
      </w:r>
      <w:r w:rsidR="00547C62">
        <w:rPr>
          <w:rFonts w:ascii="Times New Roman" w:hAnsi="Times New Roman"/>
          <w:sz w:val="24"/>
          <w:szCs w:val="24"/>
        </w:rPr>
        <w:t>«</w:t>
      </w:r>
      <w:r w:rsidR="00547C62">
        <w:rPr>
          <w:rFonts w:ascii="Times New Roman" w:hAnsi="Times New Roman" w:cs="Times New Roman"/>
          <w:sz w:val="24"/>
          <w:szCs w:val="24"/>
        </w:rPr>
        <w:t xml:space="preserve">СП 44.13330.2011. Свод правил. Административные и бытовые здания. Актуализированная редакция СНиП 2.09.04-87», утвержденном приказом </w:t>
      </w:r>
      <w:proofErr w:type="spellStart"/>
      <w:r w:rsidR="00547C62">
        <w:rPr>
          <w:rFonts w:ascii="Times New Roman" w:hAnsi="Times New Roman" w:cs="Times New Roman"/>
          <w:sz w:val="24"/>
          <w:szCs w:val="24"/>
        </w:rPr>
        <w:t>Минрегиона</w:t>
      </w:r>
      <w:proofErr w:type="spellEnd"/>
      <w:r w:rsidR="00547C62">
        <w:rPr>
          <w:rFonts w:ascii="Times New Roman" w:hAnsi="Times New Roman" w:cs="Times New Roman"/>
          <w:sz w:val="24"/>
          <w:szCs w:val="24"/>
        </w:rPr>
        <w:t xml:space="preserve"> РФ от 27.12.2010 </w:t>
      </w:r>
      <w:r w:rsidR="002E520D">
        <w:rPr>
          <w:rFonts w:ascii="Times New Roman" w:hAnsi="Times New Roman" w:cs="Times New Roman"/>
          <w:sz w:val="24"/>
          <w:szCs w:val="24"/>
        </w:rPr>
        <w:br/>
      </w:r>
      <w:r w:rsidR="00547C62">
        <w:rPr>
          <w:rFonts w:ascii="Times New Roman" w:hAnsi="Times New Roman" w:cs="Times New Roman"/>
          <w:sz w:val="24"/>
          <w:szCs w:val="24"/>
        </w:rPr>
        <w:t>№ 782</w:t>
      </w:r>
      <w:r w:rsidR="002E520D">
        <w:rPr>
          <w:rFonts w:ascii="Times New Roman" w:hAnsi="Times New Roman" w:cs="Times New Roman"/>
          <w:sz w:val="24"/>
          <w:szCs w:val="24"/>
        </w:rPr>
        <w:t xml:space="preserve">, </w:t>
      </w:r>
      <w:r w:rsidR="00534F21" w:rsidRPr="00EC3E30">
        <w:rPr>
          <w:rFonts w:ascii="Times New Roman" w:hAnsi="Times New Roman"/>
          <w:sz w:val="24"/>
          <w:szCs w:val="24"/>
        </w:rPr>
        <w:t>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w:t>
      </w:r>
      <w:r w:rsidR="002D5027" w:rsidRPr="00EC3E30">
        <w:rPr>
          <w:rFonts w:ascii="Times New Roman" w:hAnsi="Times New Roman"/>
          <w:sz w:val="24"/>
          <w:szCs w:val="24"/>
        </w:rPr>
        <w:t>.2020</w:t>
      </w:r>
      <w:r w:rsidR="00534F21" w:rsidRPr="00EC3E30">
        <w:rPr>
          <w:rFonts w:ascii="Times New Roman" w:hAnsi="Times New Roman"/>
          <w:sz w:val="24"/>
          <w:szCs w:val="24"/>
        </w:rPr>
        <w:t xml:space="preserve"> и технологическим данным. </w:t>
      </w:r>
    </w:p>
    <w:p w14:paraId="2B387FD3" w14:textId="77777777" w:rsidR="00534F21" w:rsidRPr="00EC3E30" w:rsidRDefault="00CB73C7"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C3E30">
        <w:rPr>
          <w:rFonts w:ascii="Times New Roman" w:hAnsi="Times New Roman"/>
          <w:sz w:val="24"/>
          <w:szCs w:val="24"/>
        </w:rPr>
        <w:lastRenderedPageBreak/>
        <w:t>5.</w:t>
      </w:r>
      <w:r w:rsidR="00534F21" w:rsidRPr="00EC3E30">
        <w:rPr>
          <w:rFonts w:ascii="Times New Roman" w:hAnsi="Times New Roman"/>
          <w:sz w:val="24"/>
          <w:szCs w:val="24"/>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318C9B45" w14:textId="77777777" w:rsidR="00534F21" w:rsidRPr="00EC3E30" w:rsidRDefault="00CB73C7"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C3E30">
        <w:rPr>
          <w:rFonts w:ascii="Times New Roman" w:hAnsi="Times New Roman"/>
          <w:sz w:val="24"/>
          <w:szCs w:val="24"/>
        </w:rPr>
        <w:t>6. </w:t>
      </w:r>
      <w:r w:rsidR="00CB7965" w:rsidRPr="00EC3E30">
        <w:rPr>
          <w:rFonts w:ascii="Times New Roman" w:hAnsi="Times New Roman"/>
          <w:sz w:val="24"/>
          <w:szCs w:val="24"/>
        </w:rPr>
        <w:t> </w:t>
      </w:r>
      <w:r w:rsidR="00534F21" w:rsidRPr="00EC3E30">
        <w:rPr>
          <w:rFonts w:ascii="Times New Roman" w:hAnsi="Times New Roman"/>
          <w:sz w:val="24"/>
          <w:szCs w:val="24"/>
        </w:rPr>
        <w:t>Удельный расход воды на поливку городских зеленых насаждений принимается равным 50 л/</w:t>
      </w:r>
      <w:proofErr w:type="spellStart"/>
      <w:r w:rsidR="00534F21" w:rsidRPr="00EC3E30">
        <w:rPr>
          <w:rFonts w:ascii="Times New Roman" w:hAnsi="Times New Roman"/>
          <w:sz w:val="24"/>
          <w:szCs w:val="24"/>
        </w:rPr>
        <w:t>сут</w:t>
      </w:r>
      <w:proofErr w:type="spellEnd"/>
      <w:r w:rsidR="00534F21" w:rsidRPr="00EC3E30">
        <w:rPr>
          <w:rFonts w:ascii="Times New Roman" w:hAnsi="Times New Roman"/>
          <w:sz w:val="24"/>
          <w:szCs w:val="24"/>
        </w:rPr>
        <w:t xml:space="preserve">. на 1 жителя. </w:t>
      </w:r>
    </w:p>
    <w:p w14:paraId="2778BC0D" w14:textId="6D088172" w:rsidR="002E520D" w:rsidRPr="00EC3E30" w:rsidRDefault="00CB73C7" w:rsidP="00C97E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C3E30">
        <w:rPr>
          <w:rFonts w:ascii="Times New Roman" w:hAnsi="Times New Roman"/>
          <w:sz w:val="24"/>
          <w:szCs w:val="24"/>
        </w:rPr>
        <w:t>7. </w:t>
      </w:r>
      <w:r w:rsidR="00534F21" w:rsidRPr="00EC3E30">
        <w:rPr>
          <w:rFonts w:ascii="Times New Roman" w:hAnsi="Times New Roman"/>
          <w:sz w:val="24"/>
          <w:szCs w:val="24"/>
        </w:rPr>
        <w:t xml:space="preserve">Расход воды на наружное водоснабжение определяется расчетом </w:t>
      </w:r>
      <w:r w:rsidR="002E520D">
        <w:rPr>
          <w:rFonts w:ascii="Times New Roman" w:hAnsi="Times New Roman"/>
          <w:sz w:val="24"/>
          <w:szCs w:val="24"/>
        </w:rPr>
        <w:t>в соответствии с приказом МЧС России от 30.03.2020 № 225 «</w:t>
      </w:r>
      <w:r w:rsidR="002E520D">
        <w:rPr>
          <w:rFonts w:ascii="Times New Roman" w:hAnsi="Times New Roman" w:cs="Times New Roman"/>
          <w:sz w:val="24"/>
          <w:szCs w:val="24"/>
        </w:rPr>
        <w:t>Об утверждении свода правил СП 8.13130 «Системы противопожарной защиты. Наружное противопожарное водоснабжение. Требования пожарной безопасности».</w:t>
      </w:r>
    </w:p>
    <w:p w14:paraId="3A356B22" w14:textId="77777777" w:rsidR="004E46BB" w:rsidRPr="00114AE4" w:rsidRDefault="00CB73C7" w:rsidP="00114AE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EC3E30">
        <w:rPr>
          <w:rFonts w:ascii="Times New Roman" w:hAnsi="Times New Roman"/>
          <w:sz w:val="24"/>
          <w:szCs w:val="24"/>
        </w:rPr>
        <w:t>8. </w:t>
      </w:r>
      <w:r w:rsidR="00534F21" w:rsidRPr="00EC3E30">
        <w:rPr>
          <w:rFonts w:ascii="Times New Roman" w:hAnsi="Times New Roman"/>
          <w:sz w:val="24"/>
          <w:szCs w:val="24"/>
        </w:rPr>
        <w:t>Средний суточный объем бытовых сточных вод (куб. м/сутки) определяется по СП 30.13330.2020</w:t>
      </w:r>
      <w:r w:rsidR="00114AE4" w:rsidRPr="00EC3E30">
        <w:rPr>
          <w:rFonts w:ascii="Times New Roman" w:hAnsi="Times New Roman"/>
          <w:sz w:val="24"/>
          <w:szCs w:val="24"/>
        </w:rPr>
        <w:t>.</w:t>
      </w:r>
    </w:p>
    <w:p w14:paraId="2E5BC49B" w14:textId="77777777" w:rsidR="00865F39" w:rsidRPr="00114AE4" w:rsidRDefault="00114AE4"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28" w:name="_Toc185867339"/>
      <w:r>
        <w:rPr>
          <w:rFonts w:ascii="Times New Roman" w:eastAsiaTheme="majorEastAsia" w:hAnsi="Times New Roman" w:cs="Times New Roman"/>
          <w:b/>
          <w:bCs/>
          <w:iCs/>
          <w:sz w:val="28"/>
          <w:szCs w:val="28"/>
        </w:rPr>
        <w:t xml:space="preserve">1.4.8. </w:t>
      </w:r>
      <w:r w:rsidR="00865F39" w:rsidRPr="00114AE4">
        <w:rPr>
          <w:rFonts w:ascii="Times New Roman" w:eastAsiaTheme="majorEastAsia" w:hAnsi="Times New Roman" w:cs="Times New Roman"/>
          <w:b/>
          <w:bCs/>
          <w:iCs/>
          <w:sz w:val="28"/>
          <w:szCs w:val="28"/>
        </w:rPr>
        <w:t>Благоустройство и озеленение территории</w:t>
      </w:r>
      <w:bookmarkEnd w:id="28"/>
    </w:p>
    <w:p w14:paraId="11922C34" w14:textId="77777777" w:rsidR="00865F39" w:rsidRPr="003E0C1E" w:rsidRDefault="00865F39"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3C7" w:rsidRPr="003E0C1E">
        <w:rPr>
          <w:rFonts w:ascii="Times New Roman" w:eastAsiaTheme="minorEastAsia" w:hAnsi="Times New Roman" w:cs="Times New Roman"/>
          <w:bCs/>
          <w:sz w:val="28"/>
          <w:szCs w:val="28"/>
        </w:rPr>
        <w:t>27</w:t>
      </w:r>
      <w:r w:rsidRPr="003E0C1E">
        <w:rPr>
          <w:rFonts w:ascii="Times New Roman" w:eastAsiaTheme="minorEastAsia" w:hAnsi="Times New Roman" w:cs="Times New Roman"/>
          <w:bCs/>
          <w:sz w:val="28"/>
          <w:szCs w:val="28"/>
        </w:rPr>
        <w:t xml:space="preserve"> – ОМЗ муниципальных и городских округов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61"/>
        <w:gridCol w:w="1417"/>
        <w:gridCol w:w="1276"/>
        <w:gridCol w:w="1559"/>
        <w:gridCol w:w="1276"/>
      </w:tblGrid>
      <w:tr w:rsidR="00A12295" w:rsidRPr="000D5E8C" w14:paraId="2C3CFA58" w14:textId="77777777" w:rsidTr="00114AE4">
        <w:tc>
          <w:tcPr>
            <w:tcW w:w="567" w:type="dxa"/>
            <w:vMerge w:val="restart"/>
          </w:tcPr>
          <w:p w14:paraId="2FB67BB7" w14:textId="77777777" w:rsidR="00A12295" w:rsidRPr="000D5E8C"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06B4F77F"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п/п</w:t>
            </w:r>
          </w:p>
        </w:tc>
        <w:tc>
          <w:tcPr>
            <w:tcW w:w="3261" w:type="dxa"/>
            <w:vMerge w:val="restart"/>
          </w:tcPr>
          <w:p w14:paraId="678778B5"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Наименование нормируемых показателей и (или) объектов</w:t>
            </w:r>
          </w:p>
        </w:tc>
        <w:tc>
          <w:tcPr>
            <w:tcW w:w="2693" w:type="dxa"/>
            <w:gridSpan w:val="2"/>
          </w:tcPr>
          <w:p w14:paraId="532EB316"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Минимально допустимый уровень обеспеченности</w:t>
            </w:r>
          </w:p>
        </w:tc>
        <w:tc>
          <w:tcPr>
            <w:tcW w:w="2835" w:type="dxa"/>
            <w:gridSpan w:val="2"/>
          </w:tcPr>
          <w:p w14:paraId="41992C15"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Максимальный уровень территориальной доступности</w:t>
            </w:r>
          </w:p>
        </w:tc>
      </w:tr>
      <w:tr w:rsidR="00A12295" w:rsidRPr="000D5E8C" w14:paraId="5A9FB467" w14:textId="77777777" w:rsidTr="00114AE4">
        <w:trPr>
          <w:trHeight w:val="457"/>
        </w:trPr>
        <w:tc>
          <w:tcPr>
            <w:tcW w:w="567" w:type="dxa"/>
            <w:vMerge/>
          </w:tcPr>
          <w:p w14:paraId="3A5CDE35" w14:textId="77777777" w:rsidR="00A12295" w:rsidRPr="000D5E8C" w:rsidRDefault="00A12295" w:rsidP="0012670D">
            <w:pPr>
              <w:spacing w:after="0" w:line="240" w:lineRule="auto"/>
              <w:rPr>
                <w:rFonts w:ascii="Times New Roman" w:hAnsi="Times New Roman" w:cs="Times New Roman"/>
                <w:sz w:val="24"/>
                <w:szCs w:val="24"/>
              </w:rPr>
            </w:pPr>
          </w:p>
        </w:tc>
        <w:tc>
          <w:tcPr>
            <w:tcW w:w="3261" w:type="dxa"/>
            <w:vMerge/>
          </w:tcPr>
          <w:p w14:paraId="17C561BC" w14:textId="77777777" w:rsidR="00A12295" w:rsidRPr="000D5E8C" w:rsidRDefault="00A12295" w:rsidP="0012670D">
            <w:pPr>
              <w:spacing w:after="0" w:line="240" w:lineRule="auto"/>
              <w:rPr>
                <w:rFonts w:ascii="Times New Roman" w:hAnsi="Times New Roman" w:cs="Times New Roman"/>
                <w:sz w:val="24"/>
                <w:szCs w:val="24"/>
              </w:rPr>
            </w:pPr>
          </w:p>
        </w:tc>
        <w:tc>
          <w:tcPr>
            <w:tcW w:w="1417" w:type="dxa"/>
          </w:tcPr>
          <w:p w14:paraId="0A4331E8"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276" w:type="dxa"/>
          </w:tcPr>
          <w:p w14:paraId="4EDE4522"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c>
          <w:tcPr>
            <w:tcW w:w="1559" w:type="dxa"/>
          </w:tcPr>
          <w:p w14:paraId="400EF781"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единица измерения</w:t>
            </w:r>
          </w:p>
        </w:tc>
        <w:tc>
          <w:tcPr>
            <w:tcW w:w="1276" w:type="dxa"/>
          </w:tcPr>
          <w:p w14:paraId="1939D4A6" w14:textId="77777777" w:rsidR="00A12295" w:rsidRPr="000D5E8C" w:rsidRDefault="00A12295"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показатели</w:t>
            </w:r>
          </w:p>
        </w:tc>
      </w:tr>
      <w:tr w:rsidR="006D7DE9" w:rsidRPr="007C3061" w14:paraId="0403B8FC" w14:textId="77777777" w:rsidTr="00114AE4">
        <w:trPr>
          <w:trHeight w:val="1248"/>
        </w:trPr>
        <w:tc>
          <w:tcPr>
            <w:tcW w:w="567" w:type="dxa"/>
          </w:tcPr>
          <w:p w14:paraId="3BD8B3ED"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Pr>
          <w:p w14:paraId="037B6324" w14:textId="77777777" w:rsidR="006D7DE9" w:rsidRPr="007C3061" w:rsidRDefault="006D7DE9" w:rsidP="0012670D">
            <w:pPr>
              <w:pStyle w:val="ConsPlusNormal"/>
              <w:rPr>
                <w:rFonts w:ascii="Times New Roman" w:hAnsi="Times New Roman" w:cs="Times New Roman"/>
                <w:sz w:val="24"/>
                <w:szCs w:val="24"/>
              </w:rPr>
            </w:pPr>
            <w:r w:rsidRPr="005435C5">
              <w:rPr>
                <w:rFonts w:ascii="Times New Roman" w:hAnsi="Times New Roman" w:cs="Times New Roman"/>
                <w:sz w:val="24"/>
                <w:szCs w:val="24"/>
              </w:rPr>
              <w:t>Озелененные территории общего пользования в границах ок</w:t>
            </w:r>
            <w:r>
              <w:rPr>
                <w:rFonts w:ascii="Times New Roman" w:hAnsi="Times New Roman" w:cs="Times New Roman"/>
                <w:sz w:val="24"/>
                <w:szCs w:val="24"/>
              </w:rPr>
              <w:t>ругов и поселений. Общегородского значения</w:t>
            </w:r>
            <w:r w:rsidRPr="005435C5">
              <w:rPr>
                <w:rFonts w:ascii="Times New Roman" w:hAnsi="Times New Roman" w:cs="Times New Roman"/>
                <w:sz w:val="24"/>
                <w:szCs w:val="24"/>
              </w:rPr>
              <w:t xml:space="preserve"> (всех видов)</w:t>
            </w:r>
          </w:p>
        </w:tc>
        <w:tc>
          <w:tcPr>
            <w:tcW w:w="1417" w:type="dxa"/>
          </w:tcPr>
          <w:p w14:paraId="2F971FF7"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53B20FEF" w14:textId="77777777" w:rsidR="006D7DE9" w:rsidRPr="00E40663"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276" w:type="dxa"/>
          </w:tcPr>
          <w:p w14:paraId="711A2F6B" w14:textId="74B60F4D" w:rsidR="006D7DE9" w:rsidRPr="007C3061" w:rsidRDefault="00114AE4" w:rsidP="0012670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указаны</w:t>
            </w:r>
            <w:proofErr w:type="gramEnd"/>
            <w:r>
              <w:rPr>
                <w:rFonts w:ascii="Times New Roman" w:hAnsi="Times New Roman" w:cs="Times New Roman"/>
                <w:sz w:val="24"/>
                <w:szCs w:val="24"/>
              </w:rPr>
              <w:t xml:space="preserve"> в Таблице</w:t>
            </w:r>
            <w:r w:rsidR="006D7DE9">
              <w:rPr>
                <w:rFonts w:ascii="Times New Roman" w:hAnsi="Times New Roman" w:cs="Times New Roman"/>
                <w:sz w:val="24"/>
                <w:szCs w:val="24"/>
              </w:rPr>
              <w:t xml:space="preserve"> </w:t>
            </w:r>
            <w:r w:rsidR="00CB73C7">
              <w:rPr>
                <w:rFonts w:ascii="Times New Roman" w:hAnsi="Times New Roman" w:cs="Times New Roman"/>
                <w:sz w:val="24"/>
                <w:szCs w:val="24"/>
              </w:rPr>
              <w:t>28</w:t>
            </w:r>
            <w:r w:rsidR="009A7316">
              <w:rPr>
                <w:rFonts w:ascii="Times New Roman" w:hAnsi="Times New Roman" w:cs="Times New Roman"/>
                <w:sz w:val="24"/>
                <w:szCs w:val="24"/>
              </w:rPr>
              <w:t xml:space="preserve"> </w:t>
            </w:r>
            <w:proofErr w:type="spellStart"/>
            <w:r w:rsidR="009A7316">
              <w:rPr>
                <w:rFonts w:ascii="Times New Roman" w:hAnsi="Times New Roman" w:cs="Times New Roman"/>
                <w:sz w:val="24"/>
                <w:szCs w:val="24"/>
              </w:rPr>
              <w:t>Нормати-вов</w:t>
            </w:r>
            <w:proofErr w:type="spellEnd"/>
          </w:p>
        </w:tc>
        <w:tc>
          <w:tcPr>
            <w:tcW w:w="1559" w:type="dxa"/>
          </w:tcPr>
          <w:p w14:paraId="149A15C8"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пешеход. доступ</w:t>
            </w:r>
            <w:proofErr w:type="gramStart"/>
            <w:r>
              <w:rPr>
                <w:rFonts w:ascii="Times New Roman" w:hAnsi="Times New Roman" w:cs="Times New Roman"/>
                <w:sz w:val="24"/>
                <w:szCs w:val="24"/>
              </w:rPr>
              <w:t>.,</w:t>
            </w:r>
            <w:proofErr w:type="gramEnd"/>
          </w:p>
          <w:p w14:paraId="76426182"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1276" w:type="dxa"/>
          </w:tcPr>
          <w:p w14:paraId="6BA3BFD8"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6D7DE9" w:rsidRPr="007C3061" w14:paraId="171A4450" w14:textId="77777777" w:rsidTr="00114AE4">
        <w:tc>
          <w:tcPr>
            <w:tcW w:w="567" w:type="dxa"/>
          </w:tcPr>
          <w:p w14:paraId="1DDC443C"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261" w:type="dxa"/>
          </w:tcPr>
          <w:p w14:paraId="26327D7A" w14:textId="77777777" w:rsidR="006D7DE9" w:rsidRPr="007C3061" w:rsidRDefault="006D7DE9" w:rsidP="0012670D">
            <w:pPr>
              <w:pStyle w:val="ConsPlusNormal"/>
              <w:rPr>
                <w:rFonts w:ascii="Times New Roman" w:hAnsi="Times New Roman" w:cs="Times New Roman"/>
                <w:sz w:val="24"/>
                <w:szCs w:val="24"/>
              </w:rPr>
            </w:pPr>
            <w:r w:rsidRPr="005435C5">
              <w:rPr>
                <w:rFonts w:ascii="Times New Roman" w:hAnsi="Times New Roman" w:cs="Times New Roman"/>
                <w:sz w:val="24"/>
                <w:szCs w:val="24"/>
              </w:rPr>
              <w:t xml:space="preserve">Озелененные территории общего пользования в границах округов и поселений. </w:t>
            </w:r>
            <w:r>
              <w:rPr>
                <w:rFonts w:ascii="Times New Roman" w:hAnsi="Times New Roman" w:cs="Times New Roman"/>
                <w:sz w:val="24"/>
                <w:szCs w:val="24"/>
              </w:rPr>
              <w:t>Районного значения</w:t>
            </w:r>
            <w:r w:rsidRPr="005435C5">
              <w:rPr>
                <w:rFonts w:ascii="Times New Roman" w:hAnsi="Times New Roman" w:cs="Times New Roman"/>
                <w:sz w:val="24"/>
                <w:szCs w:val="24"/>
              </w:rPr>
              <w:t xml:space="preserve"> (всех видов)</w:t>
            </w:r>
          </w:p>
        </w:tc>
        <w:tc>
          <w:tcPr>
            <w:tcW w:w="1417" w:type="dxa"/>
          </w:tcPr>
          <w:p w14:paraId="7A047653"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183C5986" w14:textId="77777777" w:rsidR="006D7DE9" w:rsidRPr="00E40663"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276" w:type="dxa"/>
          </w:tcPr>
          <w:p w14:paraId="5E431776" w14:textId="5B76B978" w:rsidR="006D7DE9" w:rsidRPr="007C3061" w:rsidRDefault="00114AE4" w:rsidP="0012670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указаны</w:t>
            </w:r>
            <w:proofErr w:type="gramEnd"/>
            <w:r>
              <w:rPr>
                <w:rFonts w:ascii="Times New Roman" w:hAnsi="Times New Roman" w:cs="Times New Roman"/>
                <w:sz w:val="24"/>
                <w:szCs w:val="24"/>
              </w:rPr>
              <w:t xml:space="preserve"> в Таблице </w:t>
            </w:r>
            <w:r w:rsidR="00CB73C7">
              <w:rPr>
                <w:rFonts w:ascii="Times New Roman" w:hAnsi="Times New Roman" w:cs="Times New Roman"/>
                <w:sz w:val="24"/>
                <w:szCs w:val="24"/>
              </w:rPr>
              <w:t>28</w:t>
            </w:r>
            <w:r w:rsidR="009A7316">
              <w:rPr>
                <w:rFonts w:ascii="Times New Roman" w:hAnsi="Times New Roman" w:cs="Times New Roman"/>
                <w:sz w:val="24"/>
                <w:szCs w:val="24"/>
              </w:rPr>
              <w:t xml:space="preserve"> </w:t>
            </w:r>
            <w:proofErr w:type="spellStart"/>
            <w:r w:rsidR="009A7316">
              <w:rPr>
                <w:rFonts w:ascii="Times New Roman" w:hAnsi="Times New Roman" w:cs="Times New Roman"/>
                <w:sz w:val="24"/>
                <w:szCs w:val="24"/>
              </w:rPr>
              <w:t>Нормати-вов</w:t>
            </w:r>
            <w:proofErr w:type="spellEnd"/>
          </w:p>
        </w:tc>
        <w:tc>
          <w:tcPr>
            <w:tcW w:w="1559" w:type="dxa"/>
          </w:tcPr>
          <w:p w14:paraId="4EE7E308"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пешеход. доступ</w:t>
            </w:r>
            <w:proofErr w:type="gramStart"/>
            <w:r>
              <w:rPr>
                <w:rFonts w:ascii="Times New Roman" w:hAnsi="Times New Roman" w:cs="Times New Roman"/>
                <w:sz w:val="24"/>
                <w:szCs w:val="24"/>
              </w:rPr>
              <w:t>.,</w:t>
            </w:r>
            <w:proofErr w:type="gramEnd"/>
          </w:p>
          <w:p w14:paraId="30FD8997"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1276" w:type="dxa"/>
          </w:tcPr>
          <w:p w14:paraId="09943DFA"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6D7DE9" w:rsidRPr="007C3061" w14:paraId="39CB3CDB" w14:textId="77777777" w:rsidTr="00114AE4">
        <w:trPr>
          <w:trHeight w:val="28"/>
        </w:trPr>
        <w:tc>
          <w:tcPr>
            <w:tcW w:w="567" w:type="dxa"/>
          </w:tcPr>
          <w:p w14:paraId="65BB7625"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261" w:type="dxa"/>
          </w:tcPr>
          <w:p w14:paraId="63B05569" w14:textId="77777777" w:rsidR="006D7DE9" w:rsidRPr="005435C5" w:rsidRDefault="006D7DE9" w:rsidP="0012670D">
            <w:pPr>
              <w:pStyle w:val="ConsPlusNormal"/>
              <w:rPr>
                <w:rFonts w:ascii="Times New Roman" w:hAnsi="Times New Roman" w:cs="Times New Roman"/>
                <w:sz w:val="24"/>
                <w:szCs w:val="24"/>
              </w:rPr>
            </w:pPr>
            <w:r>
              <w:rPr>
                <w:rFonts w:ascii="Times New Roman" w:hAnsi="Times New Roman" w:cs="Times New Roman"/>
                <w:sz w:val="24"/>
                <w:szCs w:val="24"/>
              </w:rPr>
              <w:t>Детские парки</w:t>
            </w:r>
            <w:r w:rsidR="006A057C">
              <w:rPr>
                <w:rFonts w:ascii="Times New Roman" w:hAnsi="Times New Roman" w:cs="Times New Roman"/>
                <w:sz w:val="24"/>
                <w:szCs w:val="24"/>
              </w:rPr>
              <w:t xml:space="preserve"> (в г.</w:t>
            </w:r>
            <w:r w:rsidR="00114AE4">
              <w:rPr>
                <w:rFonts w:ascii="Times New Roman" w:hAnsi="Times New Roman" w:cs="Times New Roman"/>
                <w:sz w:val="24"/>
                <w:szCs w:val="24"/>
              </w:rPr>
              <w:t xml:space="preserve"> </w:t>
            </w:r>
            <w:r w:rsidR="00C178A1">
              <w:rPr>
                <w:rFonts w:ascii="Times New Roman" w:hAnsi="Times New Roman" w:cs="Times New Roman"/>
                <w:sz w:val="24"/>
                <w:szCs w:val="24"/>
              </w:rPr>
              <w:t>Иваново</w:t>
            </w:r>
            <w:r w:rsidR="006A057C">
              <w:rPr>
                <w:rFonts w:ascii="Times New Roman" w:hAnsi="Times New Roman" w:cs="Times New Roman"/>
                <w:sz w:val="24"/>
                <w:szCs w:val="24"/>
              </w:rPr>
              <w:t>)</w:t>
            </w:r>
          </w:p>
        </w:tc>
        <w:tc>
          <w:tcPr>
            <w:tcW w:w="1417" w:type="dxa"/>
          </w:tcPr>
          <w:p w14:paraId="7EC99387"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162DA1F3" w14:textId="77777777" w:rsidR="00B9551C"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1 жит. </w:t>
            </w:r>
            <w:proofErr w:type="spellStart"/>
            <w:r w:rsidR="00B9551C">
              <w:rPr>
                <w:rFonts w:ascii="Times New Roman" w:hAnsi="Times New Roman" w:cs="Times New Roman"/>
                <w:sz w:val="24"/>
                <w:szCs w:val="24"/>
              </w:rPr>
              <w:t>обслужива-</w:t>
            </w:r>
            <w:r>
              <w:rPr>
                <w:rFonts w:ascii="Times New Roman" w:hAnsi="Times New Roman" w:cs="Times New Roman"/>
                <w:sz w:val="24"/>
                <w:szCs w:val="24"/>
              </w:rPr>
              <w:t>емой</w:t>
            </w:r>
            <w:proofErr w:type="spellEnd"/>
            <w:r>
              <w:rPr>
                <w:rFonts w:ascii="Times New Roman" w:hAnsi="Times New Roman" w:cs="Times New Roman"/>
                <w:sz w:val="24"/>
                <w:szCs w:val="24"/>
              </w:rPr>
              <w:t xml:space="preserve"> </w:t>
            </w:r>
          </w:p>
          <w:p w14:paraId="6FAA9D26"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терри</w:t>
            </w:r>
            <w:r w:rsidR="00B9551C">
              <w:rPr>
                <w:rFonts w:ascii="Times New Roman" w:hAnsi="Times New Roman" w:cs="Times New Roman"/>
                <w:sz w:val="24"/>
                <w:szCs w:val="24"/>
              </w:rPr>
              <w:t>тори</w:t>
            </w:r>
            <w:r>
              <w:rPr>
                <w:rFonts w:ascii="Times New Roman" w:hAnsi="Times New Roman" w:cs="Times New Roman"/>
                <w:sz w:val="24"/>
                <w:szCs w:val="24"/>
              </w:rPr>
              <w:t>и</w:t>
            </w:r>
          </w:p>
        </w:tc>
        <w:tc>
          <w:tcPr>
            <w:tcW w:w="1276" w:type="dxa"/>
          </w:tcPr>
          <w:p w14:paraId="7F5BABA5"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tcPr>
          <w:p w14:paraId="7AD4C80F"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пешеход. доступ.,</w:t>
            </w:r>
          </w:p>
          <w:p w14:paraId="500BCFAC"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1276" w:type="dxa"/>
          </w:tcPr>
          <w:p w14:paraId="702AECCC" w14:textId="77777777" w:rsidR="006D7DE9" w:rsidRPr="007C3061"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r>
      <w:tr w:rsidR="00B70918" w:rsidRPr="007C3061" w14:paraId="6306DCD6" w14:textId="77777777" w:rsidTr="00114AE4">
        <w:trPr>
          <w:trHeight w:val="28"/>
        </w:trPr>
        <w:tc>
          <w:tcPr>
            <w:tcW w:w="567" w:type="dxa"/>
          </w:tcPr>
          <w:p w14:paraId="44EA6304"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261" w:type="dxa"/>
          </w:tcPr>
          <w:p w14:paraId="6EE578E7" w14:textId="77777777" w:rsidR="00B70918" w:rsidRDefault="00B70918" w:rsidP="0012670D">
            <w:pPr>
              <w:pStyle w:val="ConsPlusNormal"/>
              <w:rPr>
                <w:rFonts w:ascii="Times New Roman" w:hAnsi="Times New Roman" w:cs="Times New Roman"/>
                <w:sz w:val="24"/>
                <w:szCs w:val="24"/>
              </w:rPr>
            </w:pPr>
            <w:r>
              <w:rPr>
                <w:rFonts w:ascii="Times New Roman" w:hAnsi="Times New Roman" w:cs="Times New Roman"/>
                <w:sz w:val="24"/>
                <w:szCs w:val="24"/>
              </w:rPr>
              <w:t>П</w:t>
            </w:r>
            <w:r w:rsidRPr="00B70918">
              <w:rPr>
                <w:rFonts w:ascii="Times New Roman" w:hAnsi="Times New Roman" w:cs="Times New Roman"/>
                <w:sz w:val="24"/>
                <w:szCs w:val="24"/>
              </w:rPr>
              <w:t>итомники древе</w:t>
            </w:r>
            <w:r>
              <w:rPr>
                <w:rFonts w:ascii="Times New Roman" w:hAnsi="Times New Roman" w:cs="Times New Roman"/>
                <w:sz w:val="24"/>
                <w:szCs w:val="24"/>
              </w:rPr>
              <w:t>сных и кустарниковых растений</w:t>
            </w:r>
          </w:p>
        </w:tc>
        <w:tc>
          <w:tcPr>
            <w:tcW w:w="1417" w:type="dxa"/>
          </w:tcPr>
          <w:p w14:paraId="745C17B2"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0C060985"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276" w:type="dxa"/>
          </w:tcPr>
          <w:p w14:paraId="5EA7DE8C" w14:textId="77777777" w:rsidR="00114AE4"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3-5 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691199A4"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чел.</w:t>
            </w:r>
          </w:p>
        </w:tc>
        <w:tc>
          <w:tcPr>
            <w:tcW w:w="1559" w:type="dxa"/>
            <w:vMerge w:val="restart"/>
          </w:tcPr>
          <w:p w14:paraId="63402149" w14:textId="77777777" w:rsidR="00B70918" w:rsidRPr="00147B05" w:rsidRDefault="00B70918"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w:t>
            </w:r>
          </w:p>
        </w:tc>
        <w:tc>
          <w:tcPr>
            <w:tcW w:w="1276" w:type="dxa"/>
            <w:vMerge w:val="restart"/>
          </w:tcPr>
          <w:p w14:paraId="2E49DF43" w14:textId="77777777" w:rsidR="00B70918" w:rsidRPr="00147B05" w:rsidRDefault="00B70918"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 xml:space="preserve">не </w:t>
            </w:r>
            <w:proofErr w:type="spellStart"/>
            <w:r w:rsidRPr="00147B05">
              <w:rPr>
                <w:rFonts w:ascii="Times New Roman" w:hAnsi="Times New Roman" w:cs="Times New Roman"/>
                <w:sz w:val="24"/>
                <w:szCs w:val="24"/>
              </w:rPr>
              <w:t>устанавли</w:t>
            </w:r>
            <w:r w:rsidR="00B9551C">
              <w:rPr>
                <w:rFonts w:ascii="Times New Roman" w:hAnsi="Times New Roman" w:cs="Times New Roman"/>
                <w:sz w:val="24"/>
                <w:szCs w:val="24"/>
              </w:rPr>
              <w:t>-</w:t>
            </w:r>
            <w:r w:rsidRPr="00147B05">
              <w:rPr>
                <w:rFonts w:ascii="Times New Roman" w:hAnsi="Times New Roman" w:cs="Times New Roman"/>
                <w:sz w:val="24"/>
                <w:szCs w:val="24"/>
              </w:rPr>
              <w:t>вается</w:t>
            </w:r>
            <w:proofErr w:type="spellEnd"/>
          </w:p>
        </w:tc>
      </w:tr>
      <w:tr w:rsidR="00B70918" w:rsidRPr="007C3061" w14:paraId="5CBE4C87" w14:textId="77777777" w:rsidTr="00114AE4">
        <w:trPr>
          <w:trHeight w:val="28"/>
        </w:trPr>
        <w:tc>
          <w:tcPr>
            <w:tcW w:w="567" w:type="dxa"/>
          </w:tcPr>
          <w:p w14:paraId="1952F33C"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261" w:type="dxa"/>
          </w:tcPr>
          <w:p w14:paraId="1E49F115" w14:textId="77777777" w:rsidR="00B70918" w:rsidRDefault="00B70918" w:rsidP="0012670D">
            <w:pPr>
              <w:pStyle w:val="ConsPlusNormal"/>
              <w:rPr>
                <w:rFonts w:ascii="Times New Roman" w:hAnsi="Times New Roman" w:cs="Times New Roman"/>
                <w:sz w:val="24"/>
                <w:szCs w:val="24"/>
              </w:rPr>
            </w:pPr>
            <w:r>
              <w:rPr>
                <w:rFonts w:ascii="Times New Roman" w:hAnsi="Times New Roman" w:cs="Times New Roman"/>
                <w:sz w:val="24"/>
                <w:szCs w:val="24"/>
              </w:rPr>
              <w:t>Ц</w:t>
            </w:r>
            <w:r w:rsidRPr="00B70918">
              <w:rPr>
                <w:rFonts w:ascii="Times New Roman" w:hAnsi="Times New Roman" w:cs="Times New Roman"/>
                <w:sz w:val="24"/>
                <w:szCs w:val="24"/>
              </w:rPr>
              <w:t>веточно-оранжерейные хозяйства</w:t>
            </w:r>
          </w:p>
        </w:tc>
        <w:tc>
          <w:tcPr>
            <w:tcW w:w="1417" w:type="dxa"/>
          </w:tcPr>
          <w:p w14:paraId="15B27385"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7A067454"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жит.</w:t>
            </w:r>
          </w:p>
        </w:tc>
        <w:tc>
          <w:tcPr>
            <w:tcW w:w="1276" w:type="dxa"/>
          </w:tcPr>
          <w:p w14:paraId="64A9B180" w14:textId="77777777" w:rsidR="00114AE4"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0,4 кв.</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м </w:t>
            </w:r>
          </w:p>
          <w:p w14:paraId="5D0B666C" w14:textId="77777777" w:rsidR="00B70918"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 чел.</w:t>
            </w:r>
          </w:p>
        </w:tc>
        <w:tc>
          <w:tcPr>
            <w:tcW w:w="1559" w:type="dxa"/>
            <w:vMerge/>
          </w:tcPr>
          <w:p w14:paraId="19651ECB" w14:textId="77777777" w:rsidR="00B70918" w:rsidRDefault="00B70918" w:rsidP="0012670D">
            <w:pPr>
              <w:pStyle w:val="ConsPlusNormal"/>
              <w:jc w:val="center"/>
              <w:rPr>
                <w:rFonts w:ascii="Times New Roman" w:hAnsi="Times New Roman" w:cs="Times New Roman"/>
                <w:sz w:val="24"/>
                <w:szCs w:val="24"/>
              </w:rPr>
            </w:pPr>
          </w:p>
        </w:tc>
        <w:tc>
          <w:tcPr>
            <w:tcW w:w="1276" w:type="dxa"/>
            <w:vMerge/>
          </w:tcPr>
          <w:p w14:paraId="575B1841" w14:textId="77777777" w:rsidR="00B70918" w:rsidRDefault="00B70918" w:rsidP="0012670D">
            <w:pPr>
              <w:pStyle w:val="ConsPlusNormal"/>
              <w:jc w:val="center"/>
              <w:rPr>
                <w:rFonts w:ascii="Times New Roman" w:hAnsi="Times New Roman" w:cs="Times New Roman"/>
                <w:sz w:val="24"/>
                <w:szCs w:val="24"/>
              </w:rPr>
            </w:pPr>
          </w:p>
        </w:tc>
      </w:tr>
      <w:tr w:rsidR="006D7DE9" w:rsidRPr="007C3061" w14:paraId="38380427" w14:textId="77777777" w:rsidTr="00114AE4">
        <w:trPr>
          <w:trHeight w:val="28"/>
        </w:trPr>
        <w:tc>
          <w:tcPr>
            <w:tcW w:w="567" w:type="dxa"/>
            <w:tcBorders>
              <w:bottom w:val="single" w:sz="4" w:space="0" w:color="auto"/>
            </w:tcBorders>
          </w:tcPr>
          <w:p w14:paraId="0B8ACBDC" w14:textId="77777777" w:rsidR="006D7DE9" w:rsidRDefault="00B7091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261" w:type="dxa"/>
            <w:tcBorders>
              <w:bottom w:val="single" w:sz="4" w:space="0" w:color="auto"/>
            </w:tcBorders>
          </w:tcPr>
          <w:p w14:paraId="66BB7137" w14:textId="77777777" w:rsidR="006D7DE9" w:rsidRPr="00F449B7" w:rsidRDefault="006D7DE9" w:rsidP="0012670D">
            <w:pPr>
              <w:pStyle w:val="ConsPlusNormal"/>
            </w:pPr>
            <w:r w:rsidRPr="0043662A">
              <w:rPr>
                <w:rFonts w:ascii="Times New Roman" w:hAnsi="Times New Roman" w:cs="Times New Roman"/>
                <w:sz w:val="24"/>
                <w:szCs w:val="24"/>
              </w:rPr>
              <w:t>Общественная уборная в местах массового пребывания людей</w:t>
            </w:r>
          </w:p>
        </w:tc>
        <w:tc>
          <w:tcPr>
            <w:tcW w:w="1417" w:type="dxa"/>
            <w:tcBorders>
              <w:bottom w:val="single" w:sz="4" w:space="0" w:color="auto"/>
            </w:tcBorders>
          </w:tcPr>
          <w:p w14:paraId="3FF330F5" w14:textId="77777777" w:rsidR="006D7DE9" w:rsidRPr="00F449B7" w:rsidRDefault="006D7DE9" w:rsidP="0012670D">
            <w:pPr>
              <w:pStyle w:val="ConsPlusNormal"/>
              <w:jc w:val="center"/>
            </w:pPr>
            <w:r>
              <w:rPr>
                <w:rFonts w:ascii="Times New Roman" w:hAnsi="Times New Roman" w:cs="Times New Roman"/>
                <w:sz w:val="24"/>
                <w:szCs w:val="24"/>
              </w:rPr>
              <w:t>кол-во</w:t>
            </w:r>
            <w:r w:rsidRPr="0043662A">
              <w:rPr>
                <w:rFonts w:ascii="Times New Roman" w:hAnsi="Times New Roman" w:cs="Times New Roman"/>
                <w:sz w:val="24"/>
                <w:szCs w:val="24"/>
              </w:rPr>
              <w:t xml:space="preserve"> приборов на 1000 жит.</w:t>
            </w:r>
          </w:p>
        </w:tc>
        <w:tc>
          <w:tcPr>
            <w:tcW w:w="1276" w:type="dxa"/>
            <w:tcBorders>
              <w:bottom w:val="single" w:sz="4" w:space="0" w:color="auto"/>
            </w:tcBorders>
          </w:tcPr>
          <w:p w14:paraId="6FAA0902" w14:textId="77777777" w:rsidR="006D7DE9" w:rsidRPr="009B32FB" w:rsidRDefault="006D7DE9" w:rsidP="0012670D">
            <w:pPr>
              <w:pStyle w:val="ConsPlusNormal"/>
              <w:jc w:val="center"/>
            </w:pPr>
            <w:r w:rsidRPr="0043662A">
              <w:rPr>
                <w:rFonts w:ascii="Times New Roman" w:hAnsi="Times New Roman" w:cs="Times New Roman"/>
                <w:sz w:val="24"/>
                <w:szCs w:val="24"/>
              </w:rPr>
              <w:t>1</w:t>
            </w:r>
          </w:p>
        </w:tc>
        <w:tc>
          <w:tcPr>
            <w:tcW w:w="1559" w:type="dxa"/>
            <w:tcBorders>
              <w:bottom w:val="single" w:sz="4" w:space="0" w:color="auto"/>
            </w:tcBorders>
          </w:tcPr>
          <w:p w14:paraId="6928820B"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доступн</w:t>
            </w:r>
            <w:r w:rsidR="00114AE4">
              <w:rPr>
                <w:rFonts w:ascii="Times New Roman" w:hAnsi="Times New Roman" w:cs="Times New Roman"/>
                <w:sz w:val="24"/>
                <w:szCs w:val="24"/>
              </w:rPr>
              <w:t>ости</w:t>
            </w:r>
            <w:r>
              <w:rPr>
                <w:rFonts w:ascii="Times New Roman" w:hAnsi="Times New Roman" w:cs="Times New Roman"/>
                <w:sz w:val="24"/>
                <w:szCs w:val="24"/>
              </w:rPr>
              <w:t xml:space="preserve">, </w:t>
            </w:r>
          </w:p>
          <w:p w14:paraId="5211C4A0" w14:textId="31A29532" w:rsidR="006D7DE9" w:rsidRPr="0043662A"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9A7316">
              <w:rPr>
                <w:rFonts w:ascii="Times New Roman" w:hAnsi="Times New Roman" w:cs="Times New Roman"/>
                <w:sz w:val="24"/>
                <w:szCs w:val="24"/>
              </w:rPr>
              <w:t>етры</w:t>
            </w:r>
          </w:p>
        </w:tc>
        <w:tc>
          <w:tcPr>
            <w:tcW w:w="1276" w:type="dxa"/>
          </w:tcPr>
          <w:p w14:paraId="0EB105CB" w14:textId="77777777" w:rsid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14:paraId="580429FA" w14:textId="77777777" w:rsidR="00865F39" w:rsidRPr="00561239" w:rsidRDefault="00865F39"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Примечания:</w:t>
      </w:r>
    </w:p>
    <w:p w14:paraId="32CB458C" w14:textId="77777777" w:rsidR="00917013" w:rsidRPr="00561239" w:rsidRDefault="00917013"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lastRenderedPageBreak/>
        <w:t xml:space="preserve">1. Предельные значения расчетных показателей минимально допустимого уровня обеспеченности озеленёнными территориями регулируется РНГП на основании </w:t>
      </w:r>
      <w:r w:rsidRPr="00C05D6F">
        <w:rPr>
          <w:rFonts w:ascii="Times New Roman" w:hAnsi="Times New Roman"/>
          <w:sz w:val="24"/>
          <w:szCs w:val="24"/>
        </w:rPr>
        <w:t>постановления Правительства Российской Федерации от 16.12.2020 № 2122</w:t>
      </w:r>
      <w:r w:rsidRPr="00561239">
        <w:rPr>
          <w:rFonts w:ascii="Times New Roman" w:hAnsi="Times New Roman"/>
          <w:sz w:val="24"/>
          <w:szCs w:val="24"/>
        </w:rPr>
        <w:t xml:space="preserve"> «О расчетных показателях, подлежащих установлению в региональных нормативах градостроительного проектирования». </w:t>
      </w:r>
    </w:p>
    <w:p w14:paraId="3B37CAA6" w14:textId="77777777" w:rsidR="00917013" w:rsidRPr="00561239" w:rsidRDefault="00917013"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 xml:space="preserve">2. Площадь территории парков, садов и скверов следует принимать, га, не менее: городских парков </w:t>
      </w:r>
      <w:r w:rsidR="0053169D" w:rsidRPr="00561239">
        <w:rPr>
          <w:rFonts w:ascii="Times New Roman" w:hAnsi="Times New Roman"/>
          <w:sz w:val="24"/>
          <w:szCs w:val="24"/>
        </w:rPr>
        <w:t>–</w:t>
      </w:r>
      <w:r w:rsidRPr="00561239">
        <w:rPr>
          <w:rFonts w:ascii="Times New Roman" w:hAnsi="Times New Roman"/>
          <w:sz w:val="24"/>
          <w:szCs w:val="24"/>
        </w:rPr>
        <w:t xml:space="preserve"> 15</w:t>
      </w:r>
      <w:r w:rsidR="0053169D" w:rsidRPr="00561239">
        <w:rPr>
          <w:rFonts w:ascii="Times New Roman" w:hAnsi="Times New Roman"/>
          <w:sz w:val="24"/>
          <w:szCs w:val="24"/>
        </w:rPr>
        <w:t xml:space="preserve"> (10 – в малых городах)</w:t>
      </w:r>
      <w:r w:rsidRPr="00561239">
        <w:rPr>
          <w:rFonts w:ascii="Times New Roman" w:hAnsi="Times New Roman"/>
          <w:sz w:val="24"/>
          <w:szCs w:val="24"/>
        </w:rPr>
        <w:t>, парков планировочных районов - 10, садов жилых районов - 3, скверов - 0,5 (для условий реконструкции - не менее 0,1).</w:t>
      </w:r>
    </w:p>
    <w:p w14:paraId="66662462" w14:textId="77777777" w:rsidR="0053169D" w:rsidRPr="00561239" w:rsidRDefault="0053169D"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3. Площадь детских парков включается в общую площадь озеленённых территорий районного значения.</w:t>
      </w:r>
    </w:p>
    <w:p w14:paraId="778EBAE2" w14:textId="77777777" w:rsidR="00917013" w:rsidRPr="00561239" w:rsidRDefault="0053169D"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4</w:t>
      </w:r>
      <w:r w:rsidR="00917013" w:rsidRPr="00561239">
        <w:rPr>
          <w:rFonts w:ascii="Times New Roman" w:hAnsi="Times New Roman"/>
          <w:sz w:val="24"/>
          <w:szCs w:val="24"/>
        </w:rPr>
        <w:t>. В общем балансе территории парков и садов площадь озелененных территорий следует принимать не менее 70%.</w:t>
      </w:r>
    </w:p>
    <w:p w14:paraId="39A476E6" w14:textId="0B79F9F1" w:rsidR="00917013" w:rsidRPr="00561239" w:rsidRDefault="0053169D"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5</w:t>
      </w:r>
      <w:r w:rsidR="00917013" w:rsidRPr="00561239">
        <w:rPr>
          <w:rFonts w:ascii="Times New Roman" w:hAnsi="Times New Roman"/>
          <w:sz w:val="24"/>
          <w:szCs w:val="24"/>
        </w:rPr>
        <w:t>. При определении необходимого числа общественных уборных учитываются уборные, находящиеся в</w:t>
      </w:r>
      <w:r w:rsidR="00C3736B">
        <w:rPr>
          <w:rFonts w:ascii="Times New Roman" w:hAnsi="Times New Roman"/>
          <w:sz w:val="24"/>
          <w:szCs w:val="24"/>
        </w:rPr>
        <w:t xml:space="preserve"> торговых центрах, магазинах и аналогичных </w:t>
      </w:r>
      <w:r w:rsidR="00917013" w:rsidRPr="00561239">
        <w:rPr>
          <w:rFonts w:ascii="Times New Roman" w:hAnsi="Times New Roman"/>
          <w:sz w:val="24"/>
          <w:szCs w:val="24"/>
        </w:rPr>
        <w:t>общедоступных местах.</w:t>
      </w:r>
    </w:p>
    <w:p w14:paraId="757226B3" w14:textId="77777777" w:rsidR="006A057C" w:rsidRDefault="006A057C"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6. Расчетное число единовременных посетителей территории парков, лесопарков, лесов, зеленых зон принимают: для городских парков не более 100 чел./га; для парков зон отдыха не более 70 чел./га; для парков курортов не более 30 чел./га; для лесопарков (</w:t>
      </w:r>
      <w:proofErr w:type="spellStart"/>
      <w:r w:rsidRPr="00561239">
        <w:rPr>
          <w:rFonts w:ascii="Times New Roman" w:hAnsi="Times New Roman"/>
          <w:sz w:val="24"/>
          <w:szCs w:val="24"/>
        </w:rPr>
        <w:t>лугопарков</w:t>
      </w:r>
      <w:proofErr w:type="spellEnd"/>
      <w:r w:rsidRPr="00561239">
        <w:rPr>
          <w:rFonts w:ascii="Times New Roman" w:hAnsi="Times New Roman"/>
          <w:sz w:val="24"/>
          <w:szCs w:val="24"/>
        </w:rPr>
        <w:t xml:space="preserve">, </w:t>
      </w:r>
      <w:proofErr w:type="spellStart"/>
      <w:r w:rsidRPr="00561239">
        <w:rPr>
          <w:rFonts w:ascii="Times New Roman" w:hAnsi="Times New Roman"/>
          <w:sz w:val="24"/>
          <w:szCs w:val="24"/>
        </w:rPr>
        <w:t>гидропарков</w:t>
      </w:r>
      <w:proofErr w:type="spellEnd"/>
      <w:r w:rsidRPr="00561239">
        <w:rPr>
          <w:rFonts w:ascii="Times New Roman" w:hAnsi="Times New Roman"/>
          <w:sz w:val="24"/>
          <w:szCs w:val="24"/>
        </w:rPr>
        <w:t>) не более 10 чел./га; для лесов не более 1-3 чел./га.</w:t>
      </w:r>
    </w:p>
    <w:p w14:paraId="3743965E" w14:textId="77777777" w:rsidR="00A04AB7" w:rsidRPr="00561239" w:rsidRDefault="00A04AB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46A84">
        <w:rPr>
          <w:rFonts w:ascii="Times New Roman" w:hAnsi="Times New Roman"/>
          <w:sz w:val="24"/>
          <w:szCs w:val="24"/>
        </w:rPr>
        <w:t>7. Наличие в графах знака «-» означает, что данный показатель не применяется.</w:t>
      </w:r>
    </w:p>
    <w:p w14:paraId="36EC5902" w14:textId="77777777" w:rsidR="00561239" w:rsidRDefault="00561239"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241F78CC" w14:textId="77777777" w:rsidR="006D7DE9" w:rsidRPr="003E0C1E" w:rsidRDefault="00B70918"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При размещении парков и садов следует максимально сохранять участки с существующими насаждениями и водоемами.</w:t>
      </w:r>
    </w:p>
    <w:p w14:paraId="6669E021" w14:textId="77777777" w:rsidR="006D7DE9" w:rsidRPr="003E0C1E" w:rsidRDefault="00B70918"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06C850C5" w14:textId="77777777" w:rsidR="006D7DE9" w:rsidRPr="003E0C1E" w:rsidRDefault="00B70918"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Дорожно-</w:t>
      </w:r>
      <w:proofErr w:type="spellStart"/>
      <w:r w:rsidRPr="003E0C1E">
        <w:rPr>
          <w:rFonts w:ascii="Times New Roman" w:eastAsiaTheme="minorEastAsia" w:hAnsi="Times New Roman" w:cs="Times New Roman"/>
          <w:sz w:val="28"/>
          <w:szCs w:val="28"/>
        </w:rPr>
        <w:t>тропиночную</w:t>
      </w:r>
      <w:proofErr w:type="spellEnd"/>
      <w:r w:rsidRPr="003E0C1E">
        <w:rPr>
          <w:rFonts w:ascii="Times New Roman" w:eastAsiaTheme="minorEastAsia" w:hAnsi="Times New Roman" w:cs="Times New Roman"/>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sidRPr="003E0C1E">
        <w:rPr>
          <w:rFonts w:ascii="Times New Roman" w:eastAsiaTheme="minorEastAsia" w:hAnsi="Times New Roman" w:cs="Times New Roman"/>
          <w:sz w:val="28"/>
          <w:szCs w:val="28"/>
        </w:rPr>
        <w:t>тропиночной</w:t>
      </w:r>
      <w:proofErr w:type="spellEnd"/>
      <w:r w:rsidRPr="003E0C1E">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r w:rsidR="00AD6050" w:rsidRPr="003E0C1E">
        <w:rPr>
          <w:rFonts w:ascii="Times New Roman" w:eastAsiaTheme="minorEastAsia" w:hAnsi="Times New Roman" w:cs="Times New Roman"/>
          <w:sz w:val="28"/>
          <w:szCs w:val="28"/>
        </w:rPr>
        <w:t>.</w:t>
      </w:r>
    </w:p>
    <w:p w14:paraId="4DCF55EE" w14:textId="77777777" w:rsidR="0073703E" w:rsidRPr="003E0C1E" w:rsidRDefault="00A12295"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3C7" w:rsidRPr="003E0C1E">
        <w:rPr>
          <w:rFonts w:ascii="Times New Roman" w:eastAsiaTheme="minorEastAsia" w:hAnsi="Times New Roman" w:cs="Times New Roman"/>
          <w:bCs/>
          <w:sz w:val="28"/>
          <w:szCs w:val="28"/>
        </w:rPr>
        <w:t>28</w:t>
      </w:r>
      <w:r w:rsidRPr="003E0C1E">
        <w:rPr>
          <w:rFonts w:ascii="Times New Roman" w:eastAsiaTheme="minorEastAsia" w:hAnsi="Times New Roman" w:cs="Times New Roman"/>
          <w:bCs/>
          <w:sz w:val="28"/>
          <w:szCs w:val="28"/>
        </w:rPr>
        <w:t xml:space="preserve"> – Показатели площади озеленённых территорий общего пользования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9"/>
        <w:gridCol w:w="1407"/>
        <w:gridCol w:w="1407"/>
        <w:gridCol w:w="1408"/>
        <w:gridCol w:w="1407"/>
        <w:gridCol w:w="1408"/>
      </w:tblGrid>
      <w:tr w:rsidR="00A12295" w14:paraId="3BA123B1" w14:textId="77777777" w:rsidTr="00A04AB7">
        <w:tc>
          <w:tcPr>
            <w:tcW w:w="2319" w:type="dxa"/>
            <w:vMerge w:val="restart"/>
            <w:vAlign w:val="center"/>
          </w:tcPr>
          <w:p w14:paraId="2620666D" w14:textId="77777777" w:rsidR="00A12295" w:rsidRPr="006D7DE9" w:rsidRDefault="00A12295"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Озелененные территории общего пользования</w:t>
            </w:r>
          </w:p>
        </w:tc>
        <w:tc>
          <w:tcPr>
            <w:tcW w:w="7037" w:type="dxa"/>
            <w:gridSpan w:val="5"/>
          </w:tcPr>
          <w:p w14:paraId="44062AB4" w14:textId="77777777" w:rsidR="00A12295" w:rsidRPr="006D7DE9" w:rsidRDefault="00A12295"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 xml:space="preserve">Площадь озелененных территорий общего пользования, </w:t>
            </w:r>
            <w:r w:rsidR="006D7DE9">
              <w:rPr>
                <w:rFonts w:ascii="Times New Roman" w:hAnsi="Times New Roman" w:cs="Times New Roman"/>
                <w:sz w:val="24"/>
                <w:szCs w:val="24"/>
              </w:rPr>
              <w:t>кв.</w:t>
            </w:r>
            <w:r w:rsidR="001660AA">
              <w:rPr>
                <w:rFonts w:ascii="Times New Roman" w:hAnsi="Times New Roman" w:cs="Times New Roman"/>
                <w:sz w:val="24"/>
                <w:szCs w:val="24"/>
              </w:rPr>
              <w:t xml:space="preserve"> </w:t>
            </w:r>
            <w:r w:rsidR="006D7DE9">
              <w:rPr>
                <w:rFonts w:ascii="Times New Roman" w:hAnsi="Times New Roman" w:cs="Times New Roman"/>
                <w:sz w:val="24"/>
                <w:szCs w:val="24"/>
              </w:rPr>
              <w:t>м</w:t>
            </w:r>
            <w:r w:rsidRPr="006D7DE9">
              <w:rPr>
                <w:rFonts w:ascii="Times New Roman" w:hAnsi="Times New Roman" w:cs="Times New Roman"/>
                <w:sz w:val="24"/>
                <w:szCs w:val="24"/>
              </w:rPr>
              <w:t xml:space="preserve"> на одного человека</w:t>
            </w:r>
          </w:p>
        </w:tc>
      </w:tr>
      <w:tr w:rsidR="006D7DE9" w14:paraId="1B057E68" w14:textId="77777777" w:rsidTr="00A04AB7">
        <w:tc>
          <w:tcPr>
            <w:tcW w:w="2319" w:type="dxa"/>
            <w:vMerge/>
          </w:tcPr>
          <w:p w14:paraId="2FE31126" w14:textId="77777777" w:rsidR="006D7DE9" w:rsidRPr="006D7DE9" w:rsidRDefault="006D7DE9" w:rsidP="0012670D">
            <w:pPr>
              <w:spacing w:after="1" w:line="240" w:lineRule="auto"/>
              <w:rPr>
                <w:rFonts w:ascii="Times New Roman" w:hAnsi="Times New Roman" w:cs="Times New Roman"/>
                <w:sz w:val="24"/>
                <w:szCs w:val="24"/>
              </w:rPr>
            </w:pPr>
          </w:p>
        </w:tc>
        <w:tc>
          <w:tcPr>
            <w:tcW w:w="1407" w:type="dxa"/>
          </w:tcPr>
          <w:p w14:paraId="35159C19"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крупнейших</w:t>
            </w:r>
            <w:r w:rsidRPr="006D7DE9">
              <w:rPr>
                <w:rFonts w:ascii="Times New Roman" w:hAnsi="Times New Roman" w:cs="Times New Roman"/>
                <w:sz w:val="24"/>
                <w:szCs w:val="24"/>
              </w:rPr>
              <w:t>, крупных и больших городских населенных пунктов</w:t>
            </w:r>
          </w:p>
        </w:tc>
        <w:tc>
          <w:tcPr>
            <w:tcW w:w="1407" w:type="dxa"/>
          </w:tcPr>
          <w:p w14:paraId="191234E4"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средних городских населенных пунктов</w:t>
            </w:r>
          </w:p>
        </w:tc>
        <w:tc>
          <w:tcPr>
            <w:tcW w:w="1408" w:type="dxa"/>
          </w:tcPr>
          <w:p w14:paraId="6A83BF14"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 xml:space="preserve">малых городских населенных пунктов с числен. насел. от 20 до 50 </w:t>
            </w:r>
            <w:proofErr w:type="spellStart"/>
            <w:r w:rsidRPr="006D7DE9">
              <w:rPr>
                <w:rFonts w:ascii="Times New Roman" w:hAnsi="Times New Roman" w:cs="Times New Roman"/>
                <w:sz w:val="24"/>
                <w:szCs w:val="24"/>
              </w:rPr>
              <w:t>тыс.чел</w:t>
            </w:r>
            <w:proofErr w:type="spellEnd"/>
            <w:r w:rsidRPr="006D7DE9">
              <w:rPr>
                <w:rFonts w:ascii="Times New Roman" w:hAnsi="Times New Roman" w:cs="Times New Roman"/>
                <w:sz w:val="24"/>
                <w:szCs w:val="24"/>
              </w:rPr>
              <w:t>.</w:t>
            </w:r>
          </w:p>
        </w:tc>
        <w:tc>
          <w:tcPr>
            <w:tcW w:w="1407" w:type="dxa"/>
          </w:tcPr>
          <w:p w14:paraId="5B466191"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 xml:space="preserve">малых городских населенных пунктов с числен. насел. менее 20 </w:t>
            </w:r>
            <w:proofErr w:type="spellStart"/>
            <w:r w:rsidRPr="006D7DE9">
              <w:rPr>
                <w:rFonts w:ascii="Times New Roman" w:hAnsi="Times New Roman" w:cs="Times New Roman"/>
                <w:sz w:val="24"/>
                <w:szCs w:val="24"/>
              </w:rPr>
              <w:t>тыс.чел</w:t>
            </w:r>
            <w:proofErr w:type="spellEnd"/>
            <w:r w:rsidRPr="006D7DE9">
              <w:rPr>
                <w:rFonts w:ascii="Times New Roman" w:hAnsi="Times New Roman" w:cs="Times New Roman"/>
                <w:sz w:val="24"/>
                <w:szCs w:val="24"/>
              </w:rPr>
              <w:t>.</w:t>
            </w:r>
          </w:p>
        </w:tc>
        <w:tc>
          <w:tcPr>
            <w:tcW w:w="1408" w:type="dxa"/>
          </w:tcPr>
          <w:p w14:paraId="3619E8D2"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сельских населенных пунктов</w:t>
            </w:r>
          </w:p>
        </w:tc>
      </w:tr>
      <w:tr w:rsidR="006D7DE9" w14:paraId="2F66B40C" w14:textId="77777777" w:rsidTr="00A04AB7">
        <w:tblPrEx>
          <w:tblBorders>
            <w:insideH w:val="nil"/>
          </w:tblBorders>
        </w:tblPrEx>
        <w:tc>
          <w:tcPr>
            <w:tcW w:w="2319" w:type="dxa"/>
            <w:tcBorders>
              <w:bottom w:val="single" w:sz="4" w:space="0" w:color="auto"/>
            </w:tcBorders>
          </w:tcPr>
          <w:p w14:paraId="3CCF2583"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Общегородского </w:t>
            </w:r>
            <w:r>
              <w:rPr>
                <w:rFonts w:ascii="Times New Roman" w:hAnsi="Times New Roman" w:cs="Times New Roman"/>
                <w:sz w:val="24"/>
                <w:szCs w:val="24"/>
              </w:rPr>
              <w:lastRenderedPageBreak/>
              <w:t>значения</w:t>
            </w:r>
          </w:p>
        </w:tc>
        <w:tc>
          <w:tcPr>
            <w:tcW w:w="1407" w:type="dxa"/>
            <w:tcBorders>
              <w:bottom w:val="single" w:sz="4" w:space="0" w:color="auto"/>
            </w:tcBorders>
          </w:tcPr>
          <w:p w14:paraId="71DEE23C"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lastRenderedPageBreak/>
              <w:t>10</w:t>
            </w:r>
          </w:p>
        </w:tc>
        <w:tc>
          <w:tcPr>
            <w:tcW w:w="1407" w:type="dxa"/>
            <w:tcBorders>
              <w:bottom w:val="single" w:sz="4" w:space="0" w:color="auto"/>
            </w:tcBorders>
          </w:tcPr>
          <w:p w14:paraId="0E9A1B39"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7</w:t>
            </w:r>
          </w:p>
        </w:tc>
        <w:tc>
          <w:tcPr>
            <w:tcW w:w="1408" w:type="dxa"/>
            <w:tcBorders>
              <w:bottom w:val="single" w:sz="4" w:space="0" w:color="auto"/>
            </w:tcBorders>
          </w:tcPr>
          <w:p w14:paraId="49132443"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07" w:type="dxa"/>
            <w:tcBorders>
              <w:bottom w:val="single" w:sz="4" w:space="0" w:color="auto"/>
            </w:tcBorders>
          </w:tcPr>
          <w:p w14:paraId="7E62EDE9"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408" w:type="dxa"/>
            <w:tcBorders>
              <w:bottom w:val="single" w:sz="4" w:space="0" w:color="auto"/>
            </w:tcBorders>
          </w:tcPr>
          <w:p w14:paraId="344E001A"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12</w:t>
            </w:r>
          </w:p>
        </w:tc>
      </w:tr>
      <w:tr w:rsidR="006D7DE9" w14:paraId="534EB355" w14:textId="77777777" w:rsidTr="00A04AB7">
        <w:tblPrEx>
          <w:tblBorders>
            <w:insideH w:val="nil"/>
          </w:tblBorders>
        </w:tblPrEx>
        <w:tc>
          <w:tcPr>
            <w:tcW w:w="2319" w:type="dxa"/>
            <w:tcBorders>
              <w:top w:val="single" w:sz="4" w:space="0" w:color="auto"/>
            </w:tcBorders>
          </w:tcPr>
          <w:p w14:paraId="1215F898"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Районного         значения</w:t>
            </w:r>
          </w:p>
        </w:tc>
        <w:tc>
          <w:tcPr>
            <w:tcW w:w="1407" w:type="dxa"/>
            <w:tcBorders>
              <w:top w:val="single" w:sz="4" w:space="0" w:color="auto"/>
            </w:tcBorders>
          </w:tcPr>
          <w:p w14:paraId="6FEE9697"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6</w:t>
            </w:r>
          </w:p>
        </w:tc>
        <w:tc>
          <w:tcPr>
            <w:tcW w:w="1407" w:type="dxa"/>
            <w:tcBorders>
              <w:top w:val="single" w:sz="4" w:space="0" w:color="auto"/>
            </w:tcBorders>
          </w:tcPr>
          <w:p w14:paraId="2F14019D" w14:textId="77777777" w:rsidR="006D7DE9" w:rsidRPr="006D7DE9" w:rsidRDefault="006D7DE9" w:rsidP="0012670D">
            <w:pPr>
              <w:pStyle w:val="ConsPlusNormal"/>
              <w:jc w:val="center"/>
              <w:rPr>
                <w:rFonts w:ascii="Times New Roman" w:hAnsi="Times New Roman" w:cs="Times New Roman"/>
                <w:sz w:val="24"/>
                <w:szCs w:val="24"/>
              </w:rPr>
            </w:pPr>
            <w:r w:rsidRPr="006D7DE9">
              <w:rPr>
                <w:rFonts w:ascii="Times New Roman" w:hAnsi="Times New Roman" w:cs="Times New Roman"/>
                <w:sz w:val="24"/>
                <w:szCs w:val="24"/>
              </w:rPr>
              <w:t>6</w:t>
            </w:r>
          </w:p>
        </w:tc>
        <w:tc>
          <w:tcPr>
            <w:tcW w:w="1408" w:type="dxa"/>
            <w:tcBorders>
              <w:top w:val="single" w:sz="4" w:space="0" w:color="auto"/>
            </w:tcBorders>
          </w:tcPr>
          <w:p w14:paraId="2D8EA719"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07" w:type="dxa"/>
            <w:tcBorders>
              <w:top w:val="single" w:sz="4" w:space="0" w:color="auto"/>
            </w:tcBorders>
          </w:tcPr>
          <w:p w14:paraId="54AD335C"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08" w:type="dxa"/>
            <w:tcBorders>
              <w:top w:val="single" w:sz="4" w:space="0" w:color="auto"/>
            </w:tcBorders>
          </w:tcPr>
          <w:p w14:paraId="139842FE" w14:textId="77777777" w:rsidR="006D7DE9" w:rsidRPr="006D7DE9" w:rsidRDefault="006D7DE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0D42B267" w14:textId="77777777" w:rsidR="00A04AB7" w:rsidRDefault="00A04AB7" w:rsidP="00A04AB7">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46A84">
        <w:rPr>
          <w:rFonts w:ascii="Times New Roman" w:hAnsi="Times New Roman"/>
          <w:sz w:val="24"/>
          <w:szCs w:val="24"/>
        </w:rPr>
        <w:t>Примечание: наличие в графах знака «-» означает, что данный показатель не применяется.</w:t>
      </w:r>
    </w:p>
    <w:p w14:paraId="52C2C9D2" w14:textId="77777777" w:rsidR="00A04AB7" w:rsidRDefault="00A04AB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15C5642B" w14:textId="2FD281BF" w:rsidR="00A12295" w:rsidRPr="00CB73C7" w:rsidRDefault="004236A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236A7">
        <w:rPr>
          <w:rFonts w:ascii="Times New Roman" w:eastAsiaTheme="minorEastAsia" w:hAnsi="Times New Roman" w:cs="Times New Roman"/>
          <w:sz w:val="28"/>
          <w:szCs w:val="28"/>
        </w:rPr>
        <w:t>П</w:t>
      </w:r>
      <w:r w:rsidR="00C92BD0" w:rsidRPr="004236A7">
        <w:rPr>
          <w:rFonts w:ascii="Times New Roman" w:eastAsiaTheme="minorEastAsia" w:hAnsi="Times New Roman" w:cs="Times New Roman"/>
          <w:sz w:val="28"/>
          <w:szCs w:val="28"/>
        </w:rPr>
        <w:t>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w:t>
      </w:r>
      <w:r>
        <w:rPr>
          <w:rFonts w:ascii="Times New Roman" w:eastAsiaTheme="minorEastAsia" w:hAnsi="Times New Roman" w:cs="Times New Roman"/>
          <w:sz w:val="28"/>
          <w:szCs w:val="28"/>
        </w:rPr>
        <w:t>и</w:t>
      </w:r>
      <w:r w:rsidR="00DB2309">
        <w:rPr>
          <w:rFonts w:ascii="Times New Roman" w:eastAsiaTheme="minorEastAsia" w:hAnsi="Times New Roman" w:cs="Times New Roman"/>
          <w:sz w:val="28"/>
          <w:szCs w:val="28"/>
        </w:rPr>
        <w:t xml:space="preserve"> видов</w:t>
      </w:r>
      <w:r>
        <w:rPr>
          <w:rFonts w:ascii="Times New Roman" w:eastAsiaTheme="minorEastAsia" w:hAnsi="Times New Roman" w:cs="Times New Roman"/>
          <w:sz w:val="28"/>
          <w:szCs w:val="28"/>
        </w:rPr>
        <w:t xml:space="preserve"> функциональных зон, перечисленных в </w:t>
      </w:r>
      <w:r w:rsidRPr="00CB73C7">
        <w:rPr>
          <w:rFonts w:ascii="Times New Roman" w:eastAsiaTheme="minorEastAsia" w:hAnsi="Times New Roman" w:cs="Times New Roman"/>
          <w:sz w:val="28"/>
          <w:szCs w:val="28"/>
        </w:rPr>
        <w:t>таблице</w:t>
      </w:r>
      <w:r w:rsidR="002A7AE6">
        <w:rPr>
          <w:rFonts w:ascii="Times New Roman" w:eastAsiaTheme="minorEastAsia" w:hAnsi="Times New Roman" w:cs="Times New Roman"/>
          <w:sz w:val="28"/>
          <w:szCs w:val="28"/>
        </w:rPr>
        <w:t xml:space="preserve"> №</w:t>
      </w:r>
      <w:r w:rsidR="00D02BBD">
        <w:rPr>
          <w:rFonts w:ascii="Times New Roman" w:eastAsiaTheme="minorEastAsia" w:hAnsi="Times New Roman" w:cs="Times New Roman"/>
          <w:sz w:val="28"/>
          <w:szCs w:val="28"/>
        </w:rPr>
        <w:t xml:space="preserve"> </w:t>
      </w:r>
      <w:r w:rsidRPr="00CB73C7">
        <w:rPr>
          <w:rFonts w:ascii="Times New Roman" w:eastAsiaTheme="minorEastAsia" w:hAnsi="Times New Roman" w:cs="Times New Roman"/>
          <w:sz w:val="28"/>
          <w:szCs w:val="28"/>
        </w:rPr>
        <w:t xml:space="preserve"> </w:t>
      </w:r>
      <w:r w:rsidR="00CB73C7" w:rsidRPr="00CB73C7">
        <w:rPr>
          <w:rFonts w:ascii="Times New Roman" w:eastAsiaTheme="minorEastAsia" w:hAnsi="Times New Roman" w:cs="Times New Roman"/>
          <w:sz w:val="28"/>
          <w:szCs w:val="28"/>
        </w:rPr>
        <w:t>29</w:t>
      </w:r>
      <w:r w:rsidR="00B35B55">
        <w:rPr>
          <w:rFonts w:ascii="Times New Roman" w:eastAsiaTheme="minorEastAsia" w:hAnsi="Times New Roman" w:cs="Times New Roman"/>
          <w:sz w:val="28"/>
          <w:szCs w:val="28"/>
        </w:rPr>
        <w:t xml:space="preserve"> Нормативов</w:t>
      </w:r>
      <w:r w:rsidRPr="00CB73C7">
        <w:rPr>
          <w:rFonts w:ascii="Times New Roman" w:eastAsiaTheme="minorEastAsia" w:hAnsi="Times New Roman" w:cs="Times New Roman"/>
          <w:sz w:val="28"/>
          <w:szCs w:val="28"/>
        </w:rPr>
        <w:t>.</w:t>
      </w:r>
    </w:p>
    <w:p w14:paraId="50A08828" w14:textId="77777777" w:rsidR="004236A7" w:rsidRPr="003E0C1E" w:rsidRDefault="004236A7"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D02BBD">
        <w:rPr>
          <w:rFonts w:ascii="Times New Roman" w:eastAsiaTheme="minorEastAsia" w:hAnsi="Times New Roman" w:cs="Times New Roman"/>
          <w:bCs/>
          <w:sz w:val="28"/>
          <w:szCs w:val="28"/>
        </w:rPr>
        <w:t xml:space="preserve">№ </w:t>
      </w:r>
      <w:r w:rsidR="00CB73C7" w:rsidRPr="003E0C1E">
        <w:rPr>
          <w:rFonts w:ascii="Times New Roman" w:eastAsiaTheme="minorEastAsia" w:hAnsi="Times New Roman" w:cs="Times New Roman"/>
          <w:bCs/>
          <w:sz w:val="28"/>
          <w:szCs w:val="28"/>
        </w:rPr>
        <w:t>29</w:t>
      </w:r>
      <w:r w:rsidRPr="003E0C1E">
        <w:rPr>
          <w:rFonts w:ascii="Times New Roman" w:eastAsiaTheme="minorEastAsia" w:hAnsi="Times New Roman" w:cs="Times New Roman"/>
          <w:bCs/>
          <w:sz w:val="28"/>
          <w:szCs w:val="28"/>
        </w:rPr>
        <w:t xml:space="preserve">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a"/>
        <w:tblW w:w="0" w:type="auto"/>
        <w:tblInd w:w="108" w:type="dxa"/>
        <w:tblLayout w:type="fixed"/>
        <w:tblLook w:val="04A0" w:firstRow="1" w:lastRow="0" w:firstColumn="1" w:lastColumn="0" w:noHBand="0" w:noVBand="1"/>
      </w:tblPr>
      <w:tblGrid>
        <w:gridCol w:w="567"/>
        <w:gridCol w:w="1560"/>
        <w:gridCol w:w="2816"/>
        <w:gridCol w:w="2816"/>
        <w:gridCol w:w="1704"/>
      </w:tblGrid>
      <w:tr w:rsidR="004236A7" w14:paraId="5A7119D8" w14:textId="77777777" w:rsidTr="00D86A9E">
        <w:tc>
          <w:tcPr>
            <w:tcW w:w="567" w:type="dxa"/>
            <w:vMerge w:val="restart"/>
          </w:tcPr>
          <w:p w14:paraId="39944BC3"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sidRPr="004236A7">
              <w:rPr>
                <w:rFonts w:ascii="Times New Roman" w:hAnsi="Times New Roman"/>
                <w:sz w:val="24"/>
                <w:szCs w:val="24"/>
              </w:rPr>
              <w:t>№ п/п</w:t>
            </w:r>
          </w:p>
        </w:tc>
        <w:tc>
          <w:tcPr>
            <w:tcW w:w="8896" w:type="dxa"/>
            <w:gridSpan w:val="4"/>
          </w:tcPr>
          <w:p w14:paraId="092B3A88"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sidRPr="004236A7">
              <w:rPr>
                <w:rFonts w:ascii="Times New Roman" w:hAnsi="Times New Roman"/>
                <w:sz w:val="24"/>
                <w:szCs w:val="24"/>
              </w:rPr>
              <w:t xml:space="preserve">Наименования по разделу </w:t>
            </w:r>
            <w:r w:rsidRPr="004236A7">
              <w:rPr>
                <w:rFonts w:ascii="Times New Roman" w:hAnsi="Times New Roman"/>
                <w:sz w:val="24"/>
                <w:szCs w:val="24"/>
                <w:lang w:val="en-US"/>
              </w:rPr>
              <w:t>XIV</w:t>
            </w:r>
            <w:r w:rsidRPr="004236A7">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4236A7" w14:paraId="13C6D972" w14:textId="77777777" w:rsidTr="00D86A9E">
        <w:tc>
          <w:tcPr>
            <w:tcW w:w="567" w:type="dxa"/>
            <w:vMerge/>
          </w:tcPr>
          <w:p w14:paraId="3FF95447"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p>
        </w:tc>
        <w:tc>
          <w:tcPr>
            <w:tcW w:w="1560" w:type="dxa"/>
          </w:tcPr>
          <w:p w14:paraId="5B22F558"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sidRPr="004236A7">
              <w:rPr>
                <w:rFonts w:ascii="Times New Roman" w:hAnsi="Times New Roman"/>
                <w:sz w:val="24"/>
                <w:szCs w:val="24"/>
              </w:rPr>
              <w:t xml:space="preserve">Код </w:t>
            </w:r>
            <w:proofErr w:type="spellStart"/>
            <w:r w:rsidRPr="004236A7">
              <w:rPr>
                <w:rFonts w:ascii="Times New Roman" w:hAnsi="Times New Roman"/>
                <w:sz w:val="24"/>
                <w:szCs w:val="24"/>
              </w:rPr>
              <w:t>функцио</w:t>
            </w:r>
            <w:r w:rsidR="00A04AB7">
              <w:rPr>
                <w:rFonts w:ascii="Times New Roman" w:hAnsi="Times New Roman"/>
                <w:sz w:val="24"/>
                <w:szCs w:val="24"/>
              </w:rPr>
              <w:t>-</w:t>
            </w:r>
            <w:r w:rsidRPr="004236A7">
              <w:rPr>
                <w:rFonts w:ascii="Times New Roman" w:hAnsi="Times New Roman"/>
                <w:sz w:val="24"/>
                <w:szCs w:val="24"/>
              </w:rPr>
              <w:t>нальной</w:t>
            </w:r>
            <w:proofErr w:type="spellEnd"/>
            <w:r w:rsidRPr="004236A7">
              <w:rPr>
                <w:rFonts w:ascii="Times New Roman" w:hAnsi="Times New Roman"/>
                <w:sz w:val="24"/>
                <w:szCs w:val="24"/>
              </w:rPr>
              <w:t xml:space="preserve"> зоны</w:t>
            </w:r>
          </w:p>
        </w:tc>
        <w:tc>
          <w:tcPr>
            <w:tcW w:w="2816" w:type="dxa"/>
          </w:tcPr>
          <w:p w14:paraId="672B0ABB"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sidRPr="004236A7">
              <w:rPr>
                <w:rFonts w:ascii="Times New Roman" w:hAnsi="Times New Roman"/>
                <w:sz w:val="24"/>
                <w:szCs w:val="24"/>
              </w:rPr>
              <w:t>Наименование функциональной зоны</w:t>
            </w:r>
          </w:p>
        </w:tc>
        <w:tc>
          <w:tcPr>
            <w:tcW w:w="2816" w:type="dxa"/>
          </w:tcPr>
          <w:p w14:paraId="794798FF"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sidRPr="004236A7">
              <w:rPr>
                <w:rFonts w:ascii="Times New Roman" w:hAnsi="Times New Roman"/>
                <w:sz w:val="24"/>
                <w:szCs w:val="24"/>
              </w:rPr>
              <w:t>Наименование вида зоны</w:t>
            </w:r>
            <w:r>
              <w:rPr>
                <w:rFonts w:ascii="Times New Roman" w:hAnsi="Times New Roman"/>
                <w:sz w:val="24"/>
                <w:szCs w:val="24"/>
              </w:rPr>
              <w:t xml:space="preserve"> (код значения)</w:t>
            </w:r>
          </w:p>
        </w:tc>
        <w:tc>
          <w:tcPr>
            <w:tcW w:w="1704" w:type="dxa"/>
          </w:tcPr>
          <w:p w14:paraId="4AC57283" w14:textId="77777777" w:rsidR="004236A7" w:rsidRPr="004236A7" w:rsidRDefault="004236A7" w:rsidP="0012670D">
            <w:pPr>
              <w:tabs>
                <w:tab w:val="left" w:pos="709"/>
                <w:tab w:val="left" w:pos="993"/>
              </w:tabs>
              <w:autoSpaceDE w:val="0"/>
              <w:autoSpaceDN w:val="0"/>
              <w:adjustRightInd w:val="0"/>
              <w:spacing w:before="120" w:after="120"/>
              <w:ind w:left="-70" w:right="-143"/>
              <w:jc w:val="center"/>
              <w:rPr>
                <w:rFonts w:ascii="Times New Roman" w:hAnsi="Times New Roman"/>
                <w:sz w:val="24"/>
                <w:szCs w:val="24"/>
              </w:rPr>
            </w:pPr>
            <w:r w:rsidRPr="004236A7">
              <w:rPr>
                <w:rFonts w:ascii="Times New Roman" w:hAnsi="Times New Roman"/>
                <w:sz w:val="24"/>
                <w:szCs w:val="24"/>
              </w:rPr>
              <w:t>Наименование справочника, определяющего вид зоны</w:t>
            </w:r>
          </w:p>
        </w:tc>
      </w:tr>
      <w:tr w:rsidR="004236A7" w14:paraId="21D6B747" w14:textId="77777777" w:rsidTr="00D86A9E">
        <w:tc>
          <w:tcPr>
            <w:tcW w:w="567" w:type="dxa"/>
          </w:tcPr>
          <w:p w14:paraId="4E909353" w14:textId="77777777" w:rsidR="004236A7" w:rsidRPr="004236A7" w:rsidRDefault="004236A7" w:rsidP="0012670D">
            <w:pPr>
              <w:tabs>
                <w:tab w:val="left" w:pos="709"/>
                <w:tab w:val="left" w:pos="993"/>
              </w:tabs>
              <w:autoSpaceDE w:val="0"/>
              <w:autoSpaceDN w:val="0"/>
              <w:adjustRightInd w:val="0"/>
              <w:spacing w:before="120" w:after="120"/>
              <w:jc w:val="center"/>
              <w:rPr>
                <w:rFonts w:ascii="Times New Roman" w:hAnsi="Times New Roman"/>
                <w:sz w:val="24"/>
                <w:szCs w:val="24"/>
              </w:rPr>
            </w:pPr>
            <w:r>
              <w:rPr>
                <w:rFonts w:ascii="Times New Roman" w:hAnsi="Times New Roman"/>
                <w:sz w:val="24"/>
                <w:szCs w:val="24"/>
              </w:rPr>
              <w:t>1</w:t>
            </w:r>
          </w:p>
        </w:tc>
        <w:tc>
          <w:tcPr>
            <w:tcW w:w="1560" w:type="dxa"/>
          </w:tcPr>
          <w:p w14:paraId="1B70B7BD" w14:textId="77777777" w:rsidR="004236A7" w:rsidRPr="004236A7" w:rsidRDefault="004236A7"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701010504</w:t>
            </w:r>
          </w:p>
        </w:tc>
        <w:tc>
          <w:tcPr>
            <w:tcW w:w="2816" w:type="dxa"/>
          </w:tcPr>
          <w:p w14:paraId="4E45864E" w14:textId="77777777" w:rsidR="004236A7" w:rsidRPr="004236A7" w:rsidRDefault="004236A7"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Иные зоны сельскохозяйственного назначения</w:t>
            </w:r>
          </w:p>
        </w:tc>
        <w:tc>
          <w:tcPr>
            <w:tcW w:w="2816" w:type="dxa"/>
          </w:tcPr>
          <w:p w14:paraId="5C3E4476" w14:textId="77777777" w:rsidR="004236A7" w:rsidRPr="004236A7" w:rsidRDefault="004236A7"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Зона для создания защитных лесных насаждений</w:t>
            </w:r>
            <w:r>
              <w:rPr>
                <w:rFonts w:ascii="Times New Roman" w:hAnsi="Times New Roman"/>
                <w:sz w:val="24"/>
                <w:szCs w:val="24"/>
              </w:rPr>
              <w:t xml:space="preserve">  (5)</w:t>
            </w:r>
          </w:p>
        </w:tc>
        <w:tc>
          <w:tcPr>
            <w:tcW w:w="1704" w:type="dxa"/>
          </w:tcPr>
          <w:p w14:paraId="5BD552CF" w14:textId="77777777" w:rsidR="004236A7" w:rsidRPr="004236A7" w:rsidRDefault="004236A7"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FZ_SHSTP</w:t>
            </w:r>
          </w:p>
        </w:tc>
      </w:tr>
      <w:tr w:rsidR="004236A7" w14:paraId="67646180" w14:textId="77777777" w:rsidTr="00D86A9E">
        <w:tc>
          <w:tcPr>
            <w:tcW w:w="567" w:type="dxa"/>
          </w:tcPr>
          <w:p w14:paraId="4541DDBC" w14:textId="77777777" w:rsidR="004236A7" w:rsidRPr="004236A7" w:rsidRDefault="00DB2309" w:rsidP="0012670D">
            <w:pPr>
              <w:tabs>
                <w:tab w:val="left" w:pos="709"/>
                <w:tab w:val="left" w:pos="993"/>
              </w:tabs>
              <w:autoSpaceDE w:val="0"/>
              <w:autoSpaceDN w:val="0"/>
              <w:adjustRightInd w:val="0"/>
              <w:spacing w:before="120" w:after="120"/>
              <w:jc w:val="center"/>
              <w:rPr>
                <w:rFonts w:ascii="Times New Roman" w:hAnsi="Times New Roman"/>
                <w:sz w:val="24"/>
                <w:szCs w:val="24"/>
              </w:rPr>
            </w:pPr>
            <w:r>
              <w:rPr>
                <w:rFonts w:ascii="Times New Roman" w:hAnsi="Times New Roman"/>
                <w:sz w:val="24"/>
                <w:szCs w:val="24"/>
              </w:rPr>
              <w:t>2</w:t>
            </w:r>
          </w:p>
        </w:tc>
        <w:tc>
          <w:tcPr>
            <w:tcW w:w="1560" w:type="dxa"/>
          </w:tcPr>
          <w:p w14:paraId="0AE43EF4" w14:textId="77777777" w:rsidR="004236A7"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sidRPr="00DB2309">
              <w:rPr>
                <w:rFonts w:ascii="Times New Roman" w:hAnsi="Times New Roman"/>
                <w:sz w:val="24"/>
                <w:szCs w:val="24"/>
              </w:rPr>
              <w:t>701010601</w:t>
            </w:r>
          </w:p>
        </w:tc>
        <w:tc>
          <w:tcPr>
            <w:tcW w:w="2816" w:type="dxa"/>
          </w:tcPr>
          <w:p w14:paraId="714FDF52" w14:textId="77777777" w:rsidR="004236A7"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sidRPr="00DB2309">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Pr>
          <w:p w14:paraId="20372DF9" w14:textId="77777777" w:rsidR="004236A7" w:rsidRDefault="005F0F03"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p w14:paraId="06BD2772" w14:textId="167B5C71" w:rsidR="00A04AB7" w:rsidRPr="00A04AB7" w:rsidRDefault="00A04AB7" w:rsidP="0012670D">
            <w:pPr>
              <w:tabs>
                <w:tab w:val="left" w:pos="709"/>
                <w:tab w:val="left" w:pos="993"/>
              </w:tabs>
              <w:autoSpaceDE w:val="0"/>
              <w:autoSpaceDN w:val="0"/>
              <w:adjustRightInd w:val="0"/>
              <w:spacing w:before="120" w:after="120"/>
              <w:rPr>
                <w:rFonts w:ascii="Times New Roman" w:hAnsi="Times New Roman"/>
                <w:color w:val="FF0000"/>
                <w:sz w:val="24"/>
                <w:szCs w:val="24"/>
              </w:rPr>
            </w:pPr>
          </w:p>
        </w:tc>
        <w:tc>
          <w:tcPr>
            <w:tcW w:w="1704" w:type="dxa"/>
          </w:tcPr>
          <w:p w14:paraId="219EE282" w14:textId="77777777" w:rsidR="004236A7" w:rsidRPr="00A04AB7" w:rsidRDefault="005F0F03"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tc>
      </w:tr>
      <w:tr w:rsidR="00DB2309" w14:paraId="1908D4F4" w14:textId="77777777" w:rsidTr="00D86A9E">
        <w:tc>
          <w:tcPr>
            <w:tcW w:w="567" w:type="dxa"/>
          </w:tcPr>
          <w:p w14:paraId="10FD6842" w14:textId="77777777" w:rsidR="00DB2309" w:rsidRPr="004236A7" w:rsidRDefault="00FB695C" w:rsidP="0012670D">
            <w:pPr>
              <w:tabs>
                <w:tab w:val="left" w:pos="709"/>
                <w:tab w:val="left" w:pos="993"/>
              </w:tabs>
              <w:autoSpaceDE w:val="0"/>
              <w:autoSpaceDN w:val="0"/>
              <w:adjustRightInd w:val="0"/>
              <w:spacing w:before="120" w:after="120"/>
              <w:jc w:val="center"/>
              <w:rPr>
                <w:rFonts w:ascii="Times New Roman" w:hAnsi="Times New Roman"/>
                <w:sz w:val="24"/>
                <w:szCs w:val="24"/>
              </w:rPr>
            </w:pPr>
            <w:r>
              <w:rPr>
                <w:rFonts w:ascii="Times New Roman" w:hAnsi="Times New Roman"/>
                <w:sz w:val="24"/>
                <w:szCs w:val="24"/>
              </w:rPr>
              <w:t>3</w:t>
            </w:r>
          </w:p>
        </w:tc>
        <w:tc>
          <w:tcPr>
            <w:tcW w:w="1560" w:type="dxa"/>
          </w:tcPr>
          <w:p w14:paraId="64957002" w14:textId="77777777" w:rsidR="00DB2309"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sidRPr="00DB2309">
              <w:rPr>
                <w:rFonts w:ascii="Times New Roman" w:hAnsi="Times New Roman"/>
                <w:sz w:val="24"/>
                <w:szCs w:val="24"/>
              </w:rPr>
              <w:t>701010604</w:t>
            </w:r>
          </w:p>
        </w:tc>
        <w:tc>
          <w:tcPr>
            <w:tcW w:w="2816" w:type="dxa"/>
          </w:tcPr>
          <w:p w14:paraId="53F6FA3B" w14:textId="77777777" w:rsidR="00DB2309"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Pr>
                <w:rFonts w:ascii="Times New Roman" w:hAnsi="Times New Roman"/>
                <w:sz w:val="24"/>
                <w:szCs w:val="24"/>
              </w:rPr>
              <w:t>Лесопарковая зона</w:t>
            </w:r>
          </w:p>
        </w:tc>
        <w:tc>
          <w:tcPr>
            <w:tcW w:w="2816" w:type="dxa"/>
          </w:tcPr>
          <w:p w14:paraId="44EA8CCA" w14:textId="77777777" w:rsidR="00DB2309" w:rsidRPr="00A04AB7" w:rsidRDefault="00DB2309"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tc>
        <w:tc>
          <w:tcPr>
            <w:tcW w:w="1704" w:type="dxa"/>
          </w:tcPr>
          <w:p w14:paraId="7527F5AD" w14:textId="77777777" w:rsidR="00DB2309" w:rsidRPr="00A04AB7" w:rsidRDefault="00DB2309"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tc>
      </w:tr>
      <w:tr w:rsidR="00DB2309" w14:paraId="1627605C" w14:textId="77777777" w:rsidTr="00D86A9E">
        <w:tc>
          <w:tcPr>
            <w:tcW w:w="567" w:type="dxa"/>
          </w:tcPr>
          <w:p w14:paraId="02DE45B9" w14:textId="77777777" w:rsidR="00DB2309" w:rsidRPr="004236A7" w:rsidRDefault="00FB695C" w:rsidP="0012670D">
            <w:pPr>
              <w:tabs>
                <w:tab w:val="left" w:pos="709"/>
                <w:tab w:val="left" w:pos="993"/>
              </w:tabs>
              <w:autoSpaceDE w:val="0"/>
              <w:autoSpaceDN w:val="0"/>
              <w:adjustRightInd w:val="0"/>
              <w:spacing w:before="120" w:after="120"/>
              <w:jc w:val="center"/>
              <w:rPr>
                <w:rFonts w:ascii="Times New Roman" w:hAnsi="Times New Roman"/>
                <w:sz w:val="24"/>
                <w:szCs w:val="24"/>
              </w:rPr>
            </w:pPr>
            <w:r>
              <w:rPr>
                <w:rFonts w:ascii="Times New Roman" w:hAnsi="Times New Roman"/>
                <w:sz w:val="24"/>
                <w:szCs w:val="24"/>
              </w:rPr>
              <w:t>4</w:t>
            </w:r>
          </w:p>
        </w:tc>
        <w:tc>
          <w:tcPr>
            <w:tcW w:w="1560" w:type="dxa"/>
          </w:tcPr>
          <w:p w14:paraId="24257CB6" w14:textId="77777777" w:rsidR="00DB2309"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sidRPr="00DB2309">
              <w:rPr>
                <w:rFonts w:ascii="Times New Roman" w:hAnsi="Times New Roman"/>
                <w:sz w:val="24"/>
                <w:szCs w:val="24"/>
              </w:rPr>
              <w:t>70101060</w:t>
            </w:r>
            <w:r>
              <w:rPr>
                <w:rFonts w:ascii="Times New Roman" w:hAnsi="Times New Roman"/>
                <w:sz w:val="24"/>
                <w:szCs w:val="24"/>
              </w:rPr>
              <w:t>5</w:t>
            </w:r>
          </w:p>
        </w:tc>
        <w:tc>
          <w:tcPr>
            <w:tcW w:w="2816" w:type="dxa"/>
          </w:tcPr>
          <w:p w14:paraId="4D2E15EE" w14:textId="77777777" w:rsidR="00DB2309" w:rsidRPr="004236A7" w:rsidRDefault="00DB2309" w:rsidP="0012670D">
            <w:pPr>
              <w:tabs>
                <w:tab w:val="left" w:pos="709"/>
                <w:tab w:val="left" w:pos="993"/>
              </w:tabs>
              <w:autoSpaceDE w:val="0"/>
              <w:autoSpaceDN w:val="0"/>
              <w:adjustRightInd w:val="0"/>
              <w:spacing w:before="120" w:after="120"/>
              <w:rPr>
                <w:rFonts w:ascii="Times New Roman" w:hAnsi="Times New Roman"/>
                <w:sz w:val="24"/>
                <w:szCs w:val="24"/>
              </w:rPr>
            </w:pPr>
            <w:r>
              <w:rPr>
                <w:rFonts w:ascii="Times New Roman" w:hAnsi="Times New Roman"/>
                <w:sz w:val="24"/>
                <w:szCs w:val="24"/>
              </w:rPr>
              <w:t>Зона лесов</w:t>
            </w:r>
          </w:p>
        </w:tc>
        <w:tc>
          <w:tcPr>
            <w:tcW w:w="2816" w:type="dxa"/>
          </w:tcPr>
          <w:p w14:paraId="7C0C24B2" w14:textId="77777777" w:rsidR="00DB2309" w:rsidRPr="00A04AB7" w:rsidRDefault="00DB2309"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tc>
        <w:tc>
          <w:tcPr>
            <w:tcW w:w="1704" w:type="dxa"/>
          </w:tcPr>
          <w:p w14:paraId="78E8CDAD" w14:textId="77777777" w:rsidR="00DB2309" w:rsidRPr="00A04AB7" w:rsidRDefault="00DB2309" w:rsidP="0012670D">
            <w:pPr>
              <w:tabs>
                <w:tab w:val="left" w:pos="709"/>
                <w:tab w:val="left" w:pos="993"/>
              </w:tabs>
              <w:autoSpaceDE w:val="0"/>
              <w:autoSpaceDN w:val="0"/>
              <w:adjustRightInd w:val="0"/>
              <w:spacing w:before="120" w:after="120"/>
              <w:rPr>
                <w:rFonts w:ascii="Times New Roman" w:hAnsi="Times New Roman"/>
                <w:color w:val="FF0000"/>
                <w:sz w:val="24"/>
                <w:szCs w:val="24"/>
              </w:rPr>
            </w:pPr>
            <w:r w:rsidRPr="00A04AB7">
              <w:rPr>
                <w:rFonts w:ascii="Times New Roman" w:hAnsi="Times New Roman"/>
                <w:color w:val="FF0000"/>
                <w:sz w:val="24"/>
                <w:szCs w:val="24"/>
              </w:rPr>
              <w:t>-</w:t>
            </w:r>
          </w:p>
        </w:tc>
      </w:tr>
      <w:tr w:rsidR="00FB695C" w14:paraId="6C73D0FA" w14:textId="77777777" w:rsidTr="00D86A9E">
        <w:trPr>
          <w:trHeight w:val="265"/>
        </w:trPr>
        <w:tc>
          <w:tcPr>
            <w:tcW w:w="567" w:type="dxa"/>
            <w:vMerge w:val="restart"/>
          </w:tcPr>
          <w:p w14:paraId="7FA85C4B" w14:textId="77777777" w:rsidR="00FB695C" w:rsidRPr="004236A7" w:rsidRDefault="00FB695C" w:rsidP="0012670D">
            <w:pPr>
              <w:tabs>
                <w:tab w:val="left" w:pos="709"/>
                <w:tab w:val="left" w:pos="993"/>
              </w:tabs>
              <w:autoSpaceDE w:val="0"/>
              <w:autoSpaceDN w:val="0"/>
              <w:adjustRightInd w:val="0"/>
              <w:spacing w:before="120" w:after="120"/>
              <w:jc w:val="center"/>
              <w:rPr>
                <w:rFonts w:ascii="Times New Roman" w:hAnsi="Times New Roman"/>
                <w:sz w:val="24"/>
                <w:szCs w:val="24"/>
              </w:rPr>
            </w:pPr>
            <w:r>
              <w:rPr>
                <w:rFonts w:ascii="Times New Roman" w:hAnsi="Times New Roman"/>
                <w:sz w:val="24"/>
                <w:szCs w:val="24"/>
              </w:rPr>
              <w:t>5</w:t>
            </w:r>
          </w:p>
        </w:tc>
        <w:tc>
          <w:tcPr>
            <w:tcW w:w="1560" w:type="dxa"/>
            <w:vMerge w:val="restart"/>
          </w:tcPr>
          <w:p w14:paraId="78E9B642"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sidRPr="00DB2309">
              <w:rPr>
                <w:rFonts w:ascii="Times New Roman" w:hAnsi="Times New Roman"/>
                <w:sz w:val="24"/>
                <w:szCs w:val="24"/>
              </w:rPr>
              <w:t>70101060</w:t>
            </w:r>
            <w:r>
              <w:rPr>
                <w:rFonts w:ascii="Times New Roman" w:hAnsi="Times New Roman"/>
                <w:sz w:val="24"/>
                <w:szCs w:val="24"/>
              </w:rPr>
              <w:t>6</w:t>
            </w:r>
          </w:p>
        </w:tc>
        <w:tc>
          <w:tcPr>
            <w:tcW w:w="2816" w:type="dxa"/>
            <w:vMerge w:val="restart"/>
          </w:tcPr>
          <w:p w14:paraId="3901FC7C"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Pr>
                <w:rFonts w:ascii="Times New Roman" w:hAnsi="Times New Roman"/>
                <w:sz w:val="24"/>
                <w:szCs w:val="24"/>
              </w:rPr>
              <w:t>Иные рекреационные зоны</w:t>
            </w:r>
          </w:p>
        </w:tc>
        <w:tc>
          <w:tcPr>
            <w:tcW w:w="2816" w:type="dxa"/>
          </w:tcPr>
          <w:p w14:paraId="1C3FFA4A"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Зона ботанических садов</w:t>
            </w:r>
            <w:r>
              <w:rPr>
                <w:rFonts w:ascii="Times New Roman" w:hAnsi="Times New Roman"/>
                <w:sz w:val="24"/>
                <w:szCs w:val="24"/>
              </w:rPr>
              <w:t xml:space="preserve"> (1)</w:t>
            </w:r>
          </w:p>
        </w:tc>
        <w:tc>
          <w:tcPr>
            <w:tcW w:w="1704" w:type="dxa"/>
            <w:vMerge w:val="restart"/>
          </w:tcPr>
          <w:p w14:paraId="5D71A92B"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sidRPr="00FB695C">
              <w:rPr>
                <w:rFonts w:ascii="Times New Roman" w:hAnsi="Times New Roman"/>
                <w:sz w:val="24"/>
                <w:szCs w:val="24"/>
              </w:rPr>
              <w:t>FZ_ORECSTP</w:t>
            </w:r>
          </w:p>
        </w:tc>
      </w:tr>
      <w:tr w:rsidR="00FB695C" w14:paraId="20FAE6CE" w14:textId="77777777" w:rsidTr="00D86A9E">
        <w:trPr>
          <w:trHeight w:val="265"/>
        </w:trPr>
        <w:tc>
          <w:tcPr>
            <w:tcW w:w="567" w:type="dxa"/>
            <w:vMerge/>
          </w:tcPr>
          <w:p w14:paraId="3224F86A" w14:textId="77777777" w:rsidR="00FB695C" w:rsidRDefault="00FB695C" w:rsidP="0012670D">
            <w:pPr>
              <w:tabs>
                <w:tab w:val="left" w:pos="709"/>
                <w:tab w:val="left" w:pos="993"/>
              </w:tabs>
              <w:autoSpaceDE w:val="0"/>
              <w:autoSpaceDN w:val="0"/>
              <w:adjustRightInd w:val="0"/>
              <w:spacing w:before="120" w:after="120"/>
              <w:jc w:val="center"/>
              <w:rPr>
                <w:rFonts w:ascii="Times New Roman" w:hAnsi="Times New Roman"/>
                <w:sz w:val="24"/>
                <w:szCs w:val="24"/>
              </w:rPr>
            </w:pPr>
          </w:p>
        </w:tc>
        <w:tc>
          <w:tcPr>
            <w:tcW w:w="1560" w:type="dxa"/>
            <w:vMerge/>
          </w:tcPr>
          <w:p w14:paraId="4F5ABC12" w14:textId="77777777" w:rsidR="00FB695C" w:rsidRPr="00DB2309"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c>
          <w:tcPr>
            <w:tcW w:w="2816" w:type="dxa"/>
            <w:vMerge/>
          </w:tcPr>
          <w:p w14:paraId="66EDD5E7" w14:textId="77777777" w:rsidR="00FB695C"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c>
          <w:tcPr>
            <w:tcW w:w="2816" w:type="dxa"/>
          </w:tcPr>
          <w:p w14:paraId="4D33F72D"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Зона зоопарков</w:t>
            </w:r>
            <w:r>
              <w:rPr>
                <w:rFonts w:ascii="Times New Roman" w:hAnsi="Times New Roman"/>
                <w:sz w:val="24"/>
                <w:szCs w:val="24"/>
              </w:rPr>
              <w:t xml:space="preserve"> (2)</w:t>
            </w:r>
          </w:p>
        </w:tc>
        <w:tc>
          <w:tcPr>
            <w:tcW w:w="1704" w:type="dxa"/>
            <w:vMerge/>
          </w:tcPr>
          <w:p w14:paraId="5D9E67A4" w14:textId="77777777" w:rsidR="00FB695C" w:rsidRPr="00FB695C"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r>
      <w:tr w:rsidR="00FB695C" w14:paraId="3750385A" w14:textId="77777777" w:rsidTr="00D86A9E">
        <w:trPr>
          <w:trHeight w:val="265"/>
        </w:trPr>
        <w:tc>
          <w:tcPr>
            <w:tcW w:w="567" w:type="dxa"/>
            <w:vMerge/>
          </w:tcPr>
          <w:p w14:paraId="547539B6" w14:textId="77777777" w:rsidR="00FB695C" w:rsidRDefault="00FB695C" w:rsidP="0012670D">
            <w:pPr>
              <w:tabs>
                <w:tab w:val="left" w:pos="709"/>
                <w:tab w:val="left" w:pos="993"/>
              </w:tabs>
              <w:autoSpaceDE w:val="0"/>
              <w:autoSpaceDN w:val="0"/>
              <w:adjustRightInd w:val="0"/>
              <w:spacing w:before="120" w:after="120"/>
              <w:jc w:val="center"/>
              <w:rPr>
                <w:rFonts w:ascii="Times New Roman" w:hAnsi="Times New Roman"/>
                <w:sz w:val="24"/>
                <w:szCs w:val="24"/>
              </w:rPr>
            </w:pPr>
          </w:p>
        </w:tc>
        <w:tc>
          <w:tcPr>
            <w:tcW w:w="1560" w:type="dxa"/>
            <w:vMerge/>
          </w:tcPr>
          <w:p w14:paraId="3033E2E5" w14:textId="77777777" w:rsidR="00FB695C" w:rsidRPr="00DB2309"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c>
          <w:tcPr>
            <w:tcW w:w="2816" w:type="dxa"/>
            <w:vMerge/>
          </w:tcPr>
          <w:p w14:paraId="5194349F" w14:textId="77777777" w:rsidR="00FB695C"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c>
          <w:tcPr>
            <w:tcW w:w="2816" w:type="dxa"/>
          </w:tcPr>
          <w:p w14:paraId="3DB391E7" w14:textId="77777777" w:rsidR="00FB695C" w:rsidRPr="004236A7"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r w:rsidRPr="004236A7">
              <w:rPr>
                <w:rFonts w:ascii="Times New Roman" w:hAnsi="Times New Roman"/>
                <w:sz w:val="24"/>
                <w:szCs w:val="24"/>
              </w:rPr>
              <w:t>Зона тематических парков иных видов</w:t>
            </w:r>
            <w:r>
              <w:rPr>
                <w:rFonts w:ascii="Times New Roman" w:hAnsi="Times New Roman"/>
                <w:sz w:val="24"/>
                <w:szCs w:val="24"/>
              </w:rPr>
              <w:t xml:space="preserve"> (5)</w:t>
            </w:r>
          </w:p>
        </w:tc>
        <w:tc>
          <w:tcPr>
            <w:tcW w:w="1704" w:type="dxa"/>
            <w:vMerge/>
          </w:tcPr>
          <w:p w14:paraId="2CF1121A" w14:textId="77777777" w:rsidR="00FB695C" w:rsidRPr="00FB695C" w:rsidRDefault="00FB695C" w:rsidP="0012670D">
            <w:pPr>
              <w:tabs>
                <w:tab w:val="left" w:pos="709"/>
                <w:tab w:val="left" w:pos="993"/>
              </w:tabs>
              <w:autoSpaceDE w:val="0"/>
              <w:autoSpaceDN w:val="0"/>
              <w:adjustRightInd w:val="0"/>
              <w:spacing w:before="120" w:after="120"/>
              <w:rPr>
                <w:rFonts w:ascii="Times New Roman" w:hAnsi="Times New Roman"/>
                <w:sz w:val="24"/>
                <w:szCs w:val="24"/>
              </w:rPr>
            </w:pPr>
          </w:p>
        </w:tc>
      </w:tr>
    </w:tbl>
    <w:p w14:paraId="31888295" w14:textId="77777777" w:rsidR="00FC07D8" w:rsidRDefault="00DB2309"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561239">
        <w:rPr>
          <w:rFonts w:ascii="Times New Roman" w:hAnsi="Times New Roman"/>
          <w:sz w:val="24"/>
          <w:szCs w:val="24"/>
        </w:rPr>
        <w:t xml:space="preserve">Примечание: </w:t>
      </w:r>
    </w:p>
    <w:p w14:paraId="2F9BAE64" w14:textId="77777777" w:rsidR="00FC07D8" w:rsidRDefault="00FC07D8" w:rsidP="00FC07D8">
      <w:pPr>
        <w:tabs>
          <w:tab w:val="left" w:pos="709"/>
          <w:tab w:val="left" w:pos="993"/>
        </w:tabs>
        <w:autoSpaceDE w:val="0"/>
        <w:autoSpaceDN w:val="0"/>
        <w:adjustRightInd w:val="0"/>
        <w:spacing w:after="0" w:line="240" w:lineRule="auto"/>
        <w:jc w:val="both"/>
        <w:rPr>
          <w:rFonts w:ascii="Times New Roman" w:hAnsi="Times New Roman"/>
          <w:sz w:val="24"/>
          <w:szCs w:val="24"/>
        </w:rPr>
      </w:pPr>
      <w:r w:rsidRPr="00A46A84">
        <w:rPr>
          <w:rFonts w:ascii="Times New Roman" w:hAnsi="Times New Roman"/>
          <w:sz w:val="24"/>
          <w:szCs w:val="24"/>
        </w:rPr>
        <w:t>Примечание: наличие в графах знака «-» означает, что данный показатель не применяется.</w:t>
      </w:r>
    </w:p>
    <w:p w14:paraId="1B8EA46C" w14:textId="5D065BD4" w:rsidR="0073703E" w:rsidRDefault="00DB2309"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561239">
        <w:rPr>
          <w:rFonts w:ascii="Times New Roman" w:hAnsi="Times New Roman"/>
          <w:sz w:val="24"/>
          <w:szCs w:val="24"/>
        </w:rPr>
        <w:lastRenderedPageBreak/>
        <w:t>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r w:rsidR="00561239">
        <w:rPr>
          <w:rFonts w:ascii="Times New Roman" w:hAnsi="Times New Roman"/>
          <w:sz w:val="24"/>
          <w:szCs w:val="24"/>
        </w:rPr>
        <w:t>.</w:t>
      </w:r>
    </w:p>
    <w:p w14:paraId="61FE60E7" w14:textId="77777777" w:rsidR="004D6447" w:rsidRDefault="004D6447" w:rsidP="0012670D">
      <w:pPr>
        <w:spacing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14:paraId="76D858BA" w14:textId="77777777" w:rsidR="004D6447" w:rsidRPr="00561239" w:rsidRDefault="00561239" w:rsidP="00561239">
      <w:pPr>
        <w:keepNext/>
        <w:spacing w:before="240" w:after="240" w:line="240" w:lineRule="auto"/>
        <w:ind w:left="450"/>
        <w:jc w:val="center"/>
        <w:outlineLvl w:val="1"/>
        <w:rPr>
          <w:rFonts w:ascii="Times New Roman" w:eastAsiaTheme="majorEastAsia" w:hAnsi="Times New Roman" w:cs="Times New Roman"/>
          <w:b/>
          <w:bCs/>
          <w:iCs/>
          <w:sz w:val="28"/>
          <w:szCs w:val="28"/>
        </w:rPr>
      </w:pPr>
      <w:bookmarkStart w:id="29" w:name="_Toc185867340"/>
      <w:r>
        <w:rPr>
          <w:rFonts w:ascii="Times New Roman" w:eastAsiaTheme="majorEastAsia" w:hAnsi="Times New Roman" w:cs="Times New Roman"/>
          <w:b/>
          <w:bCs/>
          <w:iCs/>
          <w:sz w:val="28"/>
          <w:szCs w:val="28"/>
        </w:rPr>
        <w:lastRenderedPageBreak/>
        <w:t xml:space="preserve">1.5. </w:t>
      </w:r>
      <w:r w:rsidR="004D6447" w:rsidRPr="00561239">
        <w:rPr>
          <w:rFonts w:ascii="Times New Roman" w:eastAsiaTheme="majorEastAsia" w:hAnsi="Times New Roman" w:cs="Times New Roman"/>
          <w:b/>
          <w:bCs/>
          <w:iCs/>
          <w:sz w:val="28"/>
          <w:szCs w:val="28"/>
        </w:rPr>
        <w:t xml:space="preserve">Перечень предельных значений показателей минимально допустимого уровня обеспеченности населения </w:t>
      </w:r>
      <w:r w:rsidR="00A92648" w:rsidRPr="00561239">
        <w:rPr>
          <w:rFonts w:ascii="Times New Roman" w:eastAsiaTheme="majorEastAsia" w:hAnsi="Times New Roman" w:cs="Times New Roman"/>
          <w:b/>
          <w:bCs/>
          <w:iCs/>
          <w:sz w:val="28"/>
          <w:szCs w:val="28"/>
        </w:rPr>
        <w:t>Ивановской</w:t>
      </w:r>
      <w:r w:rsidR="004D6447" w:rsidRPr="00561239">
        <w:rPr>
          <w:rFonts w:ascii="Times New Roman" w:eastAsiaTheme="majorEastAsia" w:hAnsi="Times New Roman" w:cs="Times New Roman"/>
          <w:b/>
          <w:bCs/>
          <w:iCs/>
          <w:sz w:val="28"/>
          <w:szCs w:val="28"/>
        </w:rPr>
        <w:t xml:space="preserve"> области объектами местного значения городских и сельских поселений и максимально допустимого уровня территориальной доступности таких объектов для населения</w:t>
      </w:r>
      <w:bookmarkEnd w:id="29"/>
    </w:p>
    <w:p w14:paraId="64D0DD77" w14:textId="77DEF195" w:rsidR="00CB73C7" w:rsidRPr="003E0C1E" w:rsidRDefault="00CB73C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Нормируемые значения показателей объектов местного значения городских и сельских поселений установлены в таблицах </w:t>
      </w:r>
      <w:r w:rsidR="00D02BBD">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30 – 34</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 xml:space="preserve">. </w:t>
      </w:r>
    </w:p>
    <w:p w14:paraId="3BCD0ED9" w14:textId="423ACCC1" w:rsidR="004D6447" w:rsidRPr="003E0C1E" w:rsidRDefault="004D644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rPr>
      </w:pPr>
      <w:r w:rsidRPr="003E0C1E">
        <w:rPr>
          <w:rFonts w:ascii="Times New Roman" w:eastAsiaTheme="minorEastAsia" w:hAnsi="Times New Roman" w:cs="Times New Roman"/>
          <w:sz w:val="28"/>
          <w:szCs w:val="28"/>
        </w:rPr>
        <w:t>Объекты местного значения городских и сельских поселений в области транспорта и автомобильных дорог в части парковок легковых автомобилей</w:t>
      </w:r>
      <w:r w:rsidR="00B168C9" w:rsidRPr="003E0C1E">
        <w:rPr>
          <w:rFonts w:ascii="Times New Roman" w:eastAsiaTheme="minorEastAsia" w:hAnsi="Times New Roman" w:cs="Times New Roman"/>
          <w:color w:val="000000" w:themeColor="text1"/>
          <w:sz w:val="28"/>
          <w:szCs w:val="28"/>
        </w:rPr>
        <w:t>,</w:t>
      </w:r>
      <w:r w:rsidR="00B168C9" w:rsidRPr="003E0C1E">
        <w:rPr>
          <w:rFonts w:ascii="Times New Roman" w:hAnsi="Times New Roman" w:cs="Times New Roman"/>
          <w:color w:val="000000" w:themeColor="text1"/>
          <w:sz w:val="28"/>
          <w:szCs w:val="28"/>
        </w:rPr>
        <w:t xml:space="preserve"> </w:t>
      </w:r>
      <w:r w:rsidR="00B168C9" w:rsidRPr="003E0C1E">
        <w:rPr>
          <w:rFonts w:ascii="Times New Roman" w:eastAsiaTheme="minorEastAsia" w:hAnsi="Times New Roman" w:cs="Times New Roman"/>
          <w:color w:val="000000" w:themeColor="text1"/>
          <w:sz w:val="28"/>
          <w:szCs w:val="28"/>
        </w:rPr>
        <w:t>велосипедов и СИМ</w:t>
      </w:r>
      <w:r w:rsidRPr="003E0C1E">
        <w:rPr>
          <w:rFonts w:ascii="Times New Roman" w:eastAsiaTheme="minorEastAsia" w:hAnsi="Times New Roman" w:cs="Times New Roman"/>
          <w:color w:val="000000" w:themeColor="text1"/>
          <w:sz w:val="28"/>
          <w:szCs w:val="28"/>
        </w:rPr>
        <w:t xml:space="preserve"> принимаются по аналогии с городскими и муниципальными округами (таблица </w:t>
      </w:r>
      <w:r w:rsidR="00354C8E">
        <w:rPr>
          <w:rFonts w:ascii="Times New Roman" w:eastAsiaTheme="minorEastAsia" w:hAnsi="Times New Roman" w:cs="Times New Roman"/>
          <w:color w:val="000000" w:themeColor="text1"/>
          <w:sz w:val="28"/>
          <w:szCs w:val="28"/>
        </w:rPr>
        <w:t xml:space="preserve">№ </w:t>
      </w:r>
      <w:r w:rsidR="00CB73C7" w:rsidRPr="003E0C1E">
        <w:rPr>
          <w:rFonts w:ascii="Times New Roman" w:eastAsiaTheme="minorEastAsia" w:hAnsi="Times New Roman" w:cs="Times New Roman"/>
          <w:color w:val="000000" w:themeColor="text1"/>
          <w:sz w:val="28"/>
          <w:szCs w:val="28"/>
        </w:rPr>
        <w:t>19</w:t>
      </w:r>
      <w:r w:rsidR="00081A76">
        <w:rPr>
          <w:rFonts w:ascii="Times New Roman" w:eastAsiaTheme="minorEastAsia" w:hAnsi="Times New Roman" w:cs="Times New Roman"/>
          <w:color w:val="000000" w:themeColor="text1"/>
          <w:sz w:val="28"/>
          <w:szCs w:val="28"/>
        </w:rPr>
        <w:t xml:space="preserve"> Нормативов</w:t>
      </w:r>
      <w:r w:rsidRPr="003E0C1E">
        <w:rPr>
          <w:rFonts w:ascii="Times New Roman" w:eastAsiaTheme="minorEastAsia" w:hAnsi="Times New Roman" w:cs="Times New Roman"/>
          <w:color w:val="000000" w:themeColor="text1"/>
          <w:sz w:val="28"/>
          <w:szCs w:val="28"/>
        </w:rPr>
        <w:t>).</w:t>
      </w:r>
    </w:p>
    <w:p w14:paraId="44BF74E5" w14:textId="07BD14D4" w:rsidR="004D6447" w:rsidRPr="003E0C1E" w:rsidRDefault="004D644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color w:val="000000" w:themeColor="text1"/>
          <w:sz w:val="28"/>
          <w:szCs w:val="28"/>
        </w:rPr>
        <w:t>Объекты местного значения городских и сельских поселений в области содействия жилищному строительству при</w:t>
      </w:r>
      <w:r w:rsidR="001260C8" w:rsidRPr="003E0C1E">
        <w:rPr>
          <w:rFonts w:ascii="Times New Roman" w:eastAsiaTheme="minorEastAsia" w:hAnsi="Times New Roman" w:cs="Times New Roman"/>
          <w:color w:val="000000" w:themeColor="text1"/>
          <w:sz w:val="28"/>
          <w:szCs w:val="28"/>
        </w:rPr>
        <w:t xml:space="preserve">нимаются по аналогии </w:t>
      </w:r>
      <w:r w:rsidRPr="003E0C1E">
        <w:rPr>
          <w:rFonts w:ascii="Times New Roman" w:eastAsiaTheme="minorEastAsia" w:hAnsi="Times New Roman" w:cs="Times New Roman"/>
          <w:color w:val="000000" w:themeColor="text1"/>
          <w:sz w:val="28"/>
          <w:szCs w:val="28"/>
        </w:rPr>
        <w:t xml:space="preserve">с городскими и </w:t>
      </w:r>
      <w:r w:rsidRPr="003E0C1E">
        <w:rPr>
          <w:rFonts w:ascii="Times New Roman" w:eastAsiaTheme="minorEastAsia" w:hAnsi="Times New Roman" w:cs="Times New Roman"/>
          <w:sz w:val="28"/>
          <w:szCs w:val="28"/>
        </w:rPr>
        <w:t>муниципальными округами (таблица</w:t>
      </w:r>
      <w:r w:rsidR="00354C8E">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21</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7FF45BC4" w14:textId="003225B4" w:rsidR="009250F7" w:rsidRPr="003E0C1E" w:rsidRDefault="009250F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Объекты местного значения городских и сельских поселений в области в области обработки, утилизации, обезвреживания, размещения твердых коммунальных отходов принимаются по аналогии с муниципальным районом (таблица</w:t>
      </w:r>
      <w:r w:rsidR="00354C8E">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15</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5C716197" w14:textId="418EC27E" w:rsidR="00E8535D" w:rsidRPr="003E0C1E" w:rsidRDefault="00E8535D"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Объекты местного значения городских и сельских поселений в области организации массового отдыха населения  принимаются по аналогии с </w:t>
      </w:r>
      <w:proofErr w:type="gramStart"/>
      <w:r w:rsidRPr="003E0C1E">
        <w:rPr>
          <w:rFonts w:ascii="Times New Roman" w:eastAsiaTheme="minorEastAsia" w:hAnsi="Times New Roman" w:cs="Times New Roman"/>
          <w:sz w:val="28"/>
          <w:szCs w:val="28"/>
        </w:rPr>
        <w:t>городским</w:t>
      </w:r>
      <w:proofErr w:type="gramEnd"/>
      <w:r w:rsidRPr="003E0C1E">
        <w:rPr>
          <w:rFonts w:ascii="Times New Roman" w:eastAsiaTheme="minorEastAsia" w:hAnsi="Times New Roman" w:cs="Times New Roman"/>
          <w:sz w:val="28"/>
          <w:szCs w:val="28"/>
        </w:rPr>
        <w:t xml:space="preserve"> с городскими и муниципальными округами (таблица </w:t>
      </w:r>
      <w:r w:rsidR="00354C8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25</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04B9D392" w14:textId="08D835B6" w:rsidR="00E8535D" w:rsidRPr="003E0C1E" w:rsidRDefault="009250F7"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Объекты местного значения городских и сельских поселений в области инженерного обеспечения территорий  принимаются по аналогии с </w:t>
      </w:r>
      <w:proofErr w:type="gramStart"/>
      <w:r w:rsidRPr="003E0C1E">
        <w:rPr>
          <w:rFonts w:ascii="Times New Roman" w:eastAsiaTheme="minorEastAsia" w:hAnsi="Times New Roman" w:cs="Times New Roman"/>
          <w:sz w:val="28"/>
          <w:szCs w:val="28"/>
        </w:rPr>
        <w:t>городским</w:t>
      </w:r>
      <w:proofErr w:type="gramEnd"/>
      <w:r w:rsidRPr="003E0C1E">
        <w:rPr>
          <w:rFonts w:ascii="Times New Roman" w:eastAsiaTheme="minorEastAsia" w:hAnsi="Times New Roman" w:cs="Times New Roman"/>
          <w:sz w:val="28"/>
          <w:szCs w:val="28"/>
        </w:rPr>
        <w:t xml:space="preserve"> с городскими и муниципальными округами (таблица</w:t>
      </w:r>
      <w:r w:rsidR="00354C8E">
        <w:rPr>
          <w:rFonts w:ascii="Times New Roman" w:eastAsiaTheme="minorEastAsia" w:hAnsi="Times New Roman" w:cs="Times New Roman"/>
          <w:sz w:val="28"/>
          <w:szCs w:val="28"/>
        </w:rPr>
        <w:t xml:space="preserve"> №</w:t>
      </w:r>
      <w:r w:rsidRPr="003E0C1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26</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67F64939" w14:textId="7963EEFA" w:rsidR="0037715E" w:rsidRPr="003E0C1E" w:rsidRDefault="0037715E"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Объекты местного значения городских и сельских поселений в области благоустройства и озеленения территорий принимаются по аналогии с </w:t>
      </w:r>
      <w:proofErr w:type="gramStart"/>
      <w:r w:rsidRPr="003E0C1E">
        <w:rPr>
          <w:rFonts w:ascii="Times New Roman" w:eastAsiaTheme="minorEastAsia" w:hAnsi="Times New Roman" w:cs="Times New Roman"/>
          <w:sz w:val="28"/>
          <w:szCs w:val="28"/>
        </w:rPr>
        <w:t>городским</w:t>
      </w:r>
      <w:proofErr w:type="gramEnd"/>
      <w:r w:rsidRPr="003E0C1E">
        <w:rPr>
          <w:rFonts w:ascii="Times New Roman" w:eastAsiaTheme="minorEastAsia" w:hAnsi="Times New Roman" w:cs="Times New Roman"/>
          <w:sz w:val="28"/>
          <w:szCs w:val="28"/>
        </w:rPr>
        <w:t xml:space="preserve"> с городскими и муниципальными округами (таблица </w:t>
      </w:r>
      <w:r w:rsidR="00354C8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27</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6E6410F5" w14:textId="00AC03A8" w:rsidR="0005097D" w:rsidRPr="003E0C1E" w:rsidRDefault="0005097D"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Объекты местного значения городских и сельских поселений в области в области захоронения и организации ритуальных услуг принимаются по аналогии с муниципальным районом (таблица </w:t>
      </w:r>
      <w:r w:rsidR="00354C8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16</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0FEB6D82" w14:textId="3C8E010F" w:rsidR="007111E6" w:rsidRPr="003E0C1E" w:rsidRDefault="007111E6" w:rsidP="0056123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E0C1E">
        <w:rPr>
          <w:rFonts w:ascii="Times New Roman" w:eastAsiaTheme="minorEastAsia" w:hAnsi="Times New Roman" w:cs="Times New Roman"/>
          <w:sz w:val="28"/>
          <w:szCs w:val="28"/>
        </w:rPr>
        <w:t xml:space="preserve">Объекты местного значения городских и сельских поселений в области обеспечения условий работы сотруднику, замещающему должность участкового уполномоченного полиции, принимаются по аналогии с муниципальным районом (таблица </w:t>
      </w:r>
      <w:r w:rsidR="00354C8E">
        <w:rPr>
          <w:rFonts w:ascii="Times New Roman" w:eastAsiaTheme="minorEastAsia" w:hAnsi="Times New Roman" w:cs="Times New Roman"/>
          <w:sz w:val="28"/>
          <w:szCs w:val="28"/>
        </w:rPr>
        <w:t xml:space="preserve">№ </w:t>
      </w:r>
      <w:r w:rsidR="00CB73C7" w:rsidRPr="003E0C1E">
        <w:rPr>
          <w:rFonts w:ascii="Times New Roman" w:eastAsiaTheme="minorEastAsia" w:hAnsi="Times New Roman" w:cs="Times New Roman"/>
          <w:sz w:val="28"/>
          <w:szCs w:val="28"/>
        </w:rPr>
        <w:t>17</w:t>
      </w:r>
      <w:r w:rsidR="00081A76">
        <w:rPr>
          <w:rFonts w:ascii="Times New Roman" w:eastAsiaTheme="minorEastAsia" w:hAnsi="Times New Roman" w:cs="Times New Roman"/>
          <w:sz w:val="28"/>
          <w:szCs w:val="28"/>
        </w:rPr>
        <w:t xml:space="preserve"> Нормативов</w:t>
      </w:r>
      <w:r w:rsidRPr="003E0C1E">
        <w:rPr>
          <w:rFonts w:ascii="Times New Roman" w:eastAsiaTheme="minorEastAsia" w:hAnsi="Times New Roman" w:cs="Times New Roman"/>
          <w:sz w:val="28"/>
          <w:szCs w:val="28"/>
        </w:rPr>
        <w:t>).</w:t>
      </w:r>
    </w:p>
    <w:p w14:paraId="55D4DA49" w14:textId="77777777" w:rsidR="00953D64" w:rsidRPr="003E0C1E" w:rsidRDefault="00953D64" w:rsidP="007111E6">
      <w:pPr>
        <w:rPr>
          <w:sz w:val="28"/>
          <w:szCs w:val="28"/>
        </w:rPr>
      </w:pPr>
    </w:p>
    <w:p w14:paraId="61C6F5FD" w14:textId="77777777" w:rsidR="004D6447" w:rsidRPr="00561239" w:rsidRDefault="00561239"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30" w:name="_Toc185867341"/>
      <w:r>
        <w:rPr>
          <w:rFonts w:ascii="Times New Roman" w:eastAsiaTheme="majorEastAsia" w:hAnsi="Times New Roman" w:cs="Times New Roman"/>
          <w:b/>
          <w:bCs/>
          <w:iCs/>
          <w:sz w:val="28"/>
          <w:szCs w:val="28"/>
        </w:rPr>
        <w:lastRenderedPageBreak/>
        <w:t xml:space="preserve">1.5.1. </w:t>
      </w:r>
      <w:r w:rsidR="006C41DD" w:rsidRPr="00561239">
        <w:rPr>
          <w:rFonts w:ascii="Times New Roman" w:eastAsiaTheme="majorEastAsia" w:hAnsi="Times New Roman" w:cs="Times New Roman"/>
          <w:b/>
          <w:bCs/>
          <w:iCs/>
          <w:sz w:val="28"/>
          <w:szCs w:val="28"/>
        </w:rPr>
        <w:t>Автомобильные дороги и транспорт</w:t>
      </w:r>
      <w:bookmarkEnd w:id="30"/>
    </w:p>
    <w:p w14:paraId="28D7D217" w14:textId="77777777" w:rsidR="004D6447" w:rsidRDefault="004D6447"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CB73C7" w:rsidRPr="003E0C1E">
        <w:rPr>
          <w:rFonts w:ascii="Times New Roman" w:eastAsiaTheme="minorEastAsia" w:hAnsi="Times New Roman" w:cs="Times New Roman"/>
          <w:bCs/>
          <w:sz w:val="28"/>
          <w:szCs w:val="28"/>
        </w:rPr>
        <w:t>30</w:t>
      </w:r>
      <w:r w:rsidRPr="003E0C1E">
        <w:rPr>
          <w:rFonts w:ascii="Times New Roman" w:eastAsiaTheme="minorEastAsia" w:hAnsi="Times New Roman" w:cs="Times New Roman"/>
          <w:bCs/>
          <w:sz w:val="28"/>
          <w:szCs w:val="28"/>
        </w:rPr>
        <w:t xml:space="preserve"> – ОМЗ городских и сельских поселений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9"/>
        <w:gridCol w:w="1701"/>
        <w:gridCol w:w="1276"/>
        <w:gridCol w:w="1330"/>
        <w:gridCol w:w="1363"/>
      </w:tblGrid>
      <w:tr w:rsidR="004D6447" w:rsidRPr="007C3061" w14:paraId="242DF50B" w14:textId="77777777" w:rsidTr="00A04AB7">
        <w:tc>
          <w:tcPr>
            <w:tcW w:w="567" w:type="dxa"/>
            <w:vMerge w:val="restart"/>
          </w:tcPr>
          <w:p w14:paraId="6BB56829" w14:textId="77777777" w:rsidR="004D6447"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2969D785"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3119" w:type="dxa"/>
            <w:vMerge w:val="restart"/>
          </w:tcPr>
          <w:p w14:paraId="5C7DCF13"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977" w:type="dxa"/>
            <w:gridSpan w:val="2"/>
          </w:tcPr>
          <w:p w14:paraId="617DE9DC"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693" w:type="dxa"/>
            <w:gridSpan w:val="2"/>
          </w:tcPr>
          <w:p w14:paraId="36819495"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4D6447" w:rsidRPr="007C3061" w14:paraId="38E34099" w14:textId="77777777" w:rsidTr="00A04AB7">
        <w:trPr>
          <w:trHeight w:val="679"/>
        </w:trPr>
        <w:tc>
          <w:tcPr>
            <w:tcW w:w="567" w:type="dxa"/>
            <w:vMerge/>
          </w:tcPr>
          <w:p w14:paraId="121E6377" w14:textId="77777777" w:rsidR="004D6447" w:rsidRPr="007C3061" w:rsidRDefault="004D6447" w:rsidP="0012670D">
            <w:pPr>
              <w:spacing w:after="1" w:line="240" w:lineRule="auto"/>
              <w:rPr>
                <w:rFonts w:ascii="Times New Roman" w:hAnsi="Times New Roman"/>
              </w:rPr>
            </w:pPr>
          </w:p>
        </w:tc>
        <w:tc>
          <w:tcPr>
            <w:tcW w:w="3119" w:type="dxa"/>
            <w:vMerge/>
          </w:tcPr>
          <w:p w14:paraId="32DA961C" w14:textId="77777777" w:rsidR="004D6447" w:rsidRPr="007C3061" w:rsidRDefault="004D6447" w:rsidP="0012670D">
            <w:pPr>
              <w:spacing w:after="1" w:line="240" w:lineRule="auto"/>
              <w:rPr>
                <w:rFonts w:ascii="Times New Roman" w:hAnsi="Times New Roman"/>
              </w:rPr>
            </w:pPr>
          </w:p>
        </w:tc>
        <w:tc>
          <w:tcPr>
            <w:tcW w:w="1701" w:type="dxa"/>
          </w:tcPr>
          <w:p w14:paraId="06BD8DC3"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30F4204C"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30" w:type="dxa"/>
          </w:tcPr>
          <w:p w14:paraId="2087CEC4"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1513EFCD"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4D6447" w:rsidRPr="00F11640" w14:paraId="564AB1A0" w14:textId="77777777" w:rsidTr="00A04AB7">
        <w:trPr>
          <w:trHeight w:val="27"/>
        </w:trPr>
        <w:tc>
          <w:tcPr>
            <w:tcW w:w="567" w:type="dxa"/>
          </w:tcPr>
          <w:p w14:paraId="0131FF1C"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14:paraId="76147A42"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автомобильных дорог с твёрдым покрытием в границах населённых пунктов, входящих в состав городских и сельских поселений </w:t>
            </w:r>
          </w:p>
        </w:tc>
        <w:tc>
          <w:tcPr>
            <w:tcW w:w="1701" w:type="dxa"/>
          </w:tcPr>
          <w:p w14:paraId="0AA332D0" w14:textId="77777777" w:rsidR="004D6447" w:rsidRPr="00E40663"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 от общей протяжённости автодорог</w:t>
            </w:r>
          </w:p>
        </w:tc>
        <w:tc>
          <w:tcPr>
            <w:tcW w:w="1276" w:type="dxa"/>
          </w:tcPr>
          <w:p w14:paraId="31E105BE"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p w14:paraId="20A61BFF"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 2030</w:t>
            </w:r>
            <w:r w:rsidR="00561239">
              <w:rPr>
                <w:rFonts w:ascii="Times New Roman" w:hAnsi="Times New Roman" w:cs="Times New Roman"/>
                <w:sz w:val="24"/>
                <w:szCs w:val="24"/>
              </w:rPr>
              <w:t xml:space="preserve"> </w:t>
            </w:r>
            <w:r>
              <w:rPr>
                <w:rFonts w:ascii="Times New Roman" w:hAnsi="Times New Roman" w:cs="Times New Roman"/>
                <w:sz w:val="24"/>
                <w:szCs w:val="24"/>
              </w:rPr>
              <w:t>г.</w:t>
            </w:r>
          </w:p>
        </w:tc>
        <w:tc>
          <w:tcPr>
            <w:tcW w:w="1330" w:type="dxa"/>
          </w:tcPr>
          <w:p w14:paraId="1F8CD48A"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78C26FDF"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561239">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D6447" w:rsidRPr="007C3061" w14:paraId="221005FE" w14:textId="77777777" w:rsidTr="00A04AB7">
        <w:trPr>
          <w:trHeight w:val="1124"/>
        </w:trPr>
        <w:tc>
          <w:tcPr>
            <w:tcW w:w="567" w:type="dxa"/>
            <w:vMerge w:val="restart"/>
          </w:tcPr>
          <w:p w14:paraId="0A8D2B75"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64C8E34B" w14:textId="77777777" w:rsidR="004D6447" w:rsidRDefault="004D6447" w:rsidP="0012670D">
            <w:pPr>
              <w:pStyle w:val="ConsPlusNormal"/>
              <w:rPr>
                <w:rFonts w:ascii="Times New Roman" w:hAnsi="Times New Roman" w:cs="Times New Roman"/>
                <w:sz w:val="24"/>
                <w:szCs w:val="24"/>
              </w:rPr>
            </w:pPr>
            <w:r w:rsidRPr="00F937A9">
              <w:rPr>
                <w:rFonts w:ascii="Times New Roman" w:hAnsi="Times New Roman" w:cs="Times New Roman"/>
                <w:sz w:val="24"/>
                <w:szCs w:val="24"/>
              </w:rPr>
              <w:t>Доступность по автодорогам с усовершенствованным покрытием общественно значимых объектов в сельских населённых пунктах</w:t>
            </w:r>
          </w:p>
        </w:tc>
        <w:tc>
          <w:tcPr>
            <w:tcW w:w="1701" w:type="dxa"/>
            <w:vMerge w:val="restart"/>
          </w:tcPr>
          <w:p w14:paraId="09C4B281" w14:textId="77777777" w:rsidR="004D6447" w:rsidRDefault="00A04AB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4D6447">
              <w:rPr>
                <w:rFonts w:ascii="Times New Roman" w:hAnsi="Times New Roman" w:cs="Times New Roman"/>
                <w:sz w:val="24"/>
                <w:szCs w:val="24"/>
              </w:rPr>
              <w:t>роцент от общей численности объектов в населённом пункте</w:t>
            </w:r>
          </w:p>
        </w:tc>
        <w:tc>
          <w:tcPr>
            <w:tcW w:w="1276" w:type="dxa"/>
          </w:tcPr>
          <w:p w14:paraId="5A00B4CF"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30" w:type="dxa"/>
            <w:vMerge w:val="restart"/>
          </w:tcPr>
          <w:p w14:paraId="68256102"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7D077492"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561239">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D6447" w:rsidRPr="007C3061" w14:paraId="0D903EE1" w14:textId="77777777" w:rsidTr="00A04AB7">
        <w:tc>
          <w:tcPr>
            <w:tcW w:w="567" w:type="dxa"/>
            <w:vMerge/>
          </w:tcPr>
          <w:p w14:paraId="5BC2ABFA"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564C7354"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2030 г.:</w:t>
            </w:r>
          </w:p>
        </w:tc>
        <w:tc>
          <w:tcPr>
            <w:tcW w:w="1701" w:type="dxa"/>
            <w:vMerge/>
          </w:tcPr>
          <w:p w14:paraId="4DF151BB"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3DD94235"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330" w:type="dxa"/>
            <w:vMerge/>
          </w:tcPr>
          <w:p w14:paraId="52CDCBD6"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3C11AFC0" w14:textId="77777777" w:rsidR="004D6447" w:rsidRDefault="004D6447" w:rsidP="0012670D">
            <w:pPr>
              <w:pStyle w:val="ConsPlusNormal"/>
              <w:rPr>
                <w:rFonts w:ascii="Times New Roman" w:hAnsi="Times New Roman" w:cs="Times New Roman"/>
                <w:sz w:val="24"/>
                <w:szCs w:val="24"/>
              </w:rPr>
            </w:pPr>
          </w:p>
        </w:tc>
      </w:tr>
      <w:tr w:rsidR="004D6447" w:rsidRPr="007C3061" w14:paraId="0D8C8B8E" w14:textId="77777777" w:rsidTr="00A04AB7">
        <w:tc>
          <w:tcPr>
            <w:tcW w:w="567" w:type="dxa"/>
            <w:vMerge/>
          </w:tcPr>
          <w:p w14:paraId="71C90751"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482A9680"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менее 10 жит. к 2045 г.:</w:t>
            </w:r>
          </w:p>
        </w:tc>
        <w:tc>
          <w:tcPr>
            <w:tcW w:w="1701" w:type="dxa"/>
            <w:vMerge/>
          </w:tcPr>
          <w:p w14:paraId="24DC91E1"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3CD5355D"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330" w:type="dxa"/>
            <w:vMerge/>
          </w:tcPr>
          <w:p w14:paraId="5A6CF558"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210D1287" w14:textId="77777777" w:rsidR="004D6447" w:rsidRDefault="004D6447" w:rsidP="0012670D">
            <w:pPr>
              <w:pStyle w:val="ConsPlusNormal"/>
              <w:rPr>
                <w:rFonts w:ascii="Times New Roman" w:hAnsi="Times New Roman" w:cs="Times New Roman"/>
                <w:sz w:val="24"/>
                <w:szCs w:val="24"/>
              </w:rPr>
            </w:pPr>
          </w:p>
        </w:tc>
      </w:tr>
      <w:tr w:rsidR="004D6447" w:rsidRPr="007C3061" w14:paraId="58B4ADC8" w14:textId="77777777" w:rsidTr="00A04AB7">
        <w:tc>
          <w:tcPr>
            <w:tcW w:w="567" w:type="dxa"/>
            <w:vMerge/>
          </w:tcPr>
          <w:p w14:paraId="63D27723"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1C316E88"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от 10 до 49 жит. к 2030 г.:</w:t>
            </w:r>
          </w:p>
        </w:tc>
        <w:tc>
          <w:tcPr>
            <w:tcW w:w="1701" w:type="dxa"/>
            <w:vMerge/>
          </w:tcPr>
          <w:p w14:paraId="2F6A11B4"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1335E602"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330" w:type="dxa"/>
            <w:vMerge/>
          </w:tcPr>
          <w:p w14:paraId="15C5965F"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58268477" w14:textId="77777777" w:rsidR="004D6447" w:rsidRDefault="004D6447" w:rsidP="0012670D">
            <w:pPr>
              <w:pStyle w:val="ConsPlusNormal"/>
              <w:rPr>
                <w:rFonts w:ascii="Times New Roman" w:hAnsi="Times New Roman" w:cs="Times New Roman"/>
                <w:sz w:val="24"/>
                <w:szCs w:val="24"/>
              </w:rPr>
            </w:pPr>
          </w:p>
        </w:tc>
      </w:tr>
      <w:tr w:rsidR="004D6447" w:rsidRPr="007C3061" w14:paraId="3B22042A" w14:textId="77777777" w:rsidTr="00A04AB7">
        <w:tc>
          <w:tcPr>
            <w:tcW w:w="567" w:type="dxa"/>
            <w:vMerge/>
          </w:tcPr>
          <w:p w14:paraId="267BC8B8"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75D0065E" w14:textId="77777777" w:rsidR="004D6447" w:rsidRDefault="004D6447"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10 до 49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701" w:type="dxa"/>
            <w:vMerge/>
          </w:tcPr>
          <w:p w14:paraId="489147F2"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0881FC3D"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30" w:type="dxa"/>
            <w:vMerge/>
          </w:tcPr>
          <w:p w14:paraId="7DB66428"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592D54FB" w14:textId="77777777" w:rsidR="004D6447" w:rsidRDefault="004D6447" w:rsidP="0012670D">
            <w:pPr>
              <w:pStyle w:val="ConsPlusNormal"/>
              <w:rPr>
                <w:rFonts w:ascii="Times New Roman" w:hAnsi="Times New Roman" w:cs="Times New Roman"/>
                <w:sz w:val="24"/>
                <w:szCs w:val="24"/>
              </w:rPr>
            </w:pPr>
          </w:p>
        </w:tc>
      </w:tr>
      <w:tr w:rsidR="004D6447" w:rsidRPr="007C3061" w14:paraId="6EA90784" w14:textId="77777777" w:rsidTr="00A04AB7">
        <w:tc>
          <w:tcPr>
            <w:tcW w:w="567" w:type="dxa"/>
            <w:vMerge/>
          </w:tcPr>
          <w:p w14:paraId="23069713"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4EDE893F"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от 50 до 199 жит. к 2030 г.:</w:t>
            </w:r>
          </w:p>
        </w:tc>
        <w:tc>
          <w:tcPr>
            <w:tcW w:w="1701" w:type="dxa"/>
            <w:vMerge/>
          </w:tcPr>
          <w:p w14:paraId="4A440B74"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2F784B9D"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330" w:type="dxa"/>
            <w:vMerge/>
          </w:tcPr>
          <w:p w14:paraId="34F9A425"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681AFEAC" w14:textId="77777777" w:rsidR="004D6447" w:rsidRDefault="004D6447" w:rsidP="0012670D">
            <w:pPr>
              <w:pStyle w:val="ConsPlusNormal"/>
              <w:rPr>
                <w:rFonts w:ascii="Times New Roman" w:hAnsi="Times New Roman" w:cs="Times New Roman"/>
                <w:sz w:val="24"/>
                <w:szCs w:val="24"/>
              </w:rPr>
            </w:pPr>
          </w:p>
        </w:tc>
      </w:tr>
      <w:tr w:rsidR="004D6447" w:rsidRPr="007C3061" w14:paraId="2DE52F0F" w14:textId="77777777" w:rsidTr="00A04AB7">
        <w:tc>
          <w:tcPr>
            <w:tcW w:w="567" w:type="dxa"/>
            <w:vMerge/>
          </w:tcPr>
          <w:p w14:paraId="65923688"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3542E8AE" w14:textId="77777777" w:rsidR="004D6447" w:rsidRDefault="004D6447" w:rsidP="0012670D">
            <w:pPr>
              <w:pStyle w:val="ConsPlusNormal"/>
              <w:rPr>
                <w:rFonts w:ascii="Times New Roman" w:hAnsi="Times New Roman" w:cs="Times New Roman"/>
                <w:sz w:val="24"/>
                <w:szCs w:val="24"/>
              </w:rPr>
            </w:pPr>
            <w:r w:rsidRPr="00C824FE">
              <w:rPr>
                <w:rFonts w:ascii="Times New Roman" w:hAnsi="Times New Roman" w:cs="Times New Roman"/>
                <w:sz w:val="24"/>
                <w:szCs w:val="24"/>
              </w:rPr>
              <w:t>от 50 до 199 жит. к 20</w:t>
            </w:r>
            <w:r>
              <w:rPr>
                <w:rFonts w:ascii="Times New Roman" w:hAnsi="Times New Roman" w:cs="Times New Roman"/>
                <w:sz w:val="24"/>
                <w:szCs w:val="24"/>
              </w:rPr>
              <w:t>45</w:t>
            </w:r>
            <w:r w:rsidRPr="00C824FE">
              <w:rPr>
                <w:rFonts w:ascii="Times New Roman" w:hAnsi="Times New Roman" w:cs="Times New Roman"/>
                <w:sz w:val="24"/>
                <w:szCs w:val="24"/>
              </w:rPr>
              <w:t xml:space="preserve"> г.:</w:t>
            </w:r>
          </w:p>
        </w:tc>
        <w:tc>
          <w:tcPr>
            <w:tcW w:w="1701" w:type="dxa"/>
            <w:vMerge/>
          </w:tcPr>
          <w:p w14:paraId="62E53CEA"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0F5ED7D2"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30" w:type="dxa"/>
            <w:vMerge/>
          </w:tcPr>
          <w:p w14:paraId="448A3B9A"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061D5226" w14:textId="77777777" w:rsidR="004D6447" w:rsidRDefault="004D6447" w:rsidP="0012670D">
            <w:pPr>
              <w:pStyle w:val="ConsPlusNormal"/>
              <w:rPr>
                <w:rFonts w:ascii="Times New Roman" w:hAnsi="Times New Roman" w:cs="Times New Roman"/>
                <w:sz w:val="24"/>
                <w:szCs w:val="24"/>
              </w:rPr>
            </w:pPr>
          </w:p>
        </w:tc>
      </w:tr>
      <w:tr w:rsidR="004D6447" w:rsidRPr="007C3061" w14:paraId="25718FBF" w14:textId="77777777" w:rsidTr="00A04AB7">
        <w:tc>
          <w:tcPr>
            <w:tcW w:w="567" w:type="dxa"/>
            <w:vMerge/>
          </w:tcPr>
          <w:p w14:paraId="4C4B0F37" w14:textId="77777777" w:rsidR="004D6447" w:rsidRPr="007C3061" w:rsidRDefault="004D6447" w:rsidP="0012670D">
            <w:pPr>
              <w:pStyle w:val="ConsPlusNormal"/>
              <w:jc w:val="center"/>
              <w:rPr>
                <w:rFonts w:ascii="Times New Roman" w:hAnsi="Times New Roman" w:cs="Times New Roman"/>
                <w:sz w:val="24"/>
                <w:szCs w:val="24"/>
              </w:rPr>
            </w:pPr>
          </w:p>
        </w:tc>
        <w:tc>
          <w:tcPr>
            <w:tcW w:w="3119" w:type="dxa"/>
          </w:tcPr>
          <w:p w14:paraId="769396BB"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от 200 жит. к 2030 г.:</w:t>
            </w:r>
          </w:p>
        </w:tc>
        <w:tc>
          <w:tcPr>
            <w:tcW w:w="1701" w:type="dxa"/>
            <w:vMerge/>
          </w:tcPr>
          <w:p w14:paraId="170A7767"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07935A73"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30" w:type="dxa"/>
            <w:vMerge/>
          </w:tcPr>
          <w:p w14:paraId="3B01B1D0"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4B0F4FB4" w14:textId="77777777" w:rsidR="004D6447" w:rsidRDefault="004D6447" w:rsidP="0012670D">
            <w:pPr>
              <w:pStyle w:val="ConsPlusNormal"/>
              <w:rPr>
                <w:rFonts w:ascii="Times New Roman" w:hAnsi="Times New Roman" w:cs="Times New Roman"/>
                <w:sz w:val="24"/>
                <w:szCs w:val="24"/>
              </w:rPr>
            </w:pPr>
          </w:p>
        </w:tc>
      </w:tr>
      <w:tr w:rsidR="004D6447" w:rsidRPr="00D3489F" w14:paraId="41F32E7B" w14:textId="77777777" w:rsidTr="00A04AB7">
        <w:trPr>
          <w:trHeight w:val="1110"/>
        </w:trPr>
        <w:tc>
          <w:tcPr>
            <w:tcW w:w="567" w:type="dxa"/>
            <w:vMerge w:val="restart"/>
          </w:tcPr>
          <w:p w14:paraId="10A466AF"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14:paraId="0E040851" w14:textId="77777777" w:rsidR="004D6447" w:rsidRPr="00D3489F" w:rsidRDefault="004D6447" w:rsidP="0012670D">
            <w:pPr>
              <w:pStyle w:val="ConsPlusNormal"/>
              <w:rPr>
                <w:rFonts w:ascii="Times New Roman" w:hAnsi="Times New Roman" w:cs="Times New Roman"/>
                <w:sz w:val="24"/>
                <w:szCs w:val="24"/>
              </w:rPr>
            </w:pPr>
            <w:r w:rsidRPr="00D3489F">
              <w:rPr>
                <w:rFonts w:ascii="Times New Roman" w:hAnsi="Times New Roman" w:cs="Times New Roman"/>
                <w:sz w:val="24"/>
                <w:szCs w:val="24"/>
              </w:rPr>
              <w:t>Уровень автомобилизации населения по планируемым этапам реализации градостроительной документации:</w:t>
            </w:r>
          </w:p>
        </w:tc>
        <w:tc>
          <w:tcPr>
            <w:tcW w:w="1701" w:type="dxa"/>
            <w:vMerge w:val="restart"/>
          </w:tcPr>
          <w:p w14:paraId="4BBFBC81" w14:textId="77777777" w:rsidR="004D6447" w:rsidRPr="00D3489F" w:rsidRDefault="004D6447" w:rsidP="0012670D">
            <w:pPr>
              <w:pStyle w:val="ConsPlusNormal"/>
              <w:jc w:val="center"/>
              <w:rPr>
                <w:rFonts w:ascii="Times New Roman" w:hAnsi="Times New Roman" w:cs="Times New Roman"/>
                <w:sz w:val="24"/>
                <w:szCs w:val="24"/>
              </w:rPr>
            </w:pPr>
            <w:r w:rsidRPr="00D3489F">
              <w:rPr>
                <w:rFonts w:ascii="Times New Roman" w:hAnsi="Times New Roman" w:cs="Times New Roman"/>
                <w:sz w:val="24"/>
                <w:szCs w:val="24"/>
              </w:rPr>
              <w:t>авт./ 1000 жит.</w:t>
            </w:r>
          </w:p>
        </w:tc>
        <w:tc>
          <w:tcPr>
            <w:tcW w:w="1276" w:type="dxa"/>
          </w:tcPr>
          <w:p w14:paraId="15AF79BB" w14:textId="77777777" w:rsidR="004D6447" w:rsidRPr="00D3489F" w:rsidRDefault="004D6447" w:rsidP="0012670D">
            <w:pPr>
              <w:pStyle w:val="ConsPlusNormal"/>
              <w:jc w:val="center"/>
              <w:rPr>
                <w:rFonts w:ascii="Times New Roman" w:hAnsi="Times New Roman" w:cs="Times New Roman"/>
                <w:sz w:val="24"/>
                <w:szCs w:val="24"/>
              </w:rPr>
            </w:pPr>
            <w:r w:rsidRPr="00D3489F">
              <w:rPr>
                <w:rFonts w:ascii="Times New Roman" w:hAnsi="Times New Roman" w:cs="Times New Roman"/>
                <w:sz w:val="24"/>
                <w:szCs w:val="24"/>
              </w:rPr>
              <w:t xml:space="preserve"> </w:t>
            </w:r>
          </w:p>
        </w:tc>
        <w:tc>
          <w:tcPr>
            <w:tcW w:w="1330" w:type="dxa"/>
            <w:vMerge w:val="restart"/>
          </w:tcPr>
          <w:p w14:paraId="07DDBEBF" w14:textId="77777777" w:rsidR="004D6447" w:rsidRPr="00D3489F" w:rsidRDefault="004D6447" w:rsidP="0012670D">
            <w:pPr>
              <w:pStyle w:val="ConsPlusNormal"/>
              <w:jc w:val="center"/>
              <w:rPr>
                <w:rFonts w:ascii="Times New Roman" w:hAnsi="Times New Roman" w:cs="Times New Roman"/>
                <w:sz w:val="24"/>
                <w:szCs w:val="24"/>
              </w:rPr>
            </w:pPr>
            <w:r w:rsidRPr="00D3489F">
              <w:rPr>
                <w:rFonts w:ascii="Times New Roman" w:hAnsi="Times New Roman" w:cs="Times New Roman"/>
                <w:sz w:val="24"/>
                <w:szCs w:val="24"/>
              </w:rPr>
              <w:t>-</w:t>
            </w:r>
          </w:p>
        </w:tc>
        <w:tc>
          <w:tcPr>
            <w:tcW w:w="1363" w:type="dxa"/>
            <w:vMerge w:val="restart"/>
          </w:tcPr>
          <w:p w14:paraId="60EB679F" w14:textId="77777777" w:rsidR="004D6447" w:rsidRPr="00D3489F" w:rsidRDefault="004D6447" w:rsidP="0012670D">
            <w:pPr>
              <w:pStyle w:val="ConsPlusNormal"/>
              <w:rPr>
                <w:rFonts w:ascii="Times New Roman" w:hAnsi="Times New Roman" w:cs="Times New Roman"/>
                <w:sz w:val="24"/>
                <w:szCs w:val="24"/>
              </w:rPr>
            </w:pPr>
            <w:r w:rsidRPr="00D3489F">
              <w:rPr>
                <w:rFonts w:ascii="Times New Roman" w:hAnsi="Times New Roman" w:cs="Times New Roman"/>
                <w:sz w:val="24"/>
                <w:szCs w:val="24"/>
              </w:rPr>
              <w:t xml:space="preserve">не </w:t>
            </w:r>
            <w:proofErr w:type="spellStart"/>
            <w:r w:rsidRPr="00D3489F">
              <w:rPr>
                <w:rFonts w:ascii="Times New Roman" w:hAnsi="Times New Roman" w:cs="Times New Roman"/>
                <w:sz w:val="24"/>
                <w:szCs w:val="24"/>
              </w:rPr>
              <w:t>устанавли</w:t>
            </w:r>
            <w:r w:rsidR="00561239">
              <w:rPr>
                <w:rFonts w:ascii="Times New Roman" w:hAnsi="Times New Roman" w:cs="Times New Roman"/>
                <w:sz w:val="24"/>
                <w:szCs w:val="24"/>
              </w:rPr>
              <w:t>-</w:t>
            </w:r>
            <w:r w:rsidRPr="00D3489F">
              <w:rPr>
                <w:rFonts w:ascii="Times New Roman" w:hAnsi="Times New Roman" w:cs="Times New Roman"/>
                <w:sz w:val="24"/>
                <w:szCs w:val="24"/>
              </w:rPr>
              <w:t>вается</w:t>
            </w:r>
            <w:proofErr w:type="spellEnd"/>
          </w:p>
        </w:tc>
      </w:tr>
      <w:tr w:rsidR="004D6447" w:rsidRPr="00D3489F" w14:paraId="5C59F595" w14:textId="77777777" w:rsidTr="00A04AB7">
        <w:trPr>
          <w:trHeight w:val="240"/>
        </w:trPr>
        <w:tc>
          <w:tcPr>
            <w:tcW w:w="567" w:type="dxa"/>
            <w:vMerge/>
          </w:tcPr>
          <w:p w14:paraId="294AF7DB" w14:textId="77777777" w:rsidR="004D6447" w:rsidRPr="004F13A2" w:rsidRDefault="004D6447" w:rsidP="0012670D">
            <w:pPr>
              <w:pStyle w:val="ConsPlusNormal"/>
              <w:jc w:val="center"/>
              <w:rPr>
                <w:rFonts w:ascii="Times New Roman" w:hAnsi="Times New Roman" w:cs="Times New Roman"/>
                <w:sz w:val="24"/>
                <w:szCs w:val="24"/>
                <w:highlight w:val="yellow"/>
              </w:rPr>
            </w:pPr>
          </w:p>
        </w:tc>
        <w:tc>
          <w:tcPr>
            <w:tcW w:w="3119" w:type="dxa"/>
          </w:tcPr>
          <w:p w14:paraId="3C1357DD" w14:textId="77777777" w:rsidR="004D6447" w:rsidRPr="00D3489F" w:rsidRDefault="004D6447" w:rsidP="0012670D">
            <w:pPr>
              <w:pStyle w:val="ConsPlusNormal"/>
              <w:rPr>
                <w:rFonts w:ascii="Times New Roman" w:hAnsi="Times New Roman" w:cs="Times New Roman"/>
                <w:sz w:val="24"/>
                <w:szCs w:val="24"/>
              </w:rPr>
            </w:pPr>
            <w:r w:rsidRPr="00D3489F">
              <w:rPr>
                <w:rFonts w:ascii="Times New Roman" w:hAnsi="Times New Roman" w:cs="Times New Roman"/>
                <w:sz w:val="24"/>
                <w:szCs w:val="24"/>
              </w:rPr>
              <w:t>к 2035 г.:</w:t>
            </w:r>
          </w:p>
        </w:tc>
        <w:tc>
          <w:tcPr>
            <w:tcW w:w="1701" w:type="dxa"/>
            <w:vMerge/>
          </w:tcPr>
          <w:p w14:paraId="4D1E81D1" w14:textId="77777777" w:rsidR="004D6447" w:rsidRPr="00D3489F" w:rsidRDefault="004D6447" w:rsidP="0012670D">
            <w:pPr>
              <w:pStyle w:val="ConsPlusNormal"/>
              <w:jc w:val="center"/>
              <w:rPr>
                <w:rFonts w:ascii="Times New Roman" w:hAnsi="Times New Roman" w:cs="Times New Roman"/>
                <w:sz w:val="24"/>
                <w:szCs w:val="24"/>
              </w:rPr>
            </w:pPr>
          </w:p>
        </w:tc>
        <w:tc>
          <w:tcPr>
            <w:tcW w:w="1276" w:type="dxa"/>
          </w:tcPr>
          <w:p w14:paraId="2667022C" w14:textId="77777777" w:rsidR="004D6447" w:rsidRPr="00D3489F" w:rsidRDefault="006F45D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4D6447" w:rsidRPr="00D3489F">
              <w:rPr>
                <w:rFonts w:ascii="Times New Roman" w:hAnsi="Times New Roman" w:cs="Times New Roman"/>
                <w:sz w:val="24"/>
                <w:szCs w:val="24"/>
              </w:rPr>
              <w:t>0</w:t>
            </w:r>
          </w:p>
        </w:tc>
        <w:tc>
          <w:tcPr>
            <w:tcW w:w="1330" w:type="dxa"/>
            <w:vMerge/>
          </w:tcPr>
          <w:p w14:paraId="58CB2441" w14:textId="77777777" w:rsidR="004D6447" w:rsidRPr="00D3489F" w:rsidRDefault="004D6447" w:rsidP="0012670D">
            <w:pPr>
              <w:pStyle w:val="ConsPlusNormal"/>
              <w:jc w:val="center"/>
              <w:rPr>
                <w:rFonts w:ascii="Times New Roman" w:hAnsi="Times New Roman" w:cs="Times New Roman"/>
                <w:sz w:val="24"/>
                <w:szCs w:val="24"/>
              </w:rPr>
            </w:pPr>
          </w:p>
        </w:tc>
        <w:tc>
          <w:tcPr>
            <w:tcW w:w="1363" w:type="dxa"/>
            <w:vMerge/>
          </w:tcPr>
          <w:p w14:paraId="043ABC64" w14:textId="77777777" w:rsidR="004D6447" w:rsidRPr="00D3489F" w:rsidRDefault="004D6447" w:rsidP="0012670D">
            <w:pPr>
              <w:pStyle w:val="ConsPlusNormal"/>
              <w:rPr>
                <w:rFonts w:ascii="Times New Roman" w:hAnsi="Times New Roman" w:cs="Times New Roman"/>
                <w:sz w:val="24"/>
                <w:szCs w:val="24"/>
              </w:rPr>
            </w:pPr>
          </w:p>
        </w:tc>
      </w:tr>
      <w:tr w:rsidR="004D6447" w:rsidRPr="00D3489F" w14:paraId="35758503" w14:textId="77777777" w:rsidTr="00A04AB7">
        <w:trPr>
          <w:trHeight w:val="45"/>
        </w:trPr>
        <w:tc>
          <w:tcPr>
            <w:tcW w:w="567" w:type="dxa"/>
            <w:vMerge/>
          </w:tcPr>
          <w:p w14:paraId="022F4A3F" w14:textId="77777777" w:rsidR="004D6447" w:rsidRPr="004F13A2" w:rsidRDefault="004D6447" w:rsidP="0012670D">
            <w:pPr>
              <w:pStyle w:val="ConsPlusNormal"/>
              <w:jc w:val="center"/>
              <w:rPr>
                <w:rFonts w:ascii="Times New Roman" w:hAnsi="Times New Roman" w:cs="Times New Roman"/>
                <w:sz w:val="24"/>
                <w:szCs w:val="24"/>
                <w:highlight w:val="yellow"/>
              </w:rPr>
            </w:pPr>
          </w:p>
        </w:tc>
        <w:tc>
          <w:tcPr>
            <w:tcW w:w="3119" w:type="dxa"/>
          </w:tcPr>
          <w:p w14:paraId="6B4002B0" w14:textId="77777777" w:rsidR="004D6447" w:rsidRPr="00D3489F" w:rsidRDefault="004D6447" w:rsidP="0012670D">
            <w:pPr>
              <w:pStyle w:val="ConsPlusNormal"/>
              <w:rPr>
                <w:rFonts w:ascii="Times New Roman" w:hAnsi="Times New Roman" w:cs="Times New Roman"/>
                <w:sz w:val="24"/>
                <w:szCs w:val="24"/>
              </w:rPr>
            </w:pPr>
            <w:r w:rsidRPr="00D3489F">
              <w:rPr>
                <w:rFonts w:ascii="Times New Roman" w:hAnsi="Times New Roman" w:cs="Times New Roman"/>
                <w:sz w:val="24"/>
                <w:szCs w:val="24"/>
              </w:rPr>
              <w:t>к 2045 г.:</w:t>
            </w:r>
          </w:p>
        </w:tc>
        <w:tc>
          <w:tcPr>
            <w:tcW w:w="1701" w:type="dxa"/>
            <w:vMerge/>
          </w:tcPr>
          <w:p w14:paraId="11B415CD" w14:textId="77777777" w:rsidR="004D6447" w:rsidRPr="00D3489F" w:rsidRDefault="004D6447" w:rsidP="0012670D">
            <w:pPr>
              <w:pStyle w:val="ConsPlusNormal"/>
              <w:jc w:val="center"/>
              <w:rPr>
                <w:rFonts w:ascii="Times New Roman" w:hAnsi="Times New Roman" w:cs="Times New Roman"/>
                <w:sz w:val="24"/>
                <w:szCs w:val="24"/>
              </w:rPr>
            </w:pPr>
          </w:p>
        </w:tc>
        <w:tc>
          <w:tcPr>
            <w:tcW w:w="1276" w:type="dxa"/>
          </w:tcPr>
          <w:p w14:paraId="44B50741" w14:textId="77777777" w:rsidR="004D6447" w:rsidRPr="00D3489F" w:rsidRDefault="006F45D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35</w:t>
            </w:r>
            <w:r w:rsidR="004D6447" w:rsidRPr="00D3489F">
              <w:rPr>
                <w:rFonts w:ascii="Times New Roman" w:hAnsi="Times New Roman" w:cs="Times New Roman"/>
                <w:sz w:val="24"/>
                <w:szCs w:val="24"/>
              </w:rPr>
              <w:t>0</w:t>
            </w:r>
          </w:p>
        </w:tc>
        <w:tc>
          <w:tcPr>
            <w:tcW w:w="1330" w:type="dxa"/>
            <w:vMerge/>
          </w:tcPr>
          <w:p w14:paraId="6FE421C6" w14:textId="77777777" w:rsidR="004D6447" w:rsidRPr="00D3489F" w:rsidRDefault="004D6447" w:rsidP="0012670D">
            <w:pPr>
              <w:pStyle w:val="ConsPlusNormal"/>
              <w:jc w:val="center"/>
              <w:rPr>
                <w:rFonts w:ascii="Times New Roman" w:hAnsi="Times New Roman" w:cs="Times New Roman"/>
                <w:sz w:val="24"/>
                <w:szCs w:val="24"/>
              </w:rPr>
            </w:pPr>
          </w:p>
        </w:tc>
        <w:tc>
          <w:tcPr>
            <w:tcW w:w="1363" w:type="dxa"/>
            <w:vMerge/>
          </w:tcPr>
          <w:p w14:paraId="1DF0AEFB" w14:textId="77777777" w:rsidR="004D6447" w:rsidRPr="00D3489F" w:rsidRDefault="004D6447" w:rsidP="0012670D">
            <w:pPr>
              <w:pStyle w:val="ConsPlusNormal"/>
              <w:rPr>
                <w:rFonts w:ascii="Times New Roman" w:hAnsi="Times New Roman" w:cs="Times New Roman"/>
                <w:sz w:val="24"/>
                <w:szCs w:val="24"/>
              </w:rPr>
            </w:pPr>
          </w:p>
        </w:tc>
      </w:tr>
      <w:tr w:rsidR="004D6447" w:rsidRPr="007C3061" w14:paraId="79ED3B33" w14:textId="77777777" w:rsidTr="00A04AB7">
        <w:tc>
          <w:tcPr>
            <w:tcW w:w="567" w:type="dxa"/>
            <w:vMerge w:val="restart"/>
          </w:tcPr>
          <w:p w14:paraId="787C95E9"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14:paraId="5E8FF2F8"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Плотность магистральной улично-дорожной сети городского населённого пункта:</w:t>
            </w:r>
          </w:p>
        </w:tc>
        <w:tc>
          <w:tcPr>
            <w:tcW w:w="1701" w:type="dxa"/>
          </w:tcPr>
          <w:p w14:paraId="53690084"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7E459B6B" w14:textId="77777777" w:rsidR="004D6447" w:rsidRPr="007C3061" w:rsidRDefault="004D6447" w:rsidP="0012670D">
            <w:pPr>
              <w:pStyle w:val="ConsPlusNormal"/>
              <w:jc w:val="center"/>
              <w:rPr>
                <w:rFonts w:ascii="Times New Roman" w:hAnsi="Times New Roman" w:cs="Times New Roman"/>
                <w:sz w:val="24"/>
                <w:szCs w:val="24"/>
              </w:rPr>
            </w:pPr>
          </w:p>
        </w:tc>
        <w:tc>
          <w:tcPr>
            <w:tcW w:w="1330" w:type="dxa"/>
            <w:vMerge w:val="restart"/>
          </w:tcPr>
          <w:p w14:paraId="4F686569"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vMerge w:val="restart"/>
          </w:tcPr>
          <w:p w14:paraId="73074BA0"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561239">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D6447" w:rsidRPr="007C3061" w14:paraId="4A04F348" w14:textId="77777777" w:rsidTr="00A04AB7">
        <w:tc>
          <w:tcPr>
            <w:tcW w:w="567" w:type="dxa"/>
            <w:vMerge/>
          </w:tcPr>
          <w:p w14:paraId="1D04F9F5"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62F5EB2B" w14:textId="77777777" w:rsidR="004D6447" w:rsidRDefault="004D6447" w:rsidP="001267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жилой зоне (701010100), зоне </w:t>
            </w:r>
            <w:r w:rsidRPr="001A0C50">
              <w:rPr>
                <w:rFonts w:ascii="Times New Roman" w:hAnsi="Times New Roman" w:cs="Times New Roman"/>
                <w:sz w:val="24"/>
                <w:szCs w:val="24"/>
              </w:rPr>
              <w:t>застройки индивидуальными жилыми домами</w:t>
            </w:r>
            <w:r>
              <w:rPr>
                <w:rFonts w:ascii="Times New Roman" w:hAnsi="Times New Roman" w:cs="Times New Roman"/>
                <w:sz w:val="24"/>
                <w:szCs w:val="24"/>
              </w:rPr>
              <w:t xml:space="preserve"> (</w:t>
            </w:r>
            <w:r w:rsidRPr="001A0C50">
              <w:rPr>
                <w:rFonts w:ascii="Times New Roman" w:hAnsi="Times New Roman" w:cs="Times New Roman"/>
                <w:sz w:val="24"/>
                <w:szCs w:val="24"/>
              </w:rPr>
              <w:t>701010101</w:t>
            </w:r>
            <w:r>
              <w:rPr>
                <w:rFonts w:ascii="Times New Roman" w:hAnsi="Times New Roman" w:cs="Times New Roman"/>
                <w:sz w:val="24"/>
                <w:szCs w:val="24"/>
              </w:rPr>
              <w:t>), зоне  застройки малоэтажными жилыми домами (</w:t>
            </w:r>
            <w:r w:rsidRPr="001A0C50">
              <w:rPr>
                <w:rFonts w:ascii="Times New Roman" w:hAnsi="Times New Roman" w:cs="Times New Roman"/>
                <w:sz w:val="24"/>
                <w:szCs w:val="24"/>
              </w:rPr>
              <w:t>701010102</w:t>
            </w:r>
            <w:r>
              <w:rPr>
                <w:rFonts w:ascii="Times New Roman" w:hAnsi="Times New Roman" w:cs="Times New Roman"/>
                <w:sz w:val="24"/>
                <w:szCs w:val="24"/>
              </w:rPr>
              <w:t>)</w:t>
            </w:r>
          </w:p>
        </w:tc>
        <w:tc>
          <w:tcPr>
            <w:tcW w:w="1701" w:type="dxa"/>
          </w:tcPr>
          <w:p w14:paraId="0F4BAF2F"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276" w:type="dxa"/>
          </w:tcPr>
          <w:p w14:paraId="658C5A64"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1330" w:type="dxa"/>
            <w:vMerge/>
          </w:tcPr>
          <w:p w14:paraId="547490A2"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16DD7CAF" w14:textId="77777777" w:rsidR="004D6447" w:rsidRDefault="004D6447" w:rsidP="0012670D">
            <w:pPr>
              <w:pStyle w:val="ConsPlusNormal"/>
              <w:rPr>
                <w:rFonts w:ascii="Times New Roman" w:hAnsi="Times New Roman" w:cs="Times New Roman"/>
                <w:sz w:val="24"/>
                <w:szCs w:val="24"/>
              </w:rPr>
            </w:pPr>
          </w:p>
        </w:tc>
      </w:tr>
      <w:tr w:rsidR="004D6447" w:rsidRPr="007C3061" w14:paraId="7CFF7B43" w14:textId="77777777" w:rsidTr="00A04AB7">
        <w:tc>
          <w:tcPr>
            <w:tcW w:w="567" w:type="dxa"/>
            <w:vMerge/>
          </w:tcPr>
          <w:p w14:paraId="3AF5E35A"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061FD781"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в зоне </w:t>
            </w:r>
            <w:r w:rsidRPr="001160C4">
              <w:rPr>
                <w:rFonts w:ascii="Times New Roman" w:hAnsi="Times New Roman" w:cs="Times New Roman"/>
                <w:sz w:val="24"/>
                <w:szCs w:val="24"/>
              </w:rPr>
              <w:t xml:space="preserve">застройки </w:t>
            </w:r>
            <w:proofErr w:type="spellStart"/>
            <w:r w:rsidRPr="001160C4">
              <w:rPr>
                <w:rFonts w:ascii="Times New Roman" w:hAnsi="Times New Roman" w:cs="Times New Roman"/>
                <w:sz w:val="24"/>
                <w:szCs w:val="24"/>
              </w:rPr>
              <w:t>среднеэтажными</w:t>
            </w:r>
            <w:proofErr w:type="spellEnd"/>
            <w:r>
              <w:rPr>
                <w:rFonts w:ascii="Times New Roman" w:hAnsi="Times New Roman" w:cs="Times New Roman"/>
                <w:sz w:val="24"/>
                <w:szCs w:val="24"/>
              </w:rPr>
              <w:t xml:space="preserve"> жилыми домами (</w:t>
            </w:r>
            <w:r w:rsidRPr="001160C4">
              <w:rPr>
                <w:rFonts w:ascii="Times New Roman" w:hAnsi="Times New Roman" w:cs="Times New Roman"/>
                <w:sz w:val="24"/>
                <w:szCs w:val="24"/>
              </w:rPr>
              <w:t>701010103</w:t>
            </w:r>
            <w:r>
              <w:rPr>
                <w:rFonts w:ascii="Times New Roman" w:hAnsi="Times New Roman" w:cs="Times New Roman"/>
                <w:sz w:val="24"/>
                <w:szCs w:val="24"/>
              </w:rPr>
              <w:t xml:space="preserve">), зоне </w:t>
            </w:r>
            <w:r w:rsidRPr="001160C4">
              <w:rPr>
                <w:rFonts w:ascii="Times New Roman" w:hAnsi="Times New Roman" w:cs="Times New Roman"/>
                <w:sz w:val="24"/>
                <w:szCs w:val="24"/>
              </w:rPr>
              <w:t>застройки многоэтажными жилыми домами</w:t>
            </w:r>
            <w:r>
              <w:rPr>
                <w:rFonts w:ascii="Times New Roman" w:hAnsi="Times New Roman" w:cs="Times New Roman"/>
                <w:sz w:val="24"/>
                <w:szCs w:val="24"/>
              </w:rPr>
              <w:t xml:space="preserve"> (</w:t>
            </w:r>
            <w:r w:rsidRPr="001160C4">
              <w:rPr>
                <w:rFonts w:ascii="Times New Roman" w:hAnsi="Times New Roman" w:cs="Times New Roman"/>
                <w:sz w:val="24"/>
                <w:szCs w:val="24"/>
              </w:rPr>
              <w:t>701010104</w:t>
            </w:r>
            <w:r>
              <w:rPr>
                <w:rFonts w:ascii="Times New Roman" w:hAnsi="Times New Roman" w:cs="Times New Roman"/>
                <w:sz w:val="24"/>
                <w:szCs w:val="24"/>
              </w:rPr>
              <w:t>)</w:t>
            </w:r>
          </w:p>
        </w:tc>
        <w:tc>
          <w:tcPr>
            <w:tcW w:w="1701" w:type="dxa"/>
          </w:tcPr>
          <w:p w14:paraId="0E9B213F"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276" w:type="dxa"/>
          </w:tcPr>
          <w:p w14:paraId="705715E5"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4,00</w:t>
            </w:r>
          </w:p>
        </w:tc>
        <w:tc>
          <w:tcPr>
            <w:tcW w:w="1330" w:type="dxa"/>
            <w:vMerge/>
          </w:tcPr>
          <w:p w14:paraId="57EFF23E"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2B2D1EB3" w14:textId="77777777" w:rsidR="004D6447" w:rsidRDefault="004D6447" w:rsidP="0012670D">
            <w:pPr>
              <w:pStyle w:val="ConsPlusNormal"/>
              <w:rPr>
                <w:rFonts w:ascii="Times New Roman" w:hAnsi="Times New Roman" w:cs="Times New Roman"/>
                <w:sz w:val="24"/>
                <w:szCs w:val="24"/>
              </w:rPr>
            </w:pPr>
          </w:p>
        </w:tc>
      </w:tr>
      <w:tr w:rsidR="004D6447" w:rsidRPr="007C3061" w14:paraId="68F70F1D" w14:textId="77777777" w:rsidTr="00A04AB7">
        <w:tc>
          <w:tcPr>
            <w:tcW w:w="567" w:type="dxa"/>
            <w:vMerge/>
          </w:tcPr>
          <w:p w14:paraId="7028A90E"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62EA77B1"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Pr="00A20F47">
              <w:rPr>
                <w:rFonts w:ascii="Times New Roman" w:hAnsi="Times New Roman" w:cs="Times New Roman"/>
                <w:sz w:val="24"/>
                <w:szCs w:val="24"/>
              </w:rPr>
              <w:t>многофункциональной общес</w:t>
            </w:r>
            <w:r>
              <w:rPr>
                <w:rFonts w:ascii="Times New Roman" w:hAnsi="Times New Roman" w:cs="Times New Roman"/>
                <w:sz w:val="24"/>
                <w:szCs w:val="24"/>
              </w:rPr>
              <w:t>твенно-деловой зоне (701010301), зоне специализированной общественной застройки (701010302)</w:t>
            </w:r>
          </w:p>
        </w:tc>
        <w:tc>
          <w:tcPr>
            <w:tcW w:w="1701" w:type="dxa"/>
          </w:tcPr>
          <w:p w14:paraId="57FEBA02"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км/км</w:t>
            </w:r>
            <w:r w:rsidRPr="001A0C50">
              <w:rPr>
                <w:rFonts w:ascii="Times New Roman" w:hAnsi="Times New Roman" w:cs="Times New Roman"/>
                <w:sz w:val="24"/>
                <w:szCs w:val="24"/>
                <w:vertAlign w:val="superscript"/>
              </w:rPr>
              <w:t>2</w:t>
            </w:r>
          </w:p>
        </w:tc>
        <w:tc>
          <w:tcPr>
            <w:tcW w:w="1276" w:type="dxa"/>
          </w:tcPr>
          <w:p w14:paraId="6232D077"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4,75</w:t>
            </w:r>
          </w:p>
        </w:tc>
        <w:tc>
          <w:tcPr>
            <w:tcW w:w="1330" w:type="dxa"/>
            <w:vMerge/>
          </w:tcPr>
          <w:p w14:paraId="52745B18"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54D776D8" w14:textId="77777777" w:rsidR="004D6447" w:rsidRDefault="004D6447" w:rsidP="0012670D">
            <w:pPr>
              <w:pStyle w:val="ConsPlusNormal"/>
              <w:rPr>
                <w:rFonts w:ascii="Times New Roman" w:hAnsi="Times New Roman" w:cs="Times New Roman"/>
                <w:sz w:val="24"/>
                <w:szCs w:val="24"/>
              </w:rPr>
            </w:pPr>
          </w:p>
        </w:tc>
      </w:tr>
      <w:tr w:rsidR="004D6447" w:rsidRPr="007C3061" w14:paraId="46CBD38A" w14:textId="77777777" w:rsidTr="00A04AB7">
        <w:trPr>
          <w:trHeight w:val="1380"/>
        </w:trPr>
        <w:tc>
          <w:tcPr>
            <w:tcW w:w="567" w:type="dxa"/>
            <w:vMerge/>
          </w:tcPr>
          <w:p w14:paraId="690BB2C9"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00D6AE67" w14:textId="77777777" w:rsidR="004D6447" w:rsidRPr="00741CB3" w:rsidRDefault="004D6447" w:rsidP="0012670D">
            <w:pPr>
              <w:pStyle w:val="ConsPlusNormal"/>
              <w:rPr>
                <w:rFonts w:ascii="Times New Roman" w:hAnsi="Times New Roman" w:cs="Times New Roman"/>
                <w:sz w:val="24"/>
                <w:szCs w:val="24"/>
              </w:rPr>
            </w:pPr>
            <w:r w:rsidRPr="00741CB3">
              <w:rPr>
                <w:rFonts w:ascii="Times New Roman" w:hAnsi="Times New Roman" w:cs="Times New Roman"/>
                <w:sz w:val="24"/>
                <w:szCs w:val="24"/>
              </w:rPr>
              <w:t>в зоне смешанной и общественно-деловой застройки (701010200), общественно-деловых зонах (701010300)</w:t>
            </w:r>
          </w:p>
        </w:tc>
        <w:tc>
          <w:tcPr>
            <w:tcW w:w="1701" w:type="dxa"/>
          </w:tcPr>
          <w:p w14:paraId="46ED4FAD" w14:textId="77777777" w:rsidR="004D6447" w:rsidRPr="00741CB3" w:rsidRDefault="004D6447"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км/км</w:t>
            </w:r>
            <w:r w:rsidRPr="00741CB3">
              <w:rPr>
                <w:rFonts w:ascii="Times New Roman" w:hAnsi="Times New Roman" w:cs="Times New Roman"/>
                <w:sz w:val="24"/>
                <w:szCs w:val="24"/>
                <w:vertAlign w:val="superscript"/>
              </w:rPr>
              <w:t>2</w:t>
            </w:r>
          </w:p>
        </w:tc>
        <w:tc>
          <w:tcPr>
            <w:tcW w:w="1276" w:type="dxa"/>
          </w:tcPr>
          <w:p w14:paraId="19168AC6" w14:textId="77777777" w:rsidR="004D6447" w:rsidRPr="00741CB3" w:rsidRDefault="004D6447"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6,50</w:t>
            </w:r>
          </w:p>
        </w:tc>
        <w:tc>
          <w:tcPr>
            <w:tcW w:w="1330" w:type="dxa"/>
            <w:vMerge/>
          </w:tcPr>
          <w:p w14:paraId="10D69497"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vMerge/>
          </w:tcPr>
          <w:p w14:paraId="130F2359" w14:textId="77777777" w:rsidR="004D6447" w:rsidRDefault="004D6447" w:rsidP="0012670D">
            <w:pPr>
              <w:pStyle w:val="ConsPlusNormal"/>
              <w:rPr>
                <w:rFonts w:ascii="Times New Roman" w:hAnsi="Times New Roman" w:cs="Times New Roman"/>
                <w:sz w:val="24"/>
                <w:szCs w:val="24"/>
              </w:rPr>
            </w:pPr>
          </w:p>
        </w:tc>
      </w:tr>
      <w:tr w:rsidR="004D6447" w:rsidRPr="007C3061" w14:paraId="4FCEC6CD" w14:textId="77777777" w:rsidTr="00A04AB7">
        <w:tc>
          <w:tcPr>
            <w:tcW w:w="567" w:type="dxa"/>
          </w:tcPr>
          <w:p w14:paraId="147F368B"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14:paraId="6F5C2B10" w14:textId="77777777" w:rsidR="004D6447" w:rsidRPr="00741CB3" w:rsidRDefault="004D6447" w:rsidP="0012670D">
            <w:pPr>
              <w:pStyle w:val="ConsPlusNormal"/>
              <w:rPr>
                <w:rFonts w:ascii="Times New Roman" w:hAnsi="Times New Roman" w:cs="Times New Roman"/>
                <w:sz w:val="24"/>
                <w:szCs w:val="24"/>
              </w:rPr>
            </w:pPr>
            <w:r w:rsidRPr="00741CB3">
              <w:rPr>
                <w:rFonts w:ascii="Times New Roman" w:hAnsi="Times New Roman" w:cs="Times New Roman"/>
                <w:sz w:val="24"/>
                <w:szCs w:val="24"/>
              </w:rPr>
              <w:t>Минимальное количество велосипедных дорожек и (или) велосипедных полос в городском поселении</w:t>
            </w:r>
            <w:r w:rsidR="00B168C9" w:rsidRPr="00741CB3">
              <w:rPr>
                <w:rFonts w:ascii="Times New Roman" w:hAnsi="Times New Roman" w:cs="Times New Roman"/>
                <w:sz w:val="24"/>
                <w:szCs w:val="24"/>
              </w:rPr>
              <w:t xml:space="preserve"> (в том числе используемых для передвижения на СИМ)</w:t>
            </w:r>
          </w:p>
        </w:tc>
        <w:tc>
          <w:tcPr>
            <w:tcW w:w="1701" w:type="dxa"/>
          </w:tcPr>
          <w:p w14:paraId="3DED0A56" w14:textId="77777777" w:rsidR="004D6447" w:rsidRPr="00741CB3" w:rsidRDefault="004D6447"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кол-во объектов в границах городского поселения</w:t>
            </w:r>
            <w:r w:rsidR="00B601F7" w:rsidRPr="00741CB3">
              <w:rPr>
                <w:rFonts w:ascii="Times New Roman" w:hAnsi="Times New Roman" w:cs="Times New Roman"/>
                <w:sz w:val="24"/>
                <w:szCs w:val="24"/>
              </w:rPr>
              <w:t>, ед.</w:t>
            </w:r>
          </w:p>
        </w:tc>
        <w:tc>
          <w:tcPr>
            <w:tcW w:w="1276" w:type="dxa"/>
          </w:tcPr>
          <w:p w14:paraId="49B25318" w14:textId="77777777" w:rsidR="00A04AB7" w:rsidRDefault="004D6447" w:rsidP="0012670D">
            <w:pPr>
              <w:pStyle w:val="ConsPlusNormal"/>
              <w:jc w:val="center"/>
              <w:rPr>
                <w:rFonts w:ascii="Times New Roman" w:hAnsi="Times New Roman" w:cs="Times New Roman"/>
                <w:sz w:val="24"/>
                <w:szCs w:val="24"/>
              </w:rPr>
            </w:pPr>
            <w:r w:rsidRPr="00741CB3">
              <w:rPr>
                <w:rFonts w:ascii="Times New Roman" w:hAnsi="Times New Roman" w:cs="Times New Roman"/>
                <w:sz w:val="24"/>
                <w:szCs w:val="24"/>
              </w:rPr>
              <w:t>1</w:t>
            </w:r>
            <w:r w:rsidR="0056550D" w:rsidRPr="00741CB3">
              <w:rPr>
                <w:rFonts w:ascii="Times New Roman" w:hAnsi="Times New Roman" w:cs="Times New Roman"/>
                <w:sz w:val="24"/>
                <w:szCs w:val="24"/>
              </w:rPr>
              <w:t xml:space="preserve"> на 20 тыс.</w:t>
            </w:r>
          </w:p>
          <w:p w14:paraId="592A8EFE" w14:textId="77777777" w:rsidR="004D6447" w:rsidRPr="00741CB3" w:rsidRDefault="00A04AB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330" w:type="dxa"/>
          </w:tcPr>
          <w:p w14:paraId="50BC86DB"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w:t>
            </w:r>
          </w:p>
        </w:tc>
        <w:tc>
          <w:tcPr>
            <w:tcW w:w="1363" w:type="dxa"/>
          </w:tcPr>
          <w:p w14:paraId="6B8E5E91"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561239">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D6447" w14:paraId="10A9070D" w14:textId="77777777" w:rsidTr="00A04AB7">
        <w:tc>
          <w:tcPr>
            <w:tcW w:w="567" w:type="dxa"/>
          </w:tcPr>
          <w:p w14:paraId="4AAD967D"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14:paraId="00732875" w14:textId="77777777" w:rsidR="004D6447" w:rsidRPr="0008423B"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П</w:t>
            </w:r>
            <w:r w:rsidRPr="0008423B">
              <w:rPr>
                <w:rFonts w:ascii="Times New Roman" w:hAnsi="Times New Roman" w:cs="Times New Roman"/>
                <w:sz w:val="24"/>
                <w:szCs w:val="24"/>
              </w:rPr>
              <w:t>лотность сети велосипедн</w:t>
            </w:r>
            <w:r>
              <w:rPr>
                <w:rFonts w:ascii="Times New Roman" w:hAnsi="Times New Roman" w:cs="Times New Roman"/>
                <w:sz w:val="24"/>
                <w:szCs w:val="24"/>
              </w:rPr>
              <w:t xml:space="preserve">ых дорожек и (или) велосипедных полос в городских населённых пунктах в зонах </w:t>
            </w:r>
            <w:r w:rsidRPr="001160C4">
              <w:rPr>
                <w:rFonts w:ascii="Times New Roman" w:hAnsi="Times New Roman" w:cs="Times New Roman"/>
                <w:sz w:val="24"/>
                <w:szCs w:val="24"/>
              </w:rPr>
              <w:t xml:space="preserve">застройки </w:t>
            </w:r>
            <w:proofErr w:type="spellStart"/>
            <w:r w:rsidRPr="001160C4">
              <w:rPr>
                <w:rFonts w:ascii="Times New Roman" w:hAnsi="Times New Roman" w:cs="Times New Roman"/>
                <w:sz w:val="24"/>
                <w:szCs w:val="24"/>
              </w:rPr>
              <w:t>среднеэтажными</w:t>
            </w:r>
            <w:proofErr w:type="spellEnd"/>
            <w:r>
              <w:rPr>
                <w:rFonts w:ascii="Times New Roman" w:hAnsi="Times New Roman" w:cs="Times New Roman"/>
                <w:sz w:val="24"/>
                <w:szCs w:val="24"/>
              </w:rPr>
              <w:t xml:space="preserve"> жилыми домами (</w:t>
            </w:r>
            <w:r w:rsidRPr="001160C4">
              <w:rPr>
                <w:rFonts w:ascii="Times New Roman" w:hAnsi="Times New Roman" w:cs="Times New Roman"/>
                <w:sz w:val="24"/>
                <w:szCs w:val="24"/>
              </w:rPr>
              <w:t>701010103</w:t>
            </w:r>
            <w:r>
              <w:rPr>
                <w:rFonts w:ascii="Times New Roman" w:hAnsi="Times New Roman" w:cs="Times New Roman"/>
                <w:sz w:val="24"/>
                <w:szCs w:val="24"/>
              </w:rPr>
              <w:t xml:space="preserve">), </w:t>
            </w:r>
            <w:r w:rsidRPr="001160C4">
              <w:rPr>
                <w:rFonts w:ascii="Times New Roman" w:hAnsi="Times New Roman" w:cs="Times New Roman"/>
                <w:sz w:val="24"/>
                <w:szCs w:val="24"/>
              </w:rPr>
              <w:t>застройки многоэтажными жилыми домами</w:t>
            </w:r>
            <w:r>
              <w:rPr>
                <w:rFonts w:ascii="Times New Roman" w:hAnsi="Times New Roman" w:cs="Times New Roman"/>
                <w:sz w:val="24"/>
                <w:szCs w:val="24"/>
              </w:rPr>
              <w:t xml:space="preserve"> (</w:t>
            </w:r>
            <w:r w:rsidRPr="001160C4">
              <w:rPr>
                <w:rFonts w:ascii="Times New Roman" w:hAnsi="Times New Roman" w:cs="Times New Roman"/>
                <w:sz w:val="24"/>
                <w:szCs w:val="24"/>
              </w:rPr>
              <w:t>701010104</w:t>
            </w:r>
            <w:r>
              <w:rPr>
                <w:rFonts w:ascii="Times New Roman" w:hAnsi="Times New Roman" w:cs="Times New Roman"/>
                <w:sz w:val="24"/>
                <w:szCs w:val="24"/>
              </w:rPr>
              <w:t xml:space="preserve">), </w:t>
            </w:r>
            <w:r w:rsidRPr="00A20F47">
              <w:rPr>
                <w:rFonts w:ascii="Times New Roman" w:hAnsi="Times New Roman" w:cs="Times New Roman"/>
                <w:sz w:val="24"/>
                <w:szCs w:val="24"/>
              </w:rPr>
              <w:t>многофункциональн</w:t>
            </w:r>
            <w:r>
              <w:rPr>
                <w:rFonts w:ascii="Times New Roman" w:hAnsi="Times New Roman" w:cs="Times New Roman"/>
                <w:sz w:val="24"/>
                <w:szCs w:val="24"/>
              </w:rPr>
              <w:t>ых</w:t>
            </w:r>
            <w:r w:rsidRPr="00A20F47">
              <w:rPr>
                <w:rFonts w:ascii="Times New Roman" w:hAnsi="Times New Roman" w:cs="Times New Roman"/>
                <w:sz w:val="24"/>
                <w:szCs w:val="24"/>
              </w:rPr>
              <w:t xml:space="preserve"> </w:t>
            </w:r>
            <w:r w:rsidRPr="00741CB3">
              <w:rPr>
                <w:rFonts w:ascii="Times New Roman" w:hAnsi="Times New Roman" w:cs="Times New Roman"/>
                <w:sz w:val="24"/>
                <w:szCs w:val="24"/>
              </w:rPr>
              <w:t>общественно-деловых зонах (701010301), зонах специализированной общественной застройки (701010302)</w:t>
            </w:r>
            <w:r w:rsidR="00B168C9" w:rsidRPr="00741CB3">
              <w:rPr>
                <w:rFonts w:ascii="Times New Roman" w:hAnsi="Times New Roman" w:cs="Times New Roman"/>
                <w:sz w:val="24"/>
                <w:szCs w:val="24"/>
              </w:rPr>
              <w:t xml:space="preserve"> (в том числе используемых для </w:t>
            </w:r>
            <w:r w:rsidR="00B168C9" w:rsidRPr="00741CB3">
              <w:rPr>
                <w:rFonts w:ascii="Times New Roman" w:hAnsi="Times New Roman" w:cs="Times New Roman"/>
                <w:sz w:val="24"/>
                <w:szCs w:val="24"/>
              </w:rPr>
              <w:lastRenderedPageBreak/>
              <w:t>передвижения на СИМ)</w:t>
            </w:r>
          </w:p>
        </w:tc>
        <w:tc>
          <w:tcPr>
            <w:tcW w:w="1701" w:type="dxa"/>
          </w:tcPr>
          <w:p w14:paraId="5CE3CB52"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км/км</w:t>
            </w:r>
            <w:r w:rsidRPr="001A0C50">
              <w:rPr>
                <w:rFonts w:ascii="Times New Roman" w:hAnsi="Times New Roman" w:cs="Times New Roman"/>
                <w:sz w:val="24"/>
                <w:szCs w:val="24"/>
                <w:vertAlign w:val="superscript"/>
              </w:rPr>
              <w:t>2</w:t>
            </w:r>
          </w:p>
        </w:tc>
        <w:tc>
          <w:tcPr>
            <w:tcW w:w="1276" w:type="dxa"/>
          </w:tcPr>
          <w:p w14:paraId="29FBF92F"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1330" w:type="dxa"/>
          </w:tcPr>
          <w:p w14:paraId="429350B2"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288BA797"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D6447" w:rsidRPr="007C3061" w14:paraId="35F6A11C" w14:textId="77777777" w:rsidTr="00A04AB7">
        <w:tc>
          <w:tcPr>
            <w:tcW w:w="567" w:type="dxa"/>
            <w:vMerge w:val="restart"/>
          </w:tcPr>
          <w:p w14:paraId="3F80443B"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119" w:type="dxa"/>
          </w:tcPr>
          <w:p w14:paraId="36C6625A" w14:textId="77777777" w:rsidR="004D6447" w:rsidRPr="003929FF"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3929FF">
              <w:rPr>
                <w:rFonts w:ascii="Times New Roman" w:hAnsi="Times New Roman" w:cs="Times New Roman"/>
                <w:sz w:val="24"/>
                <w:szCs w:val="24"/>
              </w:rPr>
              <w:t>беспеченность населения остановочными пунктами общественного транспорта</w:t>
            </w:r>
            <w:r>
              <w:rPr>
                <w:rFonts w:ascii="Times New Roman" w:hAnsi="Times New Roman" w:cs="Times New Roman"/>
                <w:sz w:val="24"/>
                <w:szCs w:val="24"/>
              </w:rPr>
              <w:t>:</w:t>
            </w:r>
          </w:p>
        </w:tc>
        <w:tc>
          <w:tcPr>
            <w:tcW w:w="1701" w:type="dxa"/>
            <w:vMerge w:val="restart"/>
          </w:tcPr>
          <w:p w14:paraId="73B7E524" w14:textId="77777777" w:rsidR="004D6447" w:rsidRPr="008F0154" w:rsidRDefault="004D6447" w:rsidP="0012670D">
            <w:pPr>
              <w:pStyle w:val="ConsPlusNormal"/>
              <w:jc w:val="center"/>
            </w:pPr>
            <w:r>
              <w:rPr>
                <w:rFonts w:ascii="Times New Roman" w:hAnsi="Times New Roman" w:cs="Times New Roman"/>
                <w:sz w:val="24"/>
                <w:szCs w:val="24"/>
              </w:rPr>
              <w:t>кол-во</w:t>
            </w:r>
            <w:r w:rsidRPr="003929FF">
              <w:rPr>
                <w:rFonts w:ascii="Times New Roman" w:hAnsi="Times New Roman" w:cs="Times New Roman"/>
                <w:sz w:val="24"/>
                <w:szCs w:val="24"/>
              </w:rPr>
              <w:t xml:space="preserve"> остановок обществен</w:t>
            </w:r>
            <w:r w:rsidR="00561239">
              <w:rPr>
                <w:rFonts w:ascii="Times New Roman" w:hAnsi="Times New Roman" w:cs="Times New Roman"/>
                <w:sz w:val="24"/>
                <w:szCs w:val="24"/>
              </w:rPr>
              <w:t>-</w:t>
            </w:r>
            <w:proofErr w:type="spellStart"/>
            <w:r w:rsidRPr="003929FF">
              <w:rPr>
                <w:rFonts w:ascii="Times New Roman" w:hAnsi="Times New Roman" w:cs="Times New Roman"/>
                <w:sz w:val="24"/>
                <w:szCs w:val="24"/>
              </w:rPr>
              <w:t>ного</w:t>
            </w:r>
            <w:proofErr w:type="spellEnd"/>
            <w:r w:rsidRPr="003929FF">
              <w:rPr>
                <w:rFonts w:ascii="Times New Roman" w:hAnsi="Times New Roman" w:cs="Times New Roman"/>
                <w:sz w:val="24"/>
                <w:szCs w:val="24"/>
              </w:rPr>
              <w:t xml:space="preserve"> </w:t>
            </w:r>
            <w:proofErr w:type="spellStart"/>
            <w:r w:rsidRPr="003929FF">
              <w:rPr>
                <w:rFonts w:ascii="Times New Roman" w:hAnsi="Times New Roman" w:cs="Times New Roman"/>
                <w:sz w:val="24"/>
                <w:szCs w:val="24"/>
              </w:rPr>
              <w:t>автомо</w:t>
            </w:r>
            <w:r w:rsidR="00561239">
              <w:rPr>
                <w:rFonts w:ascii="Times New Roman" w:hAnsi="Times New Roman" w:cs="Times New Roman"/>
                <w:sz w:val="24"/>
                <w:szCs w:val="24"/>
              </w:rPr>
              <w:t>-</w:t>
            </w:r>
            <w:r w:rsidRPr="003929FF">
              <w:rPr>
                <w:rFonts w:ascii="Times New Roman" w:hAnsi="Times New Roman" w:cs="Times New Roman"/>
                <w:sz w:val="24"/>
                <w:szCs w:val="24"/>
              </w:rPr>
              <w:t>бильного</w:t>
            </w:r>
            <w:proofErr w:type="spellEnd"/>
            <w:r w:rsidRPr="003929FF">
              <w:rPr>
                <w:rFonts w:ascii="Times New Roman" w:hAnsi="Times New Roman" w:cs="Times New Roman"/>
                <w:sz w:val="24"/>
                <w:szCs w:val="24"/>
              </w:rPr>
              <w:t xml:space="preserve"> </w:t>
            </w:r>
            <w:r w:rsidRPr="00D3489F">
              <w:rPr>
                <w:rFonts w:ascii="Times New Roman" w:hAnsi="Times New Roman" w:cs="Times New Roman"/>
                <w:sz w:val="24"/>
                <w:szCs w:val="24"/>
              </w:rPr>
              <w:t>транспорта на каждые 600 м протяжё</w:t>
            </w:r>
            <w:r w:rsidRPr="003929FF">
              <w:rPr>
                <w:rFonts w:ascii="Times New Roman" w:hAnsi="Times New Roman" w:cs="Times New Roman"/>
                <w:sz w:val="24"/>
                <w:szCs w:val="24"/>
              </w:rPr>
              <w:t>н</w:t>
            </w:r>
            <w:r w:rsidR="00561239">
              <w:rPr>
                <w:rFonts w:ascii="Times New Roman" w:hAnsi="Times New Roman" w:cs="Times New Roman"/>
                <w:sz w:val="24"/>
                <w:szCs w:val="24"/>
              </w:rPr>
              <w:t>-</w:t>
            </w:r>
            <w:proofErr w:type="spellStart"/>
            <w:r w:rsidRPr="003929FF">
              <w:rPr>
                <w:rFonts w:ascii="Times New Roman" w:hAnsi="Times New Roman" w:cs="Times New Roman"/>
                <w:sz w:val="24"/>
                <w:szCs w:val="24"/>
              </w:rPr>
              <w:t>ности</w:t>
            </w:r>
            <w:proofErr w:type="spellEnd"/>
            <w:r w:rsidRPr="003929FF">
              <w:rPr>
                <w:rFonts w:ascii="Times New Roman" w:hAnsi="Times New Roman" w:cs="Times New Roman"/>
                <w:sz w:val="24"/>
                <w:szCs w:val="24"/>
              </w:rPr>
              <w:t xml:space="preserve"> сети</w:t>
            </w:r>
            <w:r>
              <w:rPr>
                <w:rFonts w:ascii="Times New Roman" w:hAnsi="Times New Roman" w:cs="Times New Roman"/>
                <w:sz w:val="24"/>
                <w:szCs w:val="24"/>
              </w:rPr>
              <w:t>, ед.</w:t>
            </w:r>
          </w:p>
        </w:tc>
        <w:tc>
          <w:tcPr>
            <w:tcW w:w="1276" w:type="dxa"/>
          </w:tcPr>
          <w:p w14:paraId="70DE9D19" w14:textId="77777777" w:rsidR="004D6447" w:rsidRPr="007C3061" w:rsidRDefault="004D6447" w:rsidP="0012670D">
            <w:pPr>
              <w:pStyle w:val="ConsPlusNormal"/>
              <w:jc w:val="center"/>
              <w:rPr>
                <w:rFonts w:ascii="Times New Roman" w:hAnsi="Times New Roman" w:cs="Times New Roman"/>
                <w:sz w:val="24"/>
                <w:szCs w:val="24"/>
              </w:rPr>
            </w:pPr>
          </w:p>
        </w:tc>
        <w:tc>
          <w:tcPr>
            <w:tcW w:w="1330" w:type="dxa"/>
          </w:tcPr>
          <w:p w14:paraId="273DAE36" w14:textId="77777777" w:rsidR="004D6447" w:rsidRPr="007C3061" w:rsidRDefault="004D6447" w:rsidP="0012670D">
            <w:pPr>
              <w:pStyle w:val="ConsPlusNormal"/>
              <w:jc w:val="center"/>
              <w:rPr>
                <w:rFonts w:ascii="Times New Roman" w:hAnsi="Times New Roman" w:cs="Times New Roman"/>
                <w:sz w:val="24"/>
                <w:szCs w:val="24"/>
              </w:rPr>
            </w:pPr>
          </w:p>
        </w:tc>
        <w:tc>
          <w:tcPr>
            <w:tcW w:w="1363" w:type="dxa"/>
          </w:tcPr>
          <w:p w14:paraId="04511747" w14:textId="77777777" w:rsidR="004D6447" w:rsidRDefault="004D6447" w:rsidP="0012670D">
            <w:pPr>
              <w:pStyle w:val="ConsPlusNormal"/>
              <w:rPr>
                <w:rFonts w:ascii="Times New Roman" w:hAnsi="Times New Roman" w:cs="Times New Roman"/>
                <w:sz w:val="24"/>
                <w:szCs w:val="24"/>
              </w:rPr>
            </w:pPr>
          </w:p>
        </w:tc>
      </w:tr>
      <w:tr w:rsidR="004D6447" w:rsidRPr="007C3061" w14:paraId="72AA68AC" w14:textId="77777777" w:rsidTr="00A04AB7">
        <w:tc>
          <w:tcPr>
            <w:tcW w:w="567" w:type="dxa"/>
            <w:vMerge/>
          </w:tcPr>
          <w:p w14:paraId="518F905A"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0BA1BD17" w14:textId="77777777" w:rsidR="004D6447" w:rsidRPr="003929FF" w:rsidRDefault="004D6447" w:rsidP="0012670D">
            <w:pPr>
              <w:pStyle w:val="ConsPlusNormal"/>
              <w:rPr>
                <w:rFonts w:ascii="Times New Roman" w:hAnsi="Times New Roman" w:cs="Times New Roman"/>
                <w:sz w:val="24"/>
                <w:szCs w:val="24"/>
              </w:rPr>
            </w:pPr>
            <w:r w:rsidRPr="00B47718">
              <w:rPr>
                <w:rFonts w:ascii="Times New Roman" w:hAnsi="Times New Roman" w:cs="Times New Roman"/>
                <w:sz w:val="24"/>
                <w:szCs w:val="24"/>
              </w:rPr>
              <w:t>в жилых зонах (701010100), зонах застройки индивидуальными жилыми домами (701010101), зонах  застройки малоэтажными жилыми домами (701010102)</w:t>
            </w:r>
          </w:p>
        </w:tc>
        <w:tc>
          <w:tcPr>
            <w:tcW w:w="1701" w:type="dxa"/>
            <w:vMerge/>
          </w:tcPr>
          <w:p w14:paraId="56DFE083" w14:textId="77777777" w:rsidR="004D6447" w:rsidRDefault="004D6447" w:rsidP="0012670D">
            <w:pPr>
              <w:pStyle w:val="ConsPlusNormal"/>
              <w:jc w:val="center"/>
              <w:rPr>
                <w:rFonts w:ascii="Times New Roman" w:hAnsi="Times New Roman" w:cs="Times New Roman"/>
                <w:sz w:val="24"/>
                <w:szCs w:val="24"/>
              </w:rPr>
            </w:pPr>
          </w:p>
        </w:tc>
        <w:tc>
          <w:tcPr>
            <w:tcW w:w="1276" w:type="dxa"/>
          </w:tcPr>
          <w:p w14:paraId="65B4F487" w14:textId="77777777" w:rsidR="004D6447" w:rsidRPr="003929FF" w:rsidRDefault="004D6447"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1</w:t>
            </w:r>
          </w:p>
        </w:tc>
        <w:tc>
          <w:tcPr>
            <w:tcW w:w="1330" w:type="dxa"/>
          </w:tcPr>
          <w:p w14:paraId="6A15D14E"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620B9D9D"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r>
      <w:tr w:rsidR="004D6447" w:rsidRPr="007C3061" w14:paraId="0868B3D4" w14:textId="77777777" w:rsidTr="00A04AB7">
        <w:tc>
          <w:tcPr>
            <w:tcW w:w="567" w:type="dxa"/>
            <w:vMerge/>
          </w:tcPr>
          <w:p w14:paraId="0E7E8A1F"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27856FA6" w14:textId="77777777" w:rsidR="004D6447" w:rsidRPr="003929FF" w:rsidRDefault="004D6447"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в зон</w:t>
            </w:r>
            <w:r>
              <w:rPr>
                <w:rFonts w:ascii="Times New Roman" w:hAnsi="Times New Roman" w:cs="Times New Roman"/>
                <w:sz w:val="24"/>
                <w:szCs w:val="24"/>
              </w:rPr>
              <w:t>ах</w:t>
            </w:r>
            <w:r w:rsidRPr="003929FF">
              <w:rPr>
                <w:rFonts w:ascii="Times New Roman" w:hAnsi="Times New Roman" w:cs="Times New Roman"/>
                <w:sz w:val="24"/>
                <w:szCs w:val="24"/>
              </w:rPr>
              <w:t xml:space="preserve"> застройки </w:t>
            </w:r>
            <w:proofErr w:type="spellStart"/>
            <w:r w:rsidRPr="003929FF">
              <w:rPr>
                <w:rFonts w:ascii="Times New Roman" w:hAnsi="Times New Roman" w:cs="Times New Roman"/>
                <w:sz w:val="24"/>
                <w:szCs w:val="24"/>
              </w:rPr>
              <w:t>среднеэтажными</w:t>
            </w:r>
            <w:proofErr w:type="spellEnd"/>
            <w:r w:rsidRPr="003929FF">
              <w:rPr>
                <w:rFonts w:ascii="Times New Roman" w:hAnsi="Times New Roman" w:cs="Times New Roman"/>
                <w:sz w:val="24"/>
                <w:szCs w:val="24"/>
              </w:rPr>
              <w:t xml:space="preserve"> жилыми домами (701010103), многоэтажными жилыми домами (701010104)</w:t>
            </w:r>
            <w:r>
              <w:rPr>
                <w:rFonts w:ascii="Times New Roman" w:hAnsi="Times New Roman" w:cs="Times New Roman"/>
                <w:sz w:val="24"/>
                <w:szCs w:val="24"/>
              </w:rPr>
              <w:t xml:space="preserve">, </w:t>
            </w:r>
          </w:p>
        </w:tc>
        <w:tc>
          <w:tcPr>
            <w:tcW w:w="1701" w:type="dxa"/>
            <w:vMerge/>
          </w:tcPr>
          <w:p w14:paraId="45190979" w14:textId="77777777" w:rsidR="004D6447" w:rsidRDefault="004D6447" w:rsidP="0012670D">
            <w:pPr>
              <w:pStyle w:val="ConsPlusNormal"/>
              <w:jc w:val="center"/>
            </w:pPr>
          </w:p>
        </w:tc>
        <w:tc>
          <w:tcPr>
            <w:tcW w:w="1276" w:type="dxa"/>
          </w:tcPr>
          <w:p w14:paraId="6C8D3C73" w14:textId="77777777" w:rsidR="004D6447" w:rsidRPr="003929FF" w:rsidRDefault="004D6447"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1</w:t>
            </w:r>
          </w:p>
        </w:tc>
        <w:tc>
          <w:tcPr>
            <w:tcW w:w="1330" w:type="dxa"/>
          </w:tcPr>
          <w:p w14:paraId="0154EB49"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31D30B63"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D6447" w:rsidRPr="007C3061" w14:paraId="313CCC03" w14:textId="77777777" w:rsidTr="00A04AB7">
        <w:tc>
          <w:tcPr>
            <w:tcW w:w="567" w:type="dxa"/>
            <w:vMerge/>
          </w:tcPr>
          <w:p w14:paraId="33C78958"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08ECD571" w14:textId="77777777" w:rsidR="004D6447" w:rsidRPr="003929FF" w:rsidRDefault="004D6447"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в многофункциональн</w:t>
            </w:r>
            <w:r>
              <w:rPr>
                <w:rFonts w:ascii="Times New Roman" w:hAnsi="Times New Roman" w:cs="Times New Roman"/>
                <w:sz w:val="24"/>
                <w:szCs w:val="24"/>
              </w:rPr>
              <w:t>ых</w:t>
            </w:r>
            <w:r w:rsidRPr="003929FF">
              <w:rPr>
                <w:rFonts w:ascii="Times New Roman" w:hAnsi="Times New Roman" w:cs="Times New Roman"/>
                <w:sz w:val="24"/>
                <w:szCs w:val="24"/>
              </w:rPr>
              <w:t xml:space="preserve"> общественно-делов</w:t>
            </w:r>
            <w:r>
              <w:rPr>
                <w:rFonts w:ascii="Times New Roman" w:hAnsi="Times New Roman" w:cs="Times New Roman"/>
                <w:sz w:val="24"/>
                <w:szCs w:val="24"/>
              </w:rPr>
              <w:t>ых</w:t>
            </w:r>
            <w:r w:rsidRPr="003929FF">
              <w:rPr>
                <w:rFonts w:ascii="Times New Roman" w:hAnsi="Times New Roman" w:cs="Times New Roman"/>
                <w:sz w:val="24"/>
                <w:szCs w:val="24"/>
              </w:rPr>
              <w:t xml:space="preserve"> зон</w:t>
            </w:r>
            <w:r>
              <w:rPr>
                <w:rFonts w:ascii="Times New Roman" w:hAnsi="Times New Roman" w:cs="Times New Roman"/>
                <w:sz w:val="24"/>
                <w:szCs w:val="24"/>
              </w:rPr>
              <w:t xml:space="preserve">ах </w:t>
            </w:r>
            <w:r w:rsidRPr="003929FF">
              <w:rPr>
                <w:rFonts w:ascii="Times New Roman" w:hAnsi="Times New Roman" w:cs="Times New Roman"/>
                <w:sz w:val="24"/>
                <w:szCs w:val="24"/>
              </w:rPr>
              <w:t>(701010301), зон</w:t>
            </w:r>
            <w:r>
              <w:rPr>
                <w:rFonts w:ascii="Times New Roman" w:hAnsi="Times New Roman" w:cs="Times New Roman"/>
                <w:sz w:val="24"/>
                <w:szCs w:val="24"/>
              </w:rPr>
              <w:t>ах</w:t>
            </w:r>
            <w:r w:rsidRPr="003929FF">
              <w:rPr>
                <w:rFonts w:ascii="Times New Roman" w:hAnsi="Times New Roman" w:cs="Times New Roman"/>
                <w:sz w:val="24"/>
                <w:szCs w:val="24"/>
              </w:rPr>
              <w:t xml:space="preserve"> специализированной общественной застройки (701010302)</w:t>
            </w:r>
            <w:r>
              <w:rPr>
                <w:rFonts w:ascii="Times New Roman" w:hAnsi="Times New Roman" w:cs="Times New Roman"/>
                <w:sz w:val="24"/>
                <w:szCs w:val="24"/>
              </w:rPr>
              <w:t xml:space="preserve">, </w:t>
            </w:r>
            <w:r w:rsidRPr="003929FF">
              <w:rPr>
                <w:rFonts w:ascii="Times New Roman" w:hAnsi="Times New Roman" w:cs="Times New Roman"/>
                <w:sz w:val="24"/>
                <w:szCs w:val="24"/>
              </w:rPr>
              <w:t>смешанной и общественно-деловой застройки (701010200), общественно-деловых зонах (701010300)</w:t>
            </w:r>
          </w:p>
        </w:tc>
        <w:tc>
          <w:tcPr>
            <w:tcW w:w="1701" w:type="dxa"/>
            <w:vMerge/>
          </w:tcPr>
          <w:p w14:paraId="00C5116E" w14:textId="77777777" w:rsidR="004D6447" w:rsidRDefault="004D6447" w:rsidP="0012670D">
            <w:pPr>
              <w:spacing w:line="240" w:lineRule="auto"/>
              <w:contextualSpacing/>
              <w:jc w:val="center"/>
            </w:pPr>
          </w:p>
        </w:tc>
        <w:tc>
          <w:tcPr>
            <w:tcW w:w="1276" w:type="dxa"/>
          </w:tcPr>
          <w:p w14:paraId="233A5BBA" w14:textId="77777777" w:rsidR="004D6447" w:rsidRPr="003929FF"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30" w:type="dxa"/>
          </w:tcPr>
          <w:p w14:paraId="10DDB798"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Pr>
          <w:p w14:paraId="24D8EE5A"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D6447" w:rsidRPr="007C3061" w14:paraId="4F1D8155" w14:textId="77777777" w:rsidTr="00A04AB7">
        <w:tc>
          <w:tcPr>
            <w:tcW w:w="567" w:type="dxa"/>
            <w:vMerge/>
          </w:tcPr>
          <w:p w14:paraId="046B565A" w14:textId="77777777" w:rsidR="004D6447" w:rsidRDefault="004D6447" w:rsidP="0012670D">
            <w:pPr>
              <w:pStyle w:val="ConsPlusNormal"/>
              <w:jc w:val="center"/>
              <w:rPr>
                <w:rFonts w:ascii="Times New Roman" w:hAnsi="Times New Roman" w:cs="Times New Roman"/>
                <w:sz w:val="24"/>
                <w:szCs w:val="24"/>
              </w:rPr>
            </w:pPr>
          </w:p>
        </w:tc>
        <w:tc>
          <w:tcPr>
            <w:tcW w:w="3119" w:type="dxa"/>
          </w:tcPr>
          <w:p w14:paraId="24DC6435" w14:textId="77777777" w:rsidR="004D6447" w:rsidRPr="003929FF" w:rsidRDefault="004D6447" w:rsidP="0012670D">
            <w:pPr>
              <w:pStyle w:val="ConsPlusNormal"/>
              <w:rPr>
                <w:rFonts w:ascii="Times New Roman" w:hAnsi="Times New Roman" w:cs="Times New Roman"/>
                <w:sz w:val="24"/>
                <w:szCs w:val="24"/>
              </w:rPr>
            </w:pPr>
            <w:r w:rsidRPr="003929FF">
              <w:rPr>
                <w:rFonts w:ascii="Times New Roman" w:hAnsi="Times New Roman" w:cs="Times New Roman"/>
                <w:sz w:val="24"/>
                <w:szCs w:val="24"/>
              </w:rPr>
              <w:t xml:space="preserve">в </w:t>
            </w:r>
            <w:r>
              <w:rPr>
                <w:rFonts w:ascii="Times New Roman" w:hAnsi="Times New Roman" w:cs="Times New Roman"/>
                <w:sz w:val="24"/>
                <w:szCs w:val="24"/>
              </w:rPr>
              <w:t xml:space="preserve">прочих функциональных зонах, а также в </w:t>
            </w:r>
            <w:r w:rsidRPr="003929FF">
              <w:rPr>
                <w:rFonts w:ascii="Times New Roman" w:hAnsi="Times New Roman" w:cs="Times New Roman"/>
                <w:sz w:val="24"/>
                <w:szCs w:val="24"/>
              </w:rPr>
              <w:t>незастроенной части населённого пункта и за его границами</w:t>
            </w:r>
          </w:p>
        </w:tc>
        <w:tc>
          <w:tcPr>
            <w:tcW w:w="1701" w:type="dxa"/>
            <w:vMerge/>
          </w:tcPr>
          <w:p w14:paraId="35FD10DC" w14:textId="77777777" w:rsidR="004D6447" w:rsidRPr="008F0154" w:rsidRDefault="004D6447" w:rsidP="0012670D">
            <w:pPr>
              <w:tabs>
                <w:tab w:val="left" w:pos="1418"/>
              </w:tabs>
              <w:spacing w:before="60" w:after="60" w:line="240" w:lineRule="auto"/>
              <w:ind w:left="-108" w:right="-108"/>
              <w:jc w:val="center"/>
            </w:pPr>
          </w:p>
        </w:tc>
        <w:tc>
          <w:tcPr>
            <w:tcW w:w="1276" w:type="dxa"/>
          </w:tcPr>
          <w:p w14:paraId="487C85F6" w14:textId="77777777" w:rsidR="004D6447" w:rsidRPr="003929FF" w:rsidRDefault="004D6447" w:rsidP="0012670D">
            <w:pPr>
              <w:pStyle w:val="ConsPlusNormal"/>
              <w:jc w:val="center"/>
              <w:rPr>
                <w:rFonts w:ascii="Times New Roman" w:hAnsi="Times New Roman" w:cs="Times New Roman"/>
                <w:sz w:val="24"/>
                <w:szCs w:val="24"/>
              </w:rPr>
            </w:pPr>
            <w:r w:rsidRPr="003929FF">
              <w:rPr>
                <w:rFonts w:ascii="Times New Roman" w:hAnsi="Times New Roman" w:cs="Times New Roman"/>
                <w:sz w:val="24"/>
                <w:szCs w:val="24"/>
              </w:rPr>
              <w:t xml:space="preserve">в соответствии с </w:t>
            </w:r>
            <w:r>
              <w:rPr>
                <w:rFonts w:ascii="Times New Roman" w:hAnsi="Times New Roman" w:cs="Times New Roman"/>
                <w:sz w:val="24"/>
                <w:szCs w:val="24"/>
              </w:rPr>
              <w:t>ПКРТИ</w:t>
            </w:r>
            <w:r w:rsidRPr="003929FF">
              <w:rPr>
                <w:rFonts w:ascii="Times New Roman" w:hAnsi="Times New Roman" w:cs="Times New Roman"/>
                <w:sz w:val="24"/>
                <w:szCs w:val="24"/>
              </w:rPr>
              <w:t xml:space="preserve">, ПОДД, </w:t>
            </w:r>
            <w:r>
              <w:rPr>
                <w:rFonts w:ascii="Times New Roman" w:hAnsi="Times New Roman" w:cs="Times New Roman"/>
                <w:sz w:val="24"/>
                <w:szCs w:val="24"/>
              </w:rPr>
              <w:t>картой маршрута</w:t>
            </w:r>
          </w:p>
        </w:tc>
        <w:tc>
          <w:tcPr>
            <w:tcW w:w="1330" w:type="dxa"/>
          </w:tcPr>
          <w:p w14:paraId="6C2C177D"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728E108A" w14:textId="77777777" w:rsidR="004D6447" w:rsidRDefault="004D6447" w:rsidP="00A04AB7">
            <w:pPr>
              <w:pStyle w:val="ConsPlusNormal"/>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A04AB7">
              <w:rPr>
                <w:rFonts w:ascii="Times New Roman" w:hAnsi="Times New Roman" w:cs="Times New Roman"/>
                <w:sz w:val="24"/>
                <w:szCs w:val="24"/>
              </w:rPr>
              <w:t>-</w:t>
            </w:r>
            <w:r>
              <w:rPr>
                <w:rFonts w:ascii="Times New Roman" w:hAnsi="Times New Roman" w:cs="Times New Roman"/>
                <w:sz w:val="24"/>
                <w:szCs w:val="24"/>
              </w:rPr>
              <w:t>вается</w:t>
            </w:r>
            <w:proofErr w:type="spellEnd"/>
          </w:p>
        </w:tc>
      </w:tr>
      <w:tr w:rsidR="004D6447" w:rsidRPr="007C3061" w14:paraId="01A95D5A" w14:textId="77777777" w:rsidTr="00A04AB7">
        <w:tc>
          <w:tcPr>
            <w:tcW w:w="567" w:type="dxa"/>
          </w:tcPr>
          <w:p w14:paraId="39F775D1"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Pr>
          <w:p w14:paraId="656FA7E4"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181BF7">
              <w:rPr>
                <w:rFonts w:ascii="Times New Roman" w:hAnsi="Times New Roman" w:cs="Times New Roman"/>
                <w:sz w:val="24"/>
                <w:szCs w:val="24"/>
              </w:rPr>
              <w:t xml:space="preserve">беспечение площадками для </w:t>
            </w:r>
            <w:proofErr w:type="spellStart"/>
            <w:r w:rsidRPr="00181BF7">
              <w:rPr>
                <w:rFonts w:ascii="Times New Roman" w:hAnsi="Times New Roman" w:cs="Times New Roman"/>
                <w:sz w:val="24"/>
                <w:szCs w:val="24"/>
              </w:rPr>
              <w:t>межрейсового</w:t>
            </w:r>
            <w:proofErr w:type="spellEnd"/>
            <w:r w:rsidRPr="00181BF7">
              <w:rPr>
                <w:rFonts w:ascii="Times New Roman" w:hAnsi="Times New Roman" w:cs="Times New Roman"/>
                <w:sz w:val="24"/>
                <w:szCs w:val="24"/>
              </w:rPr>
              <w:t xml:space="preserve"> отстоя транспорта</w:t>
            </w:r>
            <w:r>
              <w:rPr>
                <w:rFonts w:ascii="Times New Roman" w:hAnsi="Times New Roman" w:cs="Times New Roman"/>
                <w:sz w:val="24"/>
                <w:szCs w:val="24"/>
              </w:rPr>
              <w:t xml:space="preserve"> на муниципальных</w:t>
            </w:r>
            <w:r w:rsidRPr="00181BF7">
              <w:rPr>
                <w:rFonts w:ascii="Times New Roman" w:hAnsi="Times New Roman" w:cs="Times New Roman"/>
                <w:sz w:val="24"/>
                <w:szCs w:val="24"/>
              </w:rPr>
              <w:t xml:space="preserve"> маршрут</w:t>
            </w:r>
            <w:r>
              <w:rPr>
                <w:rFonts w:ascii="Times New Roman" w:hAnsi="Times New Roman" w:cs="Times New Roman"/>
                <w:sz w:val="24"/>
                <w:szCs w:val="24"/>
              </w:rPr>
              <w:t>ах регулярных перевозок</w:t>
            </w:r>
          </w:p>
        </w:tc>
        <w:tc>
          <w:tcPr>
            <w:tcW w:w="1701" w:type="dxa"/>
          </w:tcPr>
          <w:p w14:paraId="0788D549"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ед. площадок на 1 маршрут</w:t>
            </w:r>
          </w:p>
        </w:tc>
        <w:tc>
          <w:tcPr>
            <w:tcW w:w="1276" w:type="dxa"/>
          </w:tcPr>
          <w:p w14:paraId="276B03E0" w14:textId="77777777" w:rsidR="004D6447" w:rsidRPr="00CB73C7" w:rsidRDefault="004D6447" w:rsidP="0012670D">
            <w:pPr>
              <w:pStyle w:val="ConsPlusNormal"/>
              <w:jc w:val="center"/>
              <w:rPr>
                <w:rFonts w:ascii="Times New Roman" w:hAnsi="Times New Roman" w:cs="Times New Roman"/>
                <w:sz w:val="24"/>
                <w:szCs w:val="24"/>
              </w:rPr>
            </w:pPr>
            <w:r w:rsidRPr="00CB73C7">
              <w:rPr>
                <w:rFonts w:ascii="Times New Roman" w:hAnsi="Times New Roman" w:cs="Times New Roman"/>
                <w:sz w:val="24"/>
                <w:szCs w:val="24"/>
              </w:rPr>
              <w:t xml:space="preserve">1 </w:t>
            </w:r>
          </w:p>
          <w:p w14:paraId="4F805E3F" w14:textId="0CEE0624" w:rsidR="004D6447" w:rsidRPr="00CB73C7" w:rsidRDefault="00A04AB7" w:rsidP="008B2E88">
            <w:pPr>
              <w:pStyle w:val="ConsPlusNormal"/>
              <w:jc w:val="center"/>
              <w:rPr>
                <w:rFonts w:ascii="Times New Roman" w:hAnsi="Times New Roman" w:cs="Times New Roman"/>
                <w:sz w:val="24"/>
                <w:szCs w:val="24"/>
              </w:rPr>
            </w:pPr>
            <w:r>
              <w:rPr>
                <w:rFonts w:ascii="Times New Roman" w:hAnsi="Times New Roman" w:cs="Times New Roman"/>
                <w:sz w:val="24"/>
                <w:szCs w:val="24"/>
              </w:rPr>
              <w:t>с учетом</w:t>
            </w:r>
            <w:r w:rsidR="008B2E88">
              <w:rPr>
                <w:rFonts w:ascii="Times New Roman" w:hAnsi="Times New Roman" w:cs="Times New Roman"/>
                <w:sz w:val="24"/>
                <w:szCs w:val="24"/>
              </w:rPr>
              <w:t xml:space="preserve"> пункта 3</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примеча-ния</w:t>
            </w:r>
            <w:proofErr w:type="spellEnd"/>
            <w:proofErr w:type="gramEnd"/>
            <w:r>
              <w:rPr>
                <w:rFonts w:ascii="Times New Roman" w:hAnsi="Times New Roman" w:cs="Times New Roman"/>
                <w:sz w:val="24"/>
                <w:szCs w:val="24"/>
              </w:rPr>
              <w:t xml:space="preserve"> </w:t>
            </w:r>
          </w:p>
        </w:tc>
        <w:tc>
          <w:tcPr>
            <w:tcW w:w="1330" w:type="dxa"/>
          </w:tcPr>
          <w:p w14:paraId="0AAC87BB" w14:textId="77777777" w:rsidR="004D6447" w:rsidRPr="00CB73C7" w:rsidRDefault="004D6447" w:rsidP="0012670D">
            <w:pPr>
              <w:pStyle w:val="ConsPlusNormal"/>
              <w:jc w:val="center"/>
              <w:rPr>
                <w:rFonts w:ascii="Times New Roman" w:hAnsi="Times New Roman" w:cs="Times New Roman"/>
                <w:sz w:val="24"/>
                <w:szCs w:val="24"/>
              </w:rPr>
            </w:pPr>
            <w:r w:rsidRPr="00CB73C7">
              <w:rPr>
                <w:rFonts w:ascii="Times New Roman" w:hAnsi="Times New Roman" w:cs="Times New Roman"/>
                <w:sz w:val="24"/>
                <w:szCs w:val="24"/>
              </w:rPr>
              <w:t>-</w:t>
            </w:r>
          </w:p>
        </w:tc>
        <w:tc>
          <w:tcPr>
            <w:tcW w:w="1363" w:type="dxa"/>
          </w:tcPr>
          <w:p w14:paraId="17DFD98B" w14:textId="77777777" w:rsidR="004D6447" w:rsidRPr="00A74C9B" w:rsidRDefault="004D6447" w:rsidP="0012670D">
            <w:pPr>
              <w:pStyle w:val="ConsPlusNormal"/>
              <w:rPr>
                <w:rFonts w:ascii="Times New Roman" w:hAnsi="Times New Roman" w:cs="Times New Roman"/>
                <w:sz w:val="24"/>
                <w:szCs w:val="24"/>
              </w:rPr>
            </w:pPr>
            <w:r w:rsidRPr="00A74C9B">
              <w:rPr>
                <w:rFonts w:ascii="Times New Roman" w:hAnsi="Times New Roman" w:cs="Times New Roman"/>
                <w:sz w:val="24"/>
                <w:szCs w:val="24"/>
              </w:rPr>
              <w:t xml:space="preserve">не </w:t>
            </w:r>
            <w:proofErr w:type="spellStart"/>
            <w:r w:rsidRPr="00A74C9B">
              <w:rPr>
                <w:rFonts w:ascii="Times New Roman" w:hAnsi="Times New Roman" w:cs="Times New Roman"/>
                <w:sz w:val="24"/>
                <w:szCs w:val="24"/>
              </w:rPr>
              <w:t>устанавли</w:t>
            </w:r>
            <w:r w:rsidR="00A04AB7">
              <w:rPr>
                <w:rFonts w:ascii="Times New Roman" w:hAnsi="Times New Roman" w:cs="Times New Roman"/>
                <w:sz w:val="24"/>
                <w:szCs w:val="24"/>
              </w:rPr>
              <w:t>-</w:t>
            </w:r>
            <w:r w:rsidRPr="00A74C9B">
              <w:rPr>
                <w:rFonts w:ascii="Times New Roman" w:hAnsi="Times New Roman" w:cs="Times New Roman"/>
                <w:sz w:val="24"/>
                <w:szCs w:val="24"/>
              </w:rPr>
              <w:t>вается</w:t>
            </w:r>
            <w:proofErr w:type="spellEnd"/>
          </w:p>
        </w:tc>
      </w:tr>
      <w:tr w:rsidR="004D6447" w:rsidRPr="007C3061" w14:paraId="0B74BCE8" w14:textId="77777777" w:rsidTr="00A04AB7">
        <w:tc>
          <w:tcPr>
            <w:tcW w:w="567" w:type="dxa"/>
          </w:tcPr>
          <w:p w14:paraId="596EED7B"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Pr>
          <w:p w14:paraId="0F9972D6"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АЗС</w:t>
            </w:r>
          </w:p>
        </w:tc>
        <w:tc>
          <w:tcPr>
            <w:tcW w:w="1701" w:type="dxa"/>
          </w:tcPr>
          <w:p w14:paraId="0CD730F2"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топливораздаточных колонок на 1200 легковых автомобилей</w:t>
            </w:r>
          </w:p>
        </w:tc>
        <w:tc>
          <w:tcPr>
            <w:tcW w:w="1276" w:type="dxa"/>
          </w:tcPr>
          <w:p w14:paraId="367D660B"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30" w:type="dxa"/>
          </w:tcPr>
          <w:p w14:paraId="03C07B55" w14:textId="7A1178B7" w:rsidR="004D6447" w:rsidRPr="007C3061" w:rsidRDefault="004D6447" w:rsidP="008B2E88">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8B2E88">
              <w:rPr>
                <w:rFonts w:ascii="Times New Roman" w:hAnsi="Times New Roman" w:cs="Times New Roman"/>
                <w:sz w:val="24"/>
                <w:szCs w:val="24"/>
              </w:rPr>
              <w:t>м</w:t>
            </w:r>
            <w:r>
              <w:rPr>
                <w:rFonts w:ascii="Times New Roman" w:hAnsi="Times New Roman" w:cs="Times New Roman"/>
                <w:sz w:val="24"/>
                <w:szCs w:val="24"/>
              </w:rPr>
              <w:t xml:space="preserve"> пути по автомобильным дорогам общего </w:t>
            </w:r>
            <w:proofErr w:type="spellStart"/>
            <w:proofErr w:type="gramStart"/>
            <w:r>
              <w:rPr>
                <w:rFonts w:ascii="Times New Roman" w:hAnsi="Times New Roman" w:cs="Times New Roman"/>
                <w:sz w:val="24"/>
                <w:szCs w:val="24"/>
              </w:rPr>
              <w:t>пользова</w:t>
            </w:r>
            <w:r w:rsidR="00A04AB7">
              <w:rPr>
                <w:rFonts w:ascii="Times New Roman" w:hAnsi="Times New Roman" w:cs="Times New Roman"/>
                <w:sz w:val="24"/>
                <w:szCs w:val="24"/>
              </w:rPr>
              <w:t>-</w:t>
            </w:r>
            <w:r>
              <w:rPr>
                <w:rFonts w:ascii="Times New Roman" w:hAnsi="Times New Roman" w:cs="Times New Roman"/>
                <w:sz w:val="24"/>
                <w:szCs w:val="24"/>
              </w:rPr>
              <w:t>ния</w:t>
            </w:r>
            <w:proofErr w:type="spellEnd"/>
            <w:proofErr w:type="gramEnd"/>
          </w:p>
        </w:tc>
        <w:tc>
          <w:tcPr>
            <w:tcW w:w="1363" w:type="dxa"/>
          </w:tcPr>
          <w:p w14:paraId="0A481C5C"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bl>
    <w:p w14:paraId="187FCEB3" w14:textId="77777777" w:rsidR="004D6447" w:rsidRPr="00561239" w:rsidRDefault="004D644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Примечания:</w:t>
      </w:r>
    </w:p>
    <w:p w14:paraId="7A296843" w14:textId="77777777" w:rsidR="004D6447" w:rsidRPr="00561239" w:rsidRDefault="00CB73C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lastRenderedPageBreak/>
        <w:t>1. </w:t>
      </w:r>
      <w:r w:rsidR="004D6447" w:rsidRPr="00561239">
        <w:rPr>
          <w:rFonts w:ascii="Times New Roman" w:hAnsi="Times New Roman"/>
          <w:sz w:val="24"/>
          <w:szCs w:val="24"/>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городского поселения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2191DE3C" w14:textId="77777777" w:rsidR="004D6447" w:rsidRPr="00561239" w:rsidRDefault="00CB73C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2. </w:t>
      </w:r>
      <w:r w:rsidR="004D6447" w:rsidRPr="00561239">
        <w:rPr>
          <w:rFonts w:ascii="Times New Roman" w:hAnsi="Times New Roman"/>
          <w:sz w:val="24"/>
          <w:szCs w:val="24"/>
        </w:rPr>
        <w:t xml:space="preserve">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w:t>
      </w:r>
      <w:r w:rsidR="00840B2F">
        <w:rPr>
          <w:rFonts w:ascii="Times New Roman" w:hAnsi="Times New Roman"/>
          <w:sz w:val="24"/>
          <w:szCs w:val="24"/>
        </w:rPr>
        <w:br/>
      </w:r>
      <w:r w:rsidR="004D6447" w:rsidRPr="00561239">
        <w:rPr>
          <w:rFonts w:ascii="Times New Roman" w:hAnsi="Times New Roman"/>
          <w:sz w:val="24"/>
          <w:szCs w:val="24"/>
        </w:rPr>
        <w:t>(</w:t>
      </w:r>
      <w:r w:rsidR="00840B2F">
        <w:rPr>
          <w:rFonts w:ascii="Times New Roman" w:hAnsi="Times New Roman"/>
          <w:sz w:val="24"/>
          <w:szCs w:val="24"/>
        </w:rPr>
        <w:t>Т</w:t>
      </w:r>
      <w:r w:rsidR="004D6447" w:rsidRPr="00561239">
        <w:rPr>
          <w:rFonts w:ascii="Times New Roman" w:hAnsi="Times New Roman"/>
          <w:sz w:val="24"/>
          <w:szCs w:val="24"/>
        </w:rPr>
        <w:t>аблиц</w:t>
      </w:r>
      <w:r w:rsidR="00840B2F">
        <w:rPr>
          <w:rFonts w:ascii="Times New Roman" w:hAnsi="Times New Roman"/>
          <w:sz w:val="24"/>
          <w:szCs w:val="24"/>
        </w:rPr>
        <w:t>а</w:t>
      </w:r>
      <w:r w:rsidR="002D5027" w:rsidRPr="00561239">
        <w:rPr>
          <w:rFonts w:ascii="Times New Roman" w:hAnsi="Times New Roman"/>
          <w:sz w:val="24"/>
          <w:szCs w:val="24"/>
        </w:rPr>
        <w:t xml:space="preserve"> </w:t>
      </w:r>
      <w:r w:rsidR="00840B2F">
        <w:rPr>
          <w:rFonts w:ascii="Times New Roman" w:hAnsi="Times New Roman"/>
          <w:sz w:val="24"/>
          <w:szCs w:val="24"/>
        </w:rPr>
        <w:t xml:space="preserve">№ </w:t>
      </w:r>
      <w:r w:rsidRPr="00561239">
        <w:rPr>
          <w:rFonts w:ascii="Times New Roman" w:hAnsi="Times New Roman"/>
          <w:sz w:val="24"/>
          <w:szCs w:val="24"/>
        </w:rPr>
        <w:t>4</w:t>
      </w:r>
      <w:r w:rsidR="007F1636" w:rsidRPr="00561239">
        <w:rPr>
          <w:rFonts w:ascii="Times New Roman" w:hAnsi="Times New Roman"/>
          <w:sz w:val="24"/>
          <w:szCs w:val="24"/>
        </w:rPr>
        <w:t>3</w:t>
      </w:r>
      <w:r w:rsidR="004D6447" w:rsidRPr="00561239">
        <w:rPr>
          <w:rFonts w:ascii="Times New Roman" w:hAnsi="Times New Roman"/>
          <w:sz w:val="24"/>
          <w:szCs w:val="24"/>
        </w:rPr>
        <w:t xml:space="preserve"> </w:t>
      </w:r>
      <w:r w:rsidR="00840B2F">
        <w:rPr>
          <w:rFonts w:ascii="Times New Roman" w:hAnsi="Times New Roman"/>
          <w:sz w:val="24"/>
          <w:szCs w:val="24"/>
        </w:rPr>
        <w:t>Нормативов</w:t>
      </w:r>
      <w:r w:rsidR="004D6447" w:rsidRPr="00561239">
        <w:rPr>
          <w:rFonts w:ascii="Times New Roman" w:hAnsi="Times New Roman"/>
          <w:sz w:val="24"/>
          <w:szCs w:val="24"/>
        </w:rPr>
        <w:t>)</w:t>
      </w:r>
      <w:r w:rsidR="00840B2F">
        <w:rPr>
          <w:rFonts w:ascii="Times New Roman" w:hAnsi="Times New Roman"/>
          <w:sz w:val="24"/>
          <w:szCs w:val="24"/>
        </w:rPr>
        <w:t>.</w:t>
      </w:r>
    </w:p>
    <w:p w14:paraId="74075C11" w14:textId="77777777" w:rsidR="004D6447" w:rsidRPr="00561239" w:rsidRDefault="00CB73C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3. </w:t>
      </w:r>
      <w:r w:rsidR="004D6447" w:rsidRPr="00561239">
        <w:rPr>
          <w:rFonts w:ascii="Times New Roman" w:hAnsi="Times New Roman"/>
          <w:sz w:val="24"/>
          <w:szCs w:val="24"/>
        </w:rPr>
        <w:t xml:space="preserve">Допускается совмещать площадки для </w:t>
      </w:r>
      <w:proofErr w:type="spellStart"/>
      <w:r w:rsidR="004D6447" w:rsidRPr="00561239">
        <w:rPr>
          <w:rFonts w:ascii="Times New Roman" w:hAnsi="Times New Roman"/>
          <w:sz w:val="24"/>
          <w:szCs w:val="24"/>
        </w:rPr>
        <w:t>межрейсового</w:t>
      </w:r>
      <w:proofErr w:type="spellEnd"/>
      <w:r w:rsidR="004D6447" w:rsidRPr="00561239">
        <w:rPr>
          <w:rFonts w:ascii="Times New Roman" w:hAnsi="Times New Roman"/>
          <w:sz w:val="24"/>
          <w:szCs w:val="24"/>
        </w:rPr>
        <w:t xml:space="preserve"> отстоя транспорта при низкой интенсивности движения. </w:t>
      </w:r>
    </w:p>
    <w:p w14:paraId="5963E1D3" w14:textId="77777777" w:rsidR="004D6447" w:rsidRPr="00561239" w:rsidRDefault="00CB73C7"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 xml:space="preserve">4. </w:t>
      </w:r>
      <w:r w:rsidR="004D6447" w:rsidRPr="00561239">
        <w:rPr>
          <w:rFonts w:ascii="Times New Roman" w:hAnsi="Times New Roman"/>
          <w:sz w:val="24"/>
          <w:szCs w:val="24"/>
        </w:rPr>
        <w:t>Расчётная ширина улиц и дорог в красных линиях в отношении территорий исторических поселений допускается принимать в размере исторически сложившейся ширины.</w:t>
      </w:r>
    </w:p>
    <w:p w14:paraId="67DB39FC" w14:textId="77777777" w:rsidR="0056550D" w:rsidRPr="00561239" w:rsidRDefault="0056550D" w:rsidP="00561239">
      <w:pPr>
        <w:tabs>
          <w:tab w:val="left" w:pos="709"/>
          <w:tab w:val="left" w:pos="993"/>
        </w:tabs>
        <w:autoSpaceDE w:val="0"/>
        <w:autoSpaceDN w:val="0"/>
        <w:adjustRightInd w:val="0"/>
        <w:spacing w:after="0" w:line="240" w:lineRule="auto"/>
        <w:jc w:val="both"/>
        <w:rPr>
          <w:rFonts w:ascii="Times New Roman" w:hAnsi="Times New Roman"/>
          <w:sz w:val="24"/>
          <w:szCs w:val="24"/>
        </w:rPr>
      </w:pPr>
      <w:r w:rsidRPr="00561239">
        <w:rPr>
          <w:rFonts w:ascii="Times New Roman" w:hAnsi="Times New Roman"/>
          <w:sz w:val="24"/>
          <w:szCs w:val="24"/>
        </w:rPr>
        <w:t>5. </w:t>
      </w:r>
      <w:r w:rsidRPr="00561239">
        <w:rPr>
          <w:rFonts w:ascii="Times New Roman" w:hAnsi="Times New Roman" w:cs="Times New Roman"/>
          <w:sz w:val="24"/>
          <w:szCs w:val="24"/>
        </w:rPr>
        <w:t xml:space="preserve">В муниципальных образованиях с численностью населения до 20 тыс. человек предусматривается не менее 1 велосипедной дорожки и (или) велосипедных полосы (в том числе и для передвижения на СИМ). </w:t>
      </w:r>
      <w:r w:rsidRPr="00561239">
        <w:rPr>
          <w:rFonts w:ascii="Times New Roman" w:hAnsi="Times New Roman"/>
          <w:sz w:val="24"/>
          <w:szCs w:val="24"/>
        </w:rPr>
        <w:t>В</w:t>
      </w:r>
      <w:r w:rsidRPr="00561239">
        <w:rPr>
          <w:rFonts w:ascii="Times New Roman" w:hAnsi="Times New Roman" w:cs="Times New Roman"/>
          <w:sz w:val="24"/>
          <w:szCs w:val="24"/>
        </w:rPr>
        <w:t>елосипедные дорожки и (или) велосипедных полосы (в том числе и для передвижения на СИМ) должны быть предусмотрены в муниципальном образовании с численностью населения более 5 тыс. человек. В муниципальных образованиях с численностью населения до 5 тыс. человек, передвижение на велосипедах и СИМ осуществляется по улично-дорожной сети населенных пунктов, вместе с тем велосипедные дорожки и (или) велосипедных полосы (в том числе и для передвижения на СИМ) могут быть предусмотрены при соответствующем обосновании.</w:t>
      </w:r>
    </w:p>
    <w:p w14:paraId="604C6CAF" w14:textId="77777777" w:rsidR="006C41DD" w:rsidRPr="00561239" w:rsidRDefault="00561239"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31" w:name="_Toc185867342"/>
      <w:r>
        <w:rPr>
          <w:rFonts w:ascii="Times New Roman" w:eastAsiaTheme="majorEastAsia" w:hAnsi="Times New Roman" w:cs="Times New Roman"/>
          <w:b/>
          <w:bCs/>
          <w:iCs/>
          <w:sz w:val="28"/>
          <w:szCs w:val="28"/>
        </w:rPr>
        <w:t xml:space="preserve">1.5.2. </w:t>
      </w:r>
      <w:r w:rsidR="006C41DD" w:rsidRPr="00561239">
        <w:rPr>
          <w:rFonts w:ascii="Times New Roman" w:eastAsiaTheme="majorEastAsia" w:hAnsi="Times New Roman" w:cs="Times New Roman"/>
          <w:b/>
          <w:bCs/>
          <w:iCs/>
          <w:sz w:val="28"/>
          <w:szCs w:val="28"/>
        </w:rPr>
        <w:t>Защита и предупреждение чрезвычайных ситуаций</w:t>
      </w:r>
      <w:bookmarkEnd w:id="31"/>
    </w:p>
    <w:p w14:paraId="6EF2643E" w14:textId="77777777" w:rsidR="004D6447" w:rsidRPr="003E0C1E" w:rsidRDefault="004D6447" w:rsidP="00025073">
      <w:pPr>
        <w:keepNext/>
        <w:spacing w:before="240" w:after="120" w:line="240" w:lineRule="auto"/>
        <w:jc w:val="center"/>
        <w:outlineLvl w:val="3"/>
        <w:rPr>
          <w:rFonts w:ascii="Times New Roman" w:eastAsiaTheme="minorEastAsia" w:hAnsi="Times New Roman" w:cs="Times New Roman"/>
          <w:bCs/>
          <w:sz w:val="28"/>
          <w:szCs w:val="28"/>
        </w:rPr>
      </w:pPr>
      <w:r w:rsidRPr="003E0C1E">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CB73C7" w:rsidRPr="003E0C1E">
        <w:rPr>
          <w:rFonts w:ascii="Times New Roman" w:eastAsiaTheme="minorEastAsia" w:hAnsi="Times New Roman" w:cs="Times New Roman"/>
          <w:bCs/>
          <w:sz w:val="28"/>
          <w:szCs w:val="28"/>
        </w:rPr>
        <w:t>31</w:t>
      </w:r>
      <w:r w:rsidRPr="003E0C1E">
        <w:rPr>
          <w:rFonts w:ascii="Times New Roman" w:eastAsiaTheme="minorEastAsia" w:hAnsi="Times New Roman" w:cs="Times New Roman"/>
          <w:bCs/>
          <w:sz w:val="28"/>
          <w:szCs w:val="28"/>
        </w:rPr>
        <w:t xml:space="preserve"> – ОРЗ поселений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1842"/>
        <w:gridCol w:w="1527"/>
        <w:gridCol w:w="1450"/>
        <w:gridCol w:w="1276"/>
      </w:tblGrid>
      <w:tr w:rsidR="004D6447" w:rsidRPr="007C3061" w14:paraId="449D9489" w14:textId="77777777" w:rsidTr="00561239">
        <w:tc>
          <w:tcPr>
            <w:tcW w:w="567" w:type="dxa"/>
            <w:vMerge w:val="restart"/>
          </w:tcPr>
          <w:p w14:paraId="63FC833A" w14:textId="77777777" w:rsidR="004D6447" w:rsidRPr="007C3061" w:rsidRDefault="003E0C1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94326B4"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п/п</w:t>
            </w:r>
          </w:p>
        </w:tc>
        <w:tc>
          <w:tcPr>
            <w:tcW w:w="2694" w:type="dxa"/>
            <w:vMerge w:val="restart"/>
          </w:tcPr>
          <w:p w14:paraId="5030B10A"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3369" w:type="dxa"/>
            <w:gridSpan w:val="2"/>
          </w:tcPr>
          <w:p w14:paraId="7704AAD1"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0919FA22"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4D6447" w:rsidRPr="007C3061" w14:paraId="279BA0B4" w14:textId="77777777" w:rsidTr="00561239">
        <w:tc>
          <w:tcPr>
            <w:tcW w:w="567" w:type="dxa"/>
            <w:vMerge/>
          </w:tcPr>
          <w:p w14:paraId="6C582FB9" w14:textId="77777777" w:rsidR="004D6447" w:rsidRPr="007C3061" w:rsidRDefault="004D6447" w:rsidP="0012670D">
            <w:pPr>
              <w:spacing w:after="1" w:line="240" w:lineRule="auto"/>
              <w:rPr>
                <w:rFonts w:ascii="Times New Roman" w:hAnsi="Times New Roman"/>
              </w:rPr>
            </w:pPr>
          </w:p>
        </w:tc>
        <w:tc>
          <w:tcPr>
            <w:tcW w:w="2694" w:type="dxa"/>
            <w:vMerge/>
          </w:tcPr>
          <w:p w14:paraId="0E2BB1E3" w14:textId="77777777" w:rsidR="004D6447" w:rsidRPr="007C3061" w:rsidRDefault="004D6447" w:rsidP="0012670D">
            <w:pPr>
              <w:spacing w:after="1" w:line="240" w:lineRule="auto"/>
              <w:rPr>
                <w:rFonts w:ascii="Times New Roman" w:hAnsi="Times New Roman"/>
              </w:rPr>
            </w:pPr>
          </w:p>
        </w:tc>
        <w:tc>
          <w:tcPr>
            <w:tcW w:w="1842" w:type="dxa"/>
          </w:tcPr>
          <w:p w14:paraId="3D5417AC"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527" w:type="dxa"/>
          </w:tcPr>
          <w:p w14:paraId="5E1D02E4"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450" w:type="dxa"/>
          </w:tcPr>
          <w:p w14:paraId="1A04C3C4"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276" w:type="dxa"/>
          </w:tcPr>
          <w:p w14:paraId="43D6EF00"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4D6447" w:rsidRPr="007C3061" w14:paraId="3026FCB7" w14:textId="77777777" w:rsidTr="00561239">
        <w:tc>
          <w:tcPr>
            <w:tcW w:w="567" w:type="dxa"/>
          </w:tcPr>
          <w:p w14:paraId="1870DABB"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tcPr>
          <w:p w14:paraId="3C83FA65"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Расход воды на наружное противопожарное водоснабжение</w:t>
            </w:r>
          </w:p>
        </w:tc>
        <w:tc>
          <w:tcPr>
            <w:tcW w:w="1842" w:type="dxa"/>
          </w:tcPr>
          <w:p w14:paraId="2E29D2F4" w14:textId="77777777" w:rsidR="004D6447" w:rsidRPr="006507AA" w:rsidRDefault="004D6447" w:rsidP="0012670D">
            <w:pPr>
              <w:pStyle w:val="ConsPlusNormal"/>
              <w:jc w:val="center"/>
              <w:rPr>
                <w:rFonts w:ascii="Times New Roman" w:hAnsi="Times New Roman" w:cs="Times New Roman"/>
                <w:sz w:val="24"/>
                <w:szCs w:val="24"/>
              </w:rPr>
            </w:pPr>
            <w:r w:rsidRPr="006507AA">
              <w:rPr>
                <w:rFonts w:ascii="Times New Roman" w:hAnsi="Times New Roman" w:cs="Times New Roman"/>
                <w:sz w:val="24"/>
                <w:szCs w:val="24"/>
              </w:rPr>
              <w:t>л/с</w:t>
            </w:r>
          </w:p>
          <w:p w14:paraId="158EA173" w14:textId="3302F16C" w:rsidR="00FC07D8" w:rsidRPr="00E40663" w:rsidRDefault="00FC07D8" w:rsidP="0012670D">
            <w:pPr>
              <w:pStyle w:val="ConsPlusNormal"/>
              <w:jc w:val="center"/>
              <w:rPr>
                <w:rFonts w:ascii="Times New Roman" w:hAnsi="Times New Roman" w:cs="Times New Roman"/>
                <w:sz w:val="24"/>
                <w:szCs w:val="24"/>
              </w:rPr>
            </w:pPr>
          </w:p>
        </w:tc>
        <w:tc>
          <w:tcPr>
            <w:tcW w:w="1527" w:type="dxa"/>
          </w:tcPr>
          <w:p w14:paraId="2EB9C042" w14:textId="77777777" w:rsidR="006507AA" w:rsidRDefault="006507AA" w:rsidP="0012670D">
            <w:pPr>
              <w:pStyle w:val="ConsPlusNormal"/>
              <w:rPr>
                <w:rFonts w:ascii="Times New Roman" w:hAnsi="Times New Roman" w:cs="Times New Roman"/>
                <w:sz w:val="24"/>
                <w:szCs w:val="24"/>
              </w:rPr>
            </w:pPr>
          </w:p>
          <w:p w14:paraId="47DBC427" w14:textId="10E14875" w:rsidR="006507AA" w:rsidRDefault="006507AA" w:rsidP="006507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МЧС России от 30.03.2020 № 225</w:t>
            </w:r>
          </w:p>
          <w:p w14:paraId="21928939" w14:textId="3F561E07" w:rsidR="006507AA" w:rsidRDefault="006507AA" w:rsidP="006507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свода правил </w:t>
            </w:r>
            <w:r>
              <w:rPr>
                <w:rFonts w:ascii="Times New Roman" w:hAnsi="Times New Roman" w:cs="Times New Roman"/>
                <w:sz w:val="24"/>
                <w:szCs w:val="24"/>
              </w:rPr>
              <w:lastRenderedPageBreak/>
              <w:t xml:space="preserve">СП 8.13130 «Системы противопожарной защиты. Наружное </w:t>
            </w:r>
            <w:proofErr w:type="spellStart"/>
            <w:r>
              <w:rPr>
                <w:rFonts w:ascii="Times New Roman" w:hAnsi="Times New Roman" w:cs="Times New Roman"/>
                <w:sz w:val="24"/>
                <w:szCs w:val="24"/>
              </w:rPr>
              <w:t>противопо-жарное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водоснабже-ние</w:t>
            </w:r>
            <w:proofErr w:type="spellEnd"/>
            <w:r>
              <w:rPr>
                <w:rFonts w:ascii="Times New Roman" w:hAnsi="Times New Roman" w:cs="Times New Roman"/>
                <w:sz w:val="24"/>
                <w:szCs w:val="24"/>
              </w:rPr>
              <w:t>. Требования пожарной безопасности»</w:t>
            </w:r>
          </w:p>
          <w:p w14:paraId="27116F82" w14:textId="77777777" w:rsidR="006507AA" w:rsidRDefault="006507AA" w:rsidP="0012670D">
            <w:pPr>
              <w:pStyle w:val="ConsPlusNormal"/>
              <w:rPr>
                <w:rFonts w:ascii="Times New Roman" w:hAnsi="Times New Roman" w:cs="Times New Roman"/>
                <w:sz w:val="24"/>
                <w:szCs w:val="24"/>
              </w:rPr>
            </w:pPr>
          </w:p>
          <w:p w14:paraId="43070038" w14:textId="47A7BCB1" w:rsidR="006507AA" w:rsidRPr="007C3061" w:rsidRDefault="006507AA" w:rsidP="0012670D">
            <w:pPr>
              <w:pStyle w:val="ConsPlusNormal"/>
              <w:rPr>
                <w:rFonts w:ascii="Times New Roman" w:hAnsi="Times New Roman" w:cs="Times New Roman"/>
                <w:sz w:val="24"/>
                <w:szCs w:val="24"/>
              </w:rPr>
            </w:pPr>
          </w:p>
        </w:tc>
        <w:tc>
          <w:tcPr>
            <w:tcW w:w="1450" w:type="dxa"/>
          </w:tcPr>
          <w:p w14:paraId="7EA0467F" w14:textId="77777777" w:rsidR="004D6447" w:rsidRPr="007C3061" w:rsidRDefault="004D6447"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lastRenderedPageBreak/>
              <w:t>-</w:t>
            </w:r>
          </w:p>
        </w:tc>
        <w:tc>
          <w:tcPr>
            <w:tcW w:w="1276" w:type="dxa"/>
          </w:tcPr>
          <w:p w14:paraId="65BD7464" w14:textId="77777777" w:rsidR="004D6447" w:rsidRPr="007C3061"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н</w:t>
            </w:r>
            <w:r w:rsidRPr="007C3061">
              <w:rPr>
                <w:rFonts w:ascii="Times New Roman" w:hAnsi="Times New Roman" w:cs="Times New Roman"/>
                <w:sz w:val="24"/>
                <w:szCs w:val="24"/>
              </w:rPr>
              <w:t xml:space="preserve">е </w:t>
            </w:r>
            <w:proofErr w:type="spellStart"/>
            <w:r w:rsidRPr="007C3061">
              <w:rPr>
                <w:rFonts w:ascii="Times New Roman" w:hAnsi="Times New Roman" w:cs="Times New Roman"/>
                <w:sz w:val="24"/>
                <w:szCs w:val="24"/>
              </w:rPr>
              <w:t>устанавли</w:t>
            </w:r>
            <w:r w:rsidR="00561239">
              <w:rPr>
                <w:rFonts w:ascii="Times New Roman" w:hAnsi="Times New Roman" w:cs="Times New Roman"/>
                <w:sz w:val="24"/>
                <w:szCs w:val="24"/>
              </w:rPr>
              <w:t>-</w:t>
            </w:r>
            <w:r w:rsidRPr="007C3061">
              <w:rPr>
                <w:rFonts w:ascii="Times New Roman" w:hAnsi="Times New Roman" w:cs="Times New Roman"/>
                <w:sz w:val="24"/>
                <w:szCs w:val="24"/>
              </w:rPr>
              <w:t>вается</w:t>
            </w:r>
            <w:proofErr w:type="spellEnd"/>
          </w:p>
        </w:tc>
      </w:tr>
      <w:tr w:rsidR="004D6447" w:rsidRPr="007C3061" w14:paraId="44EAEF52" w14:textId="77777777" w:rsidTr="00561239">
        <w:trPr>
          <w:trHeight w:val="2262"/>
        </w:trPr>
        <w:tc>
          <w:tcPr>
            <w:tcW w:w="567" w:type="dxa"/>
          </w:tcPr>
          <w:p w14:paraId="62B9D0E5"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tcPr>
          <w:p w14:paraId="0D8FC7EC" w14:textId="77777777" w:rsidR="004D6447" w:rsidRPr="00D75F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Санитарные посты на водных объектах в зонах отдыха и рекреации</w:t>
            </w:r>
          </w:p>
        </w:tc>
        <w:tc>
          <w:tcPr>
            <w:tcW w:w="1842" w:type="dxa"/>
          </w:tcPr>
          <w:p w14:paraId="5FF55D55"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кол-во постов на 2000 отдыхающих</w:t>
            </w:r>
          </w:p>
        </w:tc>
        <w:tc>
          <w:tcPr>
            <w:tcW w:w="1527" w:type="dxa"/>
          </w:tcPr>
          <w:p w14:paraId="630A7359"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50" w:type="dxa"/>
          </w:tcPr>
          <w:p w14:paraId="22F805A2"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расстояние от поста до крайней точки обслужи</w:t>
            </w:r>
            <w:r w:rsidR="00561239">
              <w:rPr>
                <w:rFonts w:ascii="Times New Roman" w:hAnsi="Times New Roman" w:cs="Times New Roman"/>
                <w:sz w:val="24"/>
                <w:szCs w:val="24"/>
              </w:rPr>
              <w:t>-</w:t>
            </w:r>
            <w:proofErr w:type="spellStart"/>
            <w:r>
              <w:rPr>
                <w:rFonts w:ascii="Times New Roman" w:hAnsi="Times New Roman" w:cs="Times New Roman"/>
                <w:sz w:val="24"/>
                <w:szCs w:val="24"/>
              </w:rPr>
              <w:t>ваемой</w:t>
            </w:r>
            <w:proofErr w:type="spellEnd"/>
            <w:r>
              <w:rPr>
                <w:rFonts w:ascii="Times New Roman" w:hAnsi="Times New Roman" w:cs="Times New Roman"/>
                <w:sz w:val="24"/>
                <w:szCs w:val="24"/>
              </w:rPr>
              <w:t xml:space="preserve"> тер</w:t>
            </w:r>
            <w:r w:rsidR="00840B2F">
              <w:rPr>
                <w:rFonts w:ascii="Times New Roman" w:hAnsi="Times New Roman" w:cs="Times New Roman"/>
                <w:sz w:val="24"/>
                <w:szCs w:val="24"/>
              </w:rPr>
              <w:t>-</w:t>
            </w:r>
            <w:proofErr w:type="spellStart"/>
            <w:r>
              <w:rPr>
                <w:rFonts w:ascii="Times New Roman" w:hAnsi="Times New Roman" w:cs="Times New Roman"/>
                <w:sz w:val="24"/>
                <w:szCs w:val="24"/>
              </w:rPr>
              <w:t>рии</w:t>
            </w:r>
            <w:proofErr w:type="spellEnd"/>
            <w:r>
              <w:rPr>
                <w:rFonts w:ascii="Times New Roman" w:hAnsi="Times New Roman" w:cs="Times New Roman"/>
                <w:sz w:val="24"/>
                <w:szCs w:val="24"/>
              </w:rPr>
              <w:t>, м</w:t>
            </w:r>
          </w:p>
        </w:tc>
        <w:tc>
          <w:tcPr>
            <w:tcW w:w="1276" w:type="dxa"/>
          </w:tcPr>
          <w:p w14:paraId="1FFCEBB3"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4D6447" w:rsidRPr="007C3061" w14:paraId="57CC8A11" w14:textId="77777777" w:rsidTr="00A735BD">
        <w:trPr>
          <w:trHeight w:val="2056"/>
        </w:trPr>
        <w:tc>
          <w:tcPr>
            <w:tcW w:w="567" w:type="dxa"/>
          </w:tcPr>
          <w:p w14:paraId="03EBE699"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0BFA2BD7" w14:textId="77777777" w:rsidR="004D6447" w:rsidRDefault="004D6447" w:rsidP="0012670D">
            <w:pPr>
              <w:pStyle w:val="ConsPlusNormal"/>
              <w:rPr>
                <w:rFonts w:ascii="Times New Roman" w:hAnsi="Times New Roman" w:cs="Times New Roman"/>
                <w:sz w:val="24"/>
                <w:szCs w:val="24"/>
              </w:rPr>
            </w:pPr>
            <w:r>
              <w:rPr>
                <w:rFonts w:ascii="Times New Roman" w:hAnsi="Times New Roman" w:cs="Times New Roman"/>
                <w:sz w:val="24"/>
                <w:szCs w:val="24"/>
              </w:rPr>
              <w:t>Посты спасателей на водных объектах в зонах отдыха  рекреации</w:t>
            </w:r>
          </w:p>
        </w:tc>
        <w:tc>
          <w:tcPr>
            <w:tcW w:w="1842" w:type="dxa"/>
          </w:tcPr>
          <w:p w14:paraId="177089AF" w14:textId="77777777" w:rsidR="004A756E"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постов </w:t>
            </w:r>
          </w:p>
          <w:p w14:paraId="535EC95A"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 1000 отдыхающих</w:t>
            </w:r>
          </w:p>
        </w:tc>
        <w:tc>
          <w:tcPr>
            <w:tcW w:w="1527" w:type="dxa"/>
          </w:tcPr>
          <w:p w14:paraId="765F662C" w14:textId="77777777" w:rsidR="004D6447"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50" w:type="dxa"/>
          </w:tcPr>
          <w:p w14:paraId="44DF9614"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расстояние от поста до крайней точки обслуживаемой тер</w:t>
            </w:r>
            <w:r w:rsidR="00840B2F">
              <w:rPr>
                <w:rFonts w:ascii="Times New Roman" w:hAnsi="Times New Roman" w:cs="Times New Roman"/>
                <w:sz w:val="24"/>
                <w:szCs w:val="24"/>
              </w:rPr>
              <w:t>-</w:t>
            </w:r>
            <w:proofErr w:type="spellStart"/>
            <w:r>
              <w:rPr>
                <w:rFonts w:ascii="Times New Roman" w:hAnsi="Times New Roman" w:cs="Times New Roman"/>
                <w:sz w:val="24"/>
                <w:szCs w:val="24"/>
              </w:rPr>
              <w:t>рии</w:t>
            </w:r>
            <w:proofErr w:type="spellEnd"/>
            <w:r>
              <w:rPr>
                <w:rFonts w:ascii="Times New Roman" w:hAnsi="Times New Roman" w:cs="Times New Roman"/>
                <w:sz w:val="24"/>
                <w:szCs w:val="24"/>
              </w:rPr>
              <w:t xml:space="preserve"> и акватории, м</w:t>
            </w:r>
          </w:p>
        </w:tc>
        <w:tc>
          <w:tcPr>
            <w:tcW w:w="1276" w:type="dxa"/>
          </w:tcPr>
          <w:p w14:paraId="508D4CEA" w14:textId="77777777" w:rsidR="004D6447" w:rsidRPr="007C3061" w:rsidRDefault="004D644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bl>
    <w:p w14:paraId="5CD99EF1" w14:textId="77777777" w:rsidR="004D6447" w:rsidRPr="00302CF4" w:rsidRDefault="004D6447"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Примечания:</w:t>
      </w:r>
    </w:p>
    <w:p w14:paraId="23B36B8E" w14:textId="77777777" w:rsidR="004D6447" w:rsidRPr="00302CF4" w:rsidRDefault="00CB73C7"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1. </w:t>
      </w:r>
      <w:r w:rsidR="004D6447" w:rsidRPr="00302CF4">
        <w:rPr>
          <w:rFonts w:ascii="Times New Roman" w:hAnsi="Times New Roman"/>
          <w:sz w:val="24"/>
          <w:szCs w:val="24"/>
        </w:rPr>
        <w:t>Требования к созданию объектов гражданской обороны устанавливаются Порядком создания убежищ и иных объектов гражданской обороны, утв</w:t>
      </w:r>
      <w:r w:rsidR="00302CF4" w:rsidRPr="00302CF4">
        <w:rPr>
          <w:rFonts w:ascii="Times New Roman" w:hAnsi="Times New Roman"/>
          <w:sz w:val="24"/>
          <w:szCs w:val="24"/>
        </w:rPr>
        <w:t>ержденн</w:t>
      </w:r>
      <w:r w:rsidR="00840B2F">
        <w:rPr>
          <w:rFonts w:ascii="Times New Roman" w:hAnsi="Times New Roman"/>
          <w:sz w:val="24"/>
          <w:szCs w:val="24"/>
        </w:rPr>
        <w:t>ым</w:t>
      </w:r>
      <w:r w:rsidR="004D6447" w:rsidRPr="00302CF4">
        <w:rPr>
          <w:rFonts w:ascii="Times New Roman" w:hAnsi="Times New Roman"/>
          <w:sz w:val="24"/>
          <w:szCs w:val="24"/>
        </w:rPr>
        <w:t xml:space="preserve"> </w:t>
      </w:r>
      <w:r w:rsidR="00840B2F">
        <w:rPr>
          <w:rFonts w:ascii="Times New Roman" w:hAnsi="Times New Roman"/>
          <w:sz w:val="24"/>
          <w:szCs w:val="24"/>
        </w:rPr>
        <w:t>п</w:t>
      </w:r>
      <w:r w:rsidR="004D6447" w:rsidRPr="00C05D6F">
        <w:rPr>
          <w:rFonts w:ascii="Times New Roman" w:hAnsi="Times New Roman"/>
          <w:sz w:val="24"/>
          <w:szCs w:val="24"/>
        </w:rPr>
        <w:t>остановлением Правительства Р</w:t>
      </w:r>
      <w:r w:rsidR="00302CF4" w:rsidRPr="00C05D6F">
        <w:rPr>
          <w:rFonts w:ascii="Times New Roman" w:hAnsi="Times New Roman"/>
          <w:sz w:val="24"/>
          <w:szCs w:val="24"/>
        </w:rPr>
        <w:t xml:space="preserve">оссийской </w:t>
      </w:r>
      <w:r w:rsidR="004D6447" w:rsidRPr="00C05D6F">
        <w:rPr>
          <w:rFonts w:ascii="Times New Roman" w:hAnsi="Times New Roman"/>
          <w:sz w:val="24"/>
          <w:szCs w:val="24"/>
        </w:rPr>
        <w:t>Ф</w:t>
      </w:r>
      <w:r w:rsidR="00302CF4" w:rsidRPr="00C05D6F">
        <w:rPr>
          <w:rFonts w:ascii="Times New Roman" w:hAnsi="Times New Roman"/>
          <w:sz w:val="24"/>
          <w:szCs w:val="24"/>
        </w:rPr>
        <w:t>едерации</w:t>
      </w:r>
      <w:r w:rsidR="004D6447" w:rsidRPr="00C05D6F">
        <w:rPr>
          <w:rFonts w:ascii="Times New Roman" w:hAnsi="Times New Roman"/>
          <w:sz w:val="24"/>
          <w:szCs w:val="24"/>
        </w:rPr>
        <w:t xml:space="preserve"> от 29.11.1999 № 1309</w:t>
      </w:r>
      <w:r w:rsidR="00840B2F">
        <w:rPr>
          <w:rFonts w:ascii="Times New Roman" w:hAnsi="Times New Roman"/>
          <w:sz w:val="24"/>
          <w:szCs w:val="24"/>
        </w:rPr>
        <w:t>.</w:t>
      </w:r>
    </w:p>
    <w:p w14:paraId="3531DE8F" w14:textId="77777777" w:rsidR="001A45E2" w:rsidRDefault="00CB73C7" w:rsidP="00025073">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 xml:space="preserve">2. </w:t>
      </w:r>
      <w:r w:rsidR="004D6447" w:rsidRPr="00302CF4">
        <w:rPr>
          <w:rFonts w:ascii="Times New Roman" w:hAnsi="Times New Roman"/>
          <w:sz w:val="24"/>
          <w:szCs w:val="24"/>
        </w:rPr>
        <w:t>В случае, если установлен подвоз укрываемых к ЗС ГО на автомобилях, радиус такого подвоза устанавливается в размере не более 20 км.</w:t>
      </w:r>
    </w:p>
    <w:p w14:paraId="5533E1B9" w14:textId="77777777" w:rsidR="00025073" w:rsidRPr="00025073" w:rsidRDefault="00025073" w:rsidP="00025073">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426764E0" w14:textId="77777777" w:rsidR="006C41DD" w:rsidRPr="00302CF4" w:rsidRDefault="00302CF4"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32" w:name="_Toc185867343"/>
      <w:r>
        <w:rPr>
          <w:rFonts w:ascii="Times New Roman" w:eastAsiaTheme="majorEastAsia" w:hAnsi="Times New Roman" w:cs="Times New Roman"/>
          <w:b/>
          <w:bCs/>
          <w:iCs/>
          <w:sz w:val="28"/>
          <w:szCs w:val="28"/>
        </w:rPr>
        <w:t xml:space="preserve">1.5.3. </w:t>
      </w:r>
      <w:r w:rsidR="006C41DD" w:rsidRPr="00302CF4">
        <w:rPr>
          <w:rFonts w:ascii="Times New Roman" w:eastAsiaTheme="majorEastAsia" w:hAnsi="Times New Roman" w:cs="Times New Roman"/>
          <w:b/>
          <w:bCs/>
          <w:iCs/>
          <w:sz w:val="28"/>
          <w:szCs w:val="28"/>
        </w:rPr>
        <w:t>Физическая культура и массовый спорт</w:t>
      </w:r>
      <w:bookmarkEnd w:id="32"/>
    </w:p>
    <w:p w14:paraId="1395CA15" w14:textId="77777777" w:rsidR="006C41DD" w:rsidRPr="004327E3" w:rsidRDefault="006C41DD" w:rsidP="0002507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CB73C7" w:rsidRPr="004327E3">
        <w:rPr>
          <w:rFonts w:ascii="Times New Roman" w:eastAsiaTheme="minorEastAsia" w:hAnsi="Times New Roman" w:cs="Times New Roman"/>
          <w:bCs/>
          <w:sz w:val="28"/>
          <w:szCs w:val="28"/>
        </w:rPr>
        <w:t>32</w:t>
      </w:r>
      <w:r w:rsidRPr="004327E3">
        <w:rPr>
          <w:rFonts w:ascii="Times New Roman" w:eastAsiaTheme="minorEastAsia" w:hAnsi="Times New Roman" w:cs="Times New Roman"/>
          <w:bCs/>
          <w:sz w:val="28"/>
          <w:szCs w:val="28"/>
        </w:rPr>
        <w:t xml:space="preserve"> – ОМЗ </w:t>
      </w:r>
      <w:r w:rsidR="00D3489F" w:rsidRPr="004327E3">
        <w:rPr>
          <w:rFonts w:ascii="Times New Roman" w:eastAsiaTheme="minorEastAsia" w:hAnsi="Times New Roman" w:cs="Times New Roman"/>
          <w:bCs/>
          <w:sz w:val="28"/>
          <w:szCs w:val="28"/>
        </w:rPr>
        <w:t>городских и сельских поселений</w:t>
      </w:r>
      <w:r w:rsidRPr="004327E3">
        <w:rPr>
          <w:rFonts w:ascii="Times New Roman" w:eastAsiaTheme="minorEastAsia" w:hAnsi="Times New Roman" w:cs="Times New Roman"/>
          <w:bCs/>
          <w:sz w:val="28"/>
          <w:szCs w:val="28"/>
        </w:rPr>
        <w:t xml:space="preserve">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9"/>
        <w:gridCol w:w="1581"/>
        <w:gridCol w:w="1112"/>
        <w:gridCol w:w="1614"/>
        <w:gridCol w:w="1363"/>
      </w:tblGrid>
      <w:tr w:rsidR="006C41DD" w:rsidRPr="000D5E8C" w14:paraId="18024550" w14:textId="77777777" w:rsidTr="00302CF4">
        <w:tc>
          <w:tcPr>
            <w:tcW w:w="567" w:type="dxa"/>
            <w:vMerge w:val="restart"/>
          </w:tcPr>
          <w:p w14:paraId="74763FE6" w14:textId="77777777" w:rsidR="006C41DD" w:rsidRPr="000D5E8C" w:rsidRDefault="004327E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777E4433"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п/п</w:t>
            </w:r>
          </w:p>
        </w:tc>
        <w:tc>
          <w:tcPr>
            <w:tcW w:w="3119" w:type="dxa"/>
            <w:vMerge w:val="restart"/>
          </w:tcPr>
          <w:p w14:paraId="420B5D3A"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Наименование нормируемых показателей и (или) объектов</w:t>
            </w:r>
          </w:p>
        </w:tc>
        <w:tc>
          <w:tcPr>
            <w:tcW w:w="2693" w:type="dxa"/>
            <w:gridSpan w:val="2"/>
          </w:tcPr>
          <w:p w14:paraId="490447EC"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Минимально допустимый уровень обеспеченности</w:t>
            </w:r>
          </w:p>
        </w:tc>
        <w:tc>
          <w:tcPr>
            <w:tcW w:w="2977" w:type="dxa"/>
            <w:gridSpan w:val="2"/>
          </w:tcPr>
          <w:p w14:paraId="4447F802"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Максимальный уровень территориальной доступности</w:t>
            </w:r>
          </w:p>
        </w:tc>
      </w:tr>
      <w:tr w:rsidR="006C41DD" w:rsidRPr="000D5E8C" w14:paraId="6870D961" w14:textId="77777777" w:rsidTr="00302CF4">
        <w:tc>
          <w:tcPr>
            <w:tcW w:w="567" w:type="dxa"/>
            <w:vMerge/>
          </w:tcPr>
          <w:p w14:paraId="2A29C6B6" w14:textId="77777777" w:rsidR="006C41DD" w:rsidRPr="000D5E8C" w:rsidRDefault="006C41DD" w:rsidP="0012670D">
            <w:pPr>
              <w:spacing w:after="0" w:line="240" w:lineRule="auto"/>
              <w:rPr>
                <w:rFonts w:ascii="Times New Roman" w:hAnsi="Times New Roman" w:cs="Times New Roman"/>
                <w:sz w:val="24"/>
                <w:szCs w:val="24"/>
              </w:rPr>
            </w:pPr>
          </w:p>
        </w:tc>
        <w:tc>
          <w:tcPr>
            <w:tcW w:w="3119" w:type="dxa"/>
            <w:vMerge/>
          </w:tcPr>
          <w:p w14:paraId="1FB8F3E2" w14:textId="77777777" w:rsidR="006C41DD" w:rsidRPr="000D5E8C" w:rsidRDefault="006C41DD" w:rsidP="0012670D">
            <w:pPr>
              <w:spacing w:after="0" w:line="240" w:lineRule="auto"/>
              <w:rPr>
                <w:rFonts w:ascii="Times New Roman" w:hAnsi="Times New Roman" w:cs="Times New Roman"/>
                <w:sz w:val="24"/>
                <w:szCs w:val="24"/>
              </w:rPr>
            </w:pPr>
          </w:p>
        </w:tc>
        <w:tc>
          <w:tcPr>
            <w:tcW w:w="1581" w:type="dxa"/>
          </w:tcPr>
          <w:p w14:paraId="1570EEAF"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t xml:space="preserve">единица </w:t>
            </w:r>
            <w:r w:rsidRPr="000D5E8C">
              <w:rPr>
                <w:rFonts w:ascii="Times New Roman" w:hAnsi="Times New Roman" w:cs="Times New Roman"/>
                <w:sz w:val="24"/>
                <w:szCs w:val="24"/>
              </w:rPr>
              <w:lastRenderedPageBreak/>
              <w:t>измерения</w:t>
            </w:r>
          </w:p>
        </w:tc>
        <w:tc>
          <w:tcPr>
            <w:tcW w:w="1112" w:type="dxa"/>
          </w:tcPr>
          <w:p w14:paraId="2881714A"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lastRenderedPageBreak/>
              <w:t>показате</w:t>
            </w:r>
            <w:r w:rsidRPr="000D5E8C">
              <w:rPr>
                <w:rFonts w:ascii="Times New Roman" w:hAnsi="Times New Roman" w:cs="Times New Roman"/>
                <w:sz w:val="24"/>
                <w:szCs w:val="24"/>
              </w:rPr>
              <w:lastRenderedPageBreak/>
              <w:t>ли</w:t>
            </w:r>
          </w:p>
        </w:tc>
        <w:tc>
          <w:tcPr>
            <w:tcW w:w="1614" w:type="dxa"/>
          </w:tcPr>
          <w:p w14:paraId="08E3E2D4"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lastRenderedPageBreak/>
              <w:t xml:space="preserve">единица </w:t>
            </w:r>
            <w:r w:rsidRPr="000D5E8C">
              <w:rPr>
                <w:rFonts w:ascii="Times New Roman" w:hAnsi="Times New Roman" w:cs="Times New Roman"/>
                <w:sz w:val="24"/>
                <w:szCs w:val="24"/>
              </w:rPr>
              <w:lastRenderedPageBreak/>
              <w:t>измерения</w:t>
            </w:r>
          </w:p>
        </w:tc>
        <w:tc>
          <w:tcPr>
            <w:tcW w:w="1363" w:type="dxa"/>
          </w:tcPr>
          <w:p w14:paraId="2981824F" w14:textId="77777777" w:rsidR="006C41DD" w:rsidRPr="000D5E8C" w:rsidRDefault="006C41DD" w:rsidP="0012670D">
            <w:pPr>
              <w:pStyle w:val="ConsPlusNormal"/>
              <w:jc w:val="center"/>
              <w:rPr>
                <w:rFonts w:ascii="Times New Roman" w:hAnsi="Times New Roman" w:cs="Times New Roman"/>
                <w:sz w:val="24"/>
                <w:szCs w:val="24"/>
              </w:rPr>
            </w:pPr>
            <w:r w:rsidRPr="000D5E8C">
              <w:rPr>
                <w:rFonts w:ascii="Times New Roman" w:hAnsi="Times New Roman" w:cs="Times New Roman"/>
                <w:sz w:val="24"/>
                <w:szCs w:val="24"/>
              </w:rPr>
              <w:lastRenderedPageBreak/>
              <w:t>показатели</w:t>
            </w:r>
          </w:p>
        </w:tc>
      </w:tr>
      <w:tr w:rsidR="006C41DD" w:rsidRPr="007C3061" w14:paraId="5A1E04FC" w14:textId="77777777" w:rsidTr="00302CF4">
        <w:tc>
          <w:tcPr>
            <w:tcW w:w="567" w:type="dxa"/>
          </w:tcPr>
          <w:p w14:paraId="4C503F6B"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119" w:type="dxa"/>
          </w:tcPr>
          <w:p w14:paraId="3D9DDC44" w14:textId="77777777" w:rsidR="006C41DD" w:rsidRPr="007C3061" w:rsidRDefault="006C41DD" w:rsidP="0012670D">
            <w:pPr>
              <w:pStyle w:val="ConsPlusNormal"/>
              <w:rPr>
                <w:rFonts w:ascii="Times New Roman" w:hAnsi="Times New Roman" w:cs="Times New Roman"/>
                <w:sz w:val="24"/>
                <w:szCs w:val="24"/>
              </w:rPr>
            </w:pPr>
            <w:r>
              <w:rPr>
                <w:rFonts w:ascii="Times New Roman" w:hAnsi="Times New Roman" w:cs="Times New Roman"/>
                <w:sz w:val="24"/>
                <w:szCs w:val="24"/>
              </w:rPr>
              <w:t>Усреднённый норматив единой пропускной способности (</w:t>
            </w:r>
            <w:proofErr w:type="spellStart"/>
            <w:r>
              <w:rPr>
                <w:rFonts w:ascii="Times New Roman" w:hAnsi="Times New Roman" w:cs="Times New Roman"/>
                <w:sz w:val="24"/>
                <w:szCs w:val="24"/>
              </w:rPr>
              <w:t>ЕПС</w:t>
            </w:r>
            <w:r w:rsidRPr="009508B0">
              <w:rPr>
                <w:rFonts w:ascii="Times New Roman" w:hAnsi="Times New Roman" w:cs="Times New Roman"/>
                <w:sz w:val="24"/>
                <w:szCs w:val="24"/>
                <w:vertAlign w:val="subscript"/>
              </w:rPr>
              <w:t>норм</w:t>
            </w:r>
            <w:proofErr w:type="spellEnd"/>
            <w:r>
              <w:rPr>
                <w:rFonts w:ascii="Times New Roman" w:hAnsi="Times New Roman" w:cs="Times New Roman"/>
                <w:sz w:val="24"/>
                <w:szCs w:val="24"/>
              </w:rPr>
              <w:t>)</w:t>
            </w:r>
          </w:p>
        </w:tc>
        <w:tc>
          <w:tcPr>
            <w:tcW w:w="1581" w:type="dxa"/>
          </w:tcPr>
          <w:p w14:paraId="6C17E1DC" w14:textId="77777777" w:rsidR="006C41DD" w:rsidRPr="00E40663"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1000 жит.</w:t>
            </w:r>
          </w:p>
        </w:tc>
        <w:tc>
          <w:tcPr>
            <w:tcW w:w="1112" w:type="dxa"/>
          </w:tcPr>
          <w:p w14:paraId="6B40A7DC"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1614" w:type="dxa"/>
          </w:tcPr>
          <w:p w14:paraId="2A749557"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5591EC2B"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302CF4">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6C41DD" w:rsidRPr="007C3061" w14:paraId="79FB39D3" w14:textId="77777777" w:rsidTr="00302CF4">
        <w:tc>
          <w:tcPr>
            <w:tcW w:w="567" w:type="dxa"/>
          </w:tcPr>
          <w:p w14:paraId="4CB22FCE"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6AE0E021" w14:textId="77777777" w:rsidR="006C41DD" w:rsidRPr="007C3061" w:rsidRDefault="006C41DD" w:rsidP="0012670D">
            <w:pPr>
              <w:pStyle w:val="ConsPlusNormal"/>
              <w:rPr>
                <w:rFonts w:ascii="Times New Roman" w:hAnsi="Times New Roman" w:cs="Times New Roman"/>
                <w:sz w:val="24"/>
                <w:szCs w:val="24"/>
              </w:rPr>
            </w:pPr>
            <w:r>
              <w:rPr>
                <w:rFonts w:ascii="Times New Roman" w:hAnsi="Times New Roman" w:cs="Times New Roman"/>
                <w:sz w:val="24"/>
                <w:szCs w:val="24"/>
              </w:rPr>
              <w:t>Территория, занимаемая физкультурно-спортивными сооружениями</w:t>
            </w:r>
          </w:p>
        </w:tc>
        <w:tc>
          <w:tcPr>
            <w:tcW w:w="1581" w:type="dxa"/>
          </w:tcPr>
          <w:p w14:paraId="50033A36" w14:textId="77777777" w:rsidR="006C41DD" w:rsidRPr="00E40663"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га на 1000 жит.</w:t>
            </w:r>
          </w:p>
        </w:tc>
        <w:tc>
          <w:tcPr>
            <w:tcW w:w="1112" w:type="dxa"/>
          </w:tcPr>
          <w:p w14:paraId="26DD1CEF"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614" w:type="dxa"/>
          </w:tcPr>
          <w:p w14:paraId="0BABC535"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57B94790"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C41DD" w:rsidRPr="007C3061" w14:paraId="20A23DD2" w14:textId="77777777" w:rsidTr="00302CF4">
        <w:tc>
          <w:tcPr>
            <w:tcW w:w="567" w:type="dxa"/>
          </w:tcPr>
          <w:p w14:paraId="35E63DAD"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14:paraId="5CD8F096" w14:textId="77777777" w:rsidR="006C41DD" w:rsidRDefault="006C41DD" w:rsidP="0012670D">
            <w:pPr>
              <w:pStyle w:val="ConsPlusNormal"/>
              <w:rPr>
                <w:rFonts w:ascii="Times New Roman" w:hAnsi="Times New Roman" w:cs="Times New Roman"/>
                <w:sz w:val="24"/>
                <w:szCs w:val="24"/>
              </w:rPr>
            </w:pPr>
            <w:r>
              <w:rPr>
                <w:rFonts w:ascii="Times New Roman" w:hAnsi="Times New Roman" w:cs="Times New Roman"/>
                <w:sz w:val="24"/>
                <w:szCs w:val="24"/>
              </w:rPr>
              <w:t>Плоскостные сооружения всех типов</w:t>
            </w:r>
          </w:p>
        </w:tc>
        <w:tc>
          <w:tcPr>
            <w:tcW w:w="1581" w:type="dxa"/>
          </w:tcPr>
          <w:p w14:paraId="09928310" w14:textId="77777777" w:rsidR="006C41DD" w:rsidRPr="00E40663"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112" w:type="dxa"/>
          </w:tcPr>
          <w:p w14:paraId="54BAA4C0"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1614" w:type="dxa"/>
          </w:tcPr>
          <w:p w14:paraId="174F2C79"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Pr>
          <w:p w14:paraId="5369E5D0"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устанавли</w:t>
            </w:r>
            <w:r w:rsidR="00302CF4">
              <w:rPr>
                <w:rFonts w:ascii="Times New Roman" w:hAnsi="Times New Roman" w:cs="Times New Roman"/>
                <w:sz w:val="24"/>
                <w:szCs w:val="24"/>
              </w:rPr>
              <w:t>-</w:t>
            </w:r>
            <w:r>
              <w:rPr>
                <w:rFonts w:ascii="Times New Roman" w:hAnsi="Times New Roman" w:cs="Times New Roman"/>
                <w:sz w:val="24"/>
                <w:szCs w:val="24"/>
              </w:rPr>
              <w:t>вается</w:t>
            </w:r>
            <w:proofErr w:type="spellEnd"/>
            <w:r>
              <w:rPr>
                <w:rFonts w:ascii="Times New Roman" w:hAnsi="Times New Roman" w:cs="Times New Roman"/>
                <w:sz w:val="24"/>
                <w:szCs w:val="24"/>
              </w:rPr>
              <w:t xml:space="preserve"> </w:t>
            </w:r>
          </w:p>
        </w:tc>
      </w:tr>
      <w:tr w:rsidR="006C41DD" w:rsidRPr="007C3061" w14:paraId="52E49C72" w14:textId="77777777" w:rsidTr="00302CF4">
        <w:trPr>
          <w:trHeight w:val="165"/>
        </w:trPr>
        <w:tc>
          <w:tcPr>
            <w:tcW w:w="567" w:type="dxa"/>
            <w:vMerge w:val="restart"/>
          </w:tcPr>
          <w:p w14:paraId="0B2A724A"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vMerge w:val="restart"/>
          </w:tcPr>
          <w:p w14:paraId="766F41EB" w14:textId="77777777" w:rsidR="006C41DD" w:rsidRPr="007C3061" w:rsidRDefault="006C41DD"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Спор</w:t>
            </w:r>
            <w:r>
              <w:rPr>
                <w:rFonts w:ascii="Times New Roman" w:hAnsi="Times New Roman" w:cs="Times New Roman"/>
                <w:sz w:val="24"/>
                <w:szCs w:val="24"/>
              </w:rPr>
              <w:t>тивные залы общего пользования</w:t>
            </w:r>
          </w:p>
        </w:tc>
        <w:tc>
          <w:tcPr>
            <w:tcW w:w="1581" w:type="dxa"/>
          </w:tcPr>
          <w:p w14:paraId="2540C7B0" w14:textId="77777777" w:rsidR="006C41DD" w:rsidRPr="00E40663"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кол-во на 100,0 тыс. жит. </w:t>
            </w:r>
          </w:p>
        </w:tc>
        <w:tc>
          <w:tcPr>
            <w:tcW w:w="1112" w:type="dxa"/>
          </w:tcPr>
          <w:p w14:paraId="41397365"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1614" w:type="dxa"/>
            <w:vMerge w:val="restart"/>
          </w:tcPr>
          <w:p w14:paraId="540CB5F8"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vMerge w:val="restart"/>
          </w:tcPr>
          <w:p w14:paraId="06ADC17D"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6C41DD" w:rsidRPr="007C3061" w14:paraId="46E2FC08" w14:textId="77777777" w:rsidTr="00302CF4">
        <w:trPr>
          <w:trHeight w:val="945"/>
        </w:trPr>
        <w:tc>
          <w:tcPr>
            <w:tcW w:w="567" w:type="dxa"/>
            <w:vMerge/>
          </w:tcPr>
          <w:p w14:paraId="2752988F" w14:textId="77777777" w:rsidR="006C41DD" w:rsidRDefault="006C41DD" w:rsidP="0012670D">
            <w:pPr>
              <w:pStyle w:val="ConsPlusNormal"/>
              <w:jc w:val="center"/>
              <w:rPr>
                <w:rFonts w:ascii="Times New Roman" w:hAnsi="Times New Roman" w:cs="Times New Roman"/>
                <w:sz w:val="24"/>
                <w:szCs w:val="24"/>
              </w:rPr>
            </w:pPr>
          </w:p>
        </w:tc>
        <w:tc>
          <w:tcPr>
            <w:tcW w:w="3119" w:type="dxa"/>
            <w:vMerge/>
          </w:tcPr>
          <w:p w14:paraId="26B362F1" w14:textId="77777777" w:rsidR="006C41DD" w:rsidRPr="00073C1A" w:rsidRDefault="006C41DD" w:rsidP="0012670D">
            <w:pPr>
              <w:pStyle w:val="ConsPlusNormal"/>
              <w:rPr>
                <w:rFonts w:ascii="Times New Roman" w:hAnsi="Times New Roman" w:cs="Times New Roman"/>
                <w:sz w:val="24"/>
                <w:szCs w:val="24"/>
              </w:rPr>
            </w:pPr>
          </w:p>
        </w:tc>
        <w:tc>
          <w:tcPr>
            <w:tcW w:w="1581" w:type="dxa"/>
          </w:tcPr>
          <w:p w14:paraId="4AE78BD8"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302CF4">
              <w:rPr>
                <w:rFonts w:ascii="Times New Roman" w:hAnsi="Times New Roman" w:cs="Times New Roman"/>
                <w:sz w:val="24"/>
                <w:szCs w:val="24"/>
              </w:rPr>
              <w:t xml:space="preserve"> </w:t>
            </w:r>
            <w:r>
              <w:rPr>
                <w:rFonts w:ascii="Times New Roman" w:hAnsi="Times New Roman" w:cs="Times New Roman"/>
                <w:sz w:val="24"/>
                <w:szCs w:val="24"/>
              </w:rPr>
              <w:t>м</w:t>
            </w:r>
            <w:r w:rsidRPr="00073C1A">
              <w:rPr>
                <w:rFonts w:ascii="Times New Roman" w:hAnsi="Times New Roman" w:cs="Times New Roman"/>
                <w:sz w:val="24"/>
                <w:szCs w:val="24"/>
              </w:rPr>
              <w:t xml:space="preserve"> площади пола на </w:t>
            </w:r>
            <w:r>
              <w:rPr>
                <w:rFonts w:ascii="Times New Roman" w:hAnsi="Times New Roman" w:cs="Times New Roman"/>
                <w:sz w:val="24"/>
                <w:szCs w:val="24"/>
              </w:rPr>
              <w:t>1000 жит</w:t>
            </w:r>
            <w:r w:rsidRPr="00073C1A">
              <w:rPr>
                <w:rFonts w:ascii="Times New Roman" w:hAnsi="Times New Roman" w:cs="Times New Roman"/>
                <w:sz w:val="24"/>
                <w:szCs w:val="24"/>
              </w:rPr>
              <w:t>.</w:t>
            </w:r>
          </w:p>
        </w:tc>
        <w:tc>
          <w:tcPr>
            <w:tcW w:w="1112" w:type="dxa"/>
          </w:tcPr>
          <w:p w14:paraId="2FECC492"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614" w:type="dxa"/>
            <w:vMerge/>
          </w:tcPr>
          <w:p w14:paraId="293DEC7B" w14:textId="77777777" w:rsidR="006C41DD" w:rsidRDefault="006C41DD" w:rsidP="0012670D">
            <w:pPr>
              <w:pStyle w:val="ConsPlusNormal"/>
              <w:jc w:val="center"/>
              <w:rPr>
                <w:rFonts w:ascii="Times New Roman" w:hAnsi="Times New Roman" w:cs="Times New Roman"/>
                <w:sz w:val="24"/>
                <w:szCs w:val="24"/>
              </w:rPr>
            </w:pPr>
          </w:p>
        </w:tc>
        <w:tc>
          <w:tcPr>
            <w:tcW w:w="1363" w:type="dxa"/>
            <w:vMerge/>
          </w:tcPr>
          <w:p w14:paraId="47A6038C" w14:textId="77777777" w:rsidR="006C41DD" w:rsidRDefault="006C41DD" w:rsidP="0012670D">
            <w:pPr>
              <w:pStyle w:val="ConsPlusNormal"/>
              <w:jc w:val="center"/>
              <w:rPr>
                <w:rFonts w:ascii="Times New Roman" w:hAnsi="Times New Roman" w:cs="Times New Roman"/>
                <w:sz w:val="24"/>
                <w:szCs w:val="24"/>
              </w:rPr>
            </w:pPr>
          </w:p>
        </w:tc>
      </w:tr>
      <w:tr w:rsidR="006C41DD" w:rsidRPr="007C3061" w14:paraId="0F696B38" w14:textId="77777777" w:rsidTr="00302CF4">
        <w:tc>
          <w:tcPr>
            <w:tcW w:w="567" w:type="dxa"/>
          </w:tcPr>
          <w:p w14:paraId="0CEBA782"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vAlign w:val="center"/>
          </w:tcPr>
          <w:p w14:paraId="4785EF95" w14:textId="77777777" w:rsidR="006C41DD" w:rsidRPr="000F528E" w:rsidRDefault="006C41DD" w:rsidP="0012670D">
            <w:pPr>
              <w:pStyle w:val="ConsPlusNormal"/>
              <w:rPr>
                <w:rFonts w:ascii="Times New Roman" w:hAnsi="Times New Roman" w:cs="Times New Roman"/>
                <w:sz w:val="24"/>
                <w:szCs w:val="24"/>
              </w:rPr>
            </w:pPr>
            <w:r w:rsidRPr="000F528E">
              <w:rPr>
                <w:rFonts w:ascii="Times New Roman" w:hAnsi="Times New Roman" w:cs="Times New Roman"/>
                <w:sz w:val="24"/>
                <w:szCs w:val="24"/>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581" w:type="dxa"/>
          </w:tcPr>
          <w:p w14:paraId="7844FA4C" w14:textId="77777777" w:rsidR="006C41DD" w:rsidRDefault="006C41DD" w:rsidP="0012670D">
            <w:pPr>
              <w:pStyle w:val="ConsPlusNormal"/>
              <w:jc w:val="center"/>
              <w:rPr>
                <w:rFonts w:ascii="Times New Roman" w:hAnsi="Times New Roman" w:cs="Times New Roman"/>
                <w:sz w:val="24"/>
                <w:szCs w:val="24"/>
              </w:rPr>
            </w:pPr>
            <w:r w:rsidRPr="002E2E12">
              <w:rPr>
                <w:rFonts w:ascii="Times New Roman" w:hAnsi="Times New Roman" w:cs="Times New Roman"/>
                <w:sz w:val="24"/>
                <w:szCs w:val="24"/>
              </w:rPr>
              <w:t>кол-во на 100,0 тыс. жит.</w:t>
            </w:r>
          </w:p>
        </w:tc>
        <w:tc>
          <w:tcPr>
            <w:tcW w:w="1112" w:type="dxa"/>
          </w:tcPr>
          <w:p w14:paraId="09432747"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1614" w:type="dxa"/>
          </w:tcPr>
          <w:p w14:paraId="70469765"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5F2AFE44"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6C41DD" w:rsidRPr="007C3061" w14:paraId="07BB2670" w14:textId="77777777" w:rsidTr="00302CF4">
        <w:tc>
          <w:tcPr>
            <w:tcW w:w="567" w:type="dxa"/>
          </w:tcPr>
          <w:p w14:paraId="5A430820"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14:paraId="589BAA16" w14:textId="77777777" w:rsidR="006C41DD" w:rsidRPr="007C3061" w:rsidRDefault="006C41DD" w:rsidP="0012670D">
            <w:pPr>
              <w:pStyle w:val="ConsPlusNormal"/>
              <w:rPr>
                <w:rFonts w:ascii="Times New Roman" w:hAnsi="Times New Roman" w:cs="Times New Roman"/>
                <w:sz w:val="24"/>
                <w:szCs w:val="24"/>
              </w:rPr>
            </w:pPr>
            <w:r w:rsidRPr="00073C1A">
              <w:rPr>
                <w:rFonts w:ascii="Times New Roman" w:hAnsi="Times New Roman" w:cs="Times New Roman"/>
                <w:sz w:val="24"/>
                <w:szCs w:val="24"/>
              </w:rPr>
              <w:t xml:space="preserve">Помещения для физкультурно-оздоровительных занятий </w:t>
            </w:r>
            <w:r>
              <w:rPr>
                <w:rFonts w:ascii="Times New Roman" w:hAnsi="Times New Roman" w:cs="Times New Roman"/>
                <w:sz w:val="24"/>
                <w:szCs w:val="24"/>
              </w:rPr>
              <w:t>в шаговой доступности</w:t>
            </w:r>
          </w:p>
        </w:tc>
        <w:tc>
          <w:tcPr>
            <w:tcW w:w="1581" w:type="dxa"/>
          </w:tcPr>
          <w:p w14:paraId="66D8EE7F" w14:textId="77777777" w:rsidR="006C41DD" w:rsidRPr="00E40663"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кв.</w:t>
            </w:r>
            <w:r w:rsidR="00302CF4">
              <w:rPr>
                <w:rFonts w:ascii="Times New Roman" w:hAnsi="Times New Roman" w:cs="Times New Roman"/>
                <w:sz w:val="24"/>
                <w:szCs w:val="24"/>
              </w:rPr>
              <w:t xml:space="preserve"> </w:t>
            </w:r>
            <w:r>
              <w:rPr>
                <w:rFonts w:ascii="Times New Roman" w:hAnsi="Times New Roman" w:cs="Times New Roman"/>
                <w:sz w:val="24"/>
                <w:szCs w:val="24"/>
              </w:rPr>
              <w:t>м</w:t>
            </w:r>
            <w:r w:rsidRPr="00073C1A">
              <w:rPr>
                <w:rFonts w:ascii="Times New Roman" w:hAnsi="Times New Roman" w:cs="Times New Roman"/>
                <w:sz w:val="24"/>
                <w:szCs w:val="24"/>
              </w:rPr>
              <w:t xml:space="preserve"> общей площади на </w:t>
            </w:r>
            <w:r>
              <w:rPr>
                <w:rFonts w:ascii="Times New Roman" w:hAnsi="Times New Roman" w:cs="Times New Roman"/>
                <w:sz w:val="24"/>
                <w:szCs w:val="24"/>
              </w:rPr>
              <w:t>1000 жит.</w:t>
            </w:r>
          </w:p>
        </w:tc>
        <w:tc>
          <w:tcPr>
            <w:tcW w:w="1112" w:type="dxa"/>
          </w:tcPr>
          <w:p w14:paraId="2B427C8B"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614" w:type="dxa"/>
          </w:tcPr>
          <w:p w14:paraId="30B0A462"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039F0CCF"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6C41DD" w:rsidRPr="007C3061" w14:paraId="43F9A993" w14:textId="77777777" w:rsidTr="00302CF4">
        <w:tc>
          <w:tcPr>
            <w:tcW w:w="567" w:type="dxa"/>
          </w:tcPr>
          <w:p w14:paraId="31BE43DF"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Pr>
          <w:p w14:paraId="6B3E89CA" w14:textId="77777777" w:rsidR="006C41DD" w:rsidRPr="00073C1A" w:rsidRDefault="006C41DD"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Доступность </w:t>
            </w:r>
            <w:r w:rsidRPr="007D2440">
              <w:rPr>
                <w:rFonts w:ascii="Times New Roman" w:hAnsi="Times New Roman" w:cs="Times New Roman"/>
                <w:sz w:val="24"/>
                <w:szCs w:val="24"/>
              </w:rPr>
              <w:t>физкультурно-оздоровительны</w:t>
            </w:r>
            <w:r>
              <w:rPr>
                <w:rFonts w:ascii="Times New Roman" w:hAnsi="Times New Roman" w:cs="Times New Roman"/>
                <w:sz w:val="24"/>
                <w:szCs w:val="24"/>
              </w:rPr>
              <w:t>х</w:t>
            </w:r>
            <w:r w:rsidRPr="007D2440">
              <w:rPr>
                <w:rFonts w:ascii="Times New Roman" w:hAnsi="Times New Roman" w:cs="Times New Roman"/>
                <w:sz w:val="24"/>
                <w:szCs w:val="24"/>
              </w:rPr>
              <w:t xml:space="preserve"> комплекс</w:t>
            </w:r>
            <w:r>
              <w:rPr>
                <w:rFonts w:ascii="Times New Roman" w:hAnsi="Times New Roman" w:cs="Times New Roman"/>
                <w:sz w:val="24"/>
                <w:szCs w:val="24"/>
              </w:rPr>
              <w:t>ов</w:t>
            </w:r>
            <w:r w:rsidRPr="007D2440">
              <w:rPr>
                <w:rFonts w:ascii="Times New Roman" w:hAnsi="Times New Roman" w:cs="Times New Roman"/>
                <w:sz w:val="24"/>
                <w:szCs w:val="24"/>
              </w:rPr>
              <w:t xml:space="preserve"> открытого типа, малы</w:t>
            </w:r>
            <w:r>
              <w:rPr>
                <w:rFonts w:ascii="Times New Roman" w:hAnsi="Times New Roman" w:cs="Times New Roman"/>
                <w:sz w:val="24"/>
                <w:szCs w:val="24"/>
              </w:rPr>
              <w:t>х</w:t>
            </w:r>
            <w:r w:rsidRPr="007D2440">
              <w:rPr>
                <w:rFonts w:ascii="Times New Roman" w:hAnsi="Times New Roman" w:cs="Times New Roman"/>
                <w:sz w:val="24"/>
                <w:szCs w:val="24"/>
              </w:rPr>
              <w:t xml:space="preserve"> спортивны</w:t>
            </w:r>
            <w:r>
              <w:rPr>
                <w:rFonts w:ascii="Times New Roman" w:hAnsi="Times New Roman" w:cs="Times New Roman"/>
                <w:sz w:val="24"/>
                <w:szCs w:val="24"/>
              </w:rPr>
              <w:t>х площадок</w:t>
            </w:r>
            <w:r w:rsidRPr="007D2440">
              <w:rPr>
                <w:rFonts w:ascii="Times New Roman" w:hAnsi="Times New Roman" w:cs="Times New Roman"/>
                <w:sz w:val="24"/>
                <w:szCs w:val="24"/>
              </w:rPr>
              <w:t>, универсальны</w:t>
            </w:r>
            <w:r>
              <w:rPr>
                <w:rFonts w:ascii="Times New Roman" w:hAnsi="Times New Roman" w:cs="Times New Roman"/>
                <w:sz w:val="24"/>
                <w:szCs w:val="24"/>
              </w:rPr>
              <w:t xml:space="preserve">х </w:t>
            </w:r>
            <w:r w:rsidRPr="007D2440">
              <w:rPr>
                <w:rFonts w:ascii="Times New Roman" w:hAnsi="Times New Roman" w:cs="Times New Roman"/>
                <w:sz w:val="24"/>
                <w:szCs w:val="24"/>
              </w:rPr>
              <w:t>спортивны</w:t>
            </w:r>
            <w:r>
              <w:rPr>
                <w:rFonts w:ascii="Times New Roman" w:hAnsi="Times New Roman" w:cs="Times New Roman"/>
                <w:sz w:val="24"/>
                <w:szCs w:val="24"/>
              </w:rPr>
              <w:t>х</w:t>
            </w:r>
            <w:r w:rsidRPr="007D2440">
              <w:rPr>
                <w:rFonts w:ascii="Times New Roman" w:hAnsi="Times New Roman" w:cs="Times New Roman"/>
                <w:sz w:val="24"/>
                <w:szCs w:val="24"/>
              </w:rPr>
              <w:t xml:space="preserve"> игровы</w:t>
            </w:r>
            <w:r>
              <w:rPr>
                <w:rFonts w:ascii="Times New Roman" w:hAnsi="Times New Roman" w:cs="Times New Roman"/>
                <w:sz w:val="24"/>
                <w:szCs w:val="24"/>
              </w:rPr>
              <w:t xml:space="preserve">х </w:t>
            </w:r>
            <w:r w:rsidRPr="007D2440">
              <w:rPr>
                <w:rFonts w:ascii="Times New Roman" w:hAnsi="Times New Roman" w:cs="Times New Roman"/>
                <w:sz w:val="24"/>
                <w:szCs w:val="24"/>
              </w:rPr>
              <w:t>площад</w:t>
            </w:r>
            <w:r>
              <w:rPr>
                <w:rFonts w:ascii="Times New Roman" w:hAnsi="Times New Roman" w:cs="Times New Roman"/>
                <w:sz w:val="24"/>
                <w:szCs w:val="24"/>
              </w:rPr>
              <w:t>ок</w:t>
            </w:r>
            <w:r w:rsidRPr="007D2440">
              <w:rPr>
                <w:rFonts w:ascii="Times New Roman" w:hAnsi="Times New Roman" w:cs="Times New Roman"/>
                <w:sz w:val="24"/>
                <w:szCs w:val="24"/>
              </w:rPr>
              <w:t>, уличны</w:t>
            </w:r>
            <w:r>
              <w:rPr>
                <w:rFonts w:ascii="Times New Roman" w:hAnsi="Times New Roman" w:cs="Times New Roman"/>
                <w:sz w:val="24"/>
                <w:szCs w:val="24"/>
              </w:rPr>
              <w:t>х</w:t>
            </w:r>
            <w:r w:rsidRPr="007D2440">
              <w:rPr>
                <w:rFonts w:ascii="Times New Roman" w:hAnsi="Times New Roman" w:cs="Times New Roman"/>
                <w:sz w:val="24"/>
                <w:szCs w:val="24"/>
              </w:rPr>
              <w:t xml:space="preserve"> тренажер</w:t>
            </w:r>
            <w:r>
              <w:rPr>
                <w:rFonts w:ascii="Times New Roman" w:hAnsi="Times New Roman" w:cs="Times New Roman"/>
                <w:sz w:val="24"/>
                <w:szCs w:val="24"/>
              </w:rPr>
              <w:t>ов (</w:t>
            </w:r>
            <w:proofErr w:type="spellStart"/>
            <w:r>
              <w:rPr>
                <w:rFonts w:ascii="Times New Roman" w:hAnsi="Times New Roman" w:cs="Times New Roman"/>
                <w:sz w:val="24"/>
                <w:szCs w:val="24"/>
              </w:rPr>
              <w:t>воркаут</w:t>
            </w:r>
            <w:proofErr w:type="spellEnd"/>
            <w:r>
              <w:rPr>
                <w:rFonts w:ascii="Times New Roman" w:hAnsi="Times New Roman" w:cs="Times New Roman"/>
                <w:sz w:val="24"/>
                <w:szCs w:val="24"/>
              </w:rPr>
              <w:t>)</w:t>
            </w:r>
          </w:p>
        </w:tc>
        <w:tc>
          <w:tcPr>
            <w:tcW w:w="1581" w:type="dxa"/>
          </w:tcPr>
          <w:p w14:paraId="59390B09"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tcPr>
          <w:p w14:paraId="7C692D76" w14:textId="77777777" w:rsidR="006C41DD"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614" w:type="dxa"/>
          </w:tcPr>
          <w:p w14:paraId="6A01F5DC"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радиус пеш. доступности, метры</w:t>
            </w:r>
          </w:p>
        </w:tc>
        <w:tc>
          <w:tcPr>
            <w:tcW w:w="1363" w:type="dxa"/>
          </w:tcPr>
          <w:p w14:paraId="6841EBA3" w14:textId="77777777" w:rsidR="006C41DD" w:rsidRPr="007C3061" w:rsidRDefault="006C41D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14:paraId="5BEB52AE" w14:textId="77777777" w:rsidR="006C41DD" w:rsidRPr="00302CF4" w:rsidRDefault="006C41DD"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Примечания:</w:t>
      </w:r>
    </w:p>
    <w:p w14:paraId="6DCFB4BA" w14:textId="77777777" w:rsidR="006C41DD" w:rsidRPr="00302CF4" w:rsidRDefault="006C41DD"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54552367" w14:textId="77777777" w:rsidR="00302CF4" w:rsidRDefault="006C41DD"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lastRenderedPageBreak/>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302CF4">
        <w:rPr>
          <w:rFonts w:ascii="Times New Roman" w:hAnsi="Times New Roman"/>
          <w:sz w:val="24"/>
          <w:szCs w:val="24"/>
        </w:rPr>
        <w:t>т.ч</w:t>
      </w:r>
      <w:proofErr w:type="spellEnd"/>
      <w:r w:rsidRPr="00302CF4">
        <w:rPr>
          <w:rFonts w:ascii="Times New Roman" w:hAnsi="Times New Roman"/>
          <w:sz w:val="24"/>
          <w:szCs w:val="24"/>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6EEB74AD" w14:textId="59E81672" w:rsidR="00634B64" w:rsidRDefault="00634B64" w:rsidP="00634B6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4D6272">
        <w:rPr>
          <w:rFonts w:ascii="Times New Roman" w:hAnsi="Times New Roman"/>
          <w:sz w:val="24"/>
          <w:szCs w:val="24"/>
        </w:rPr>
        <w:t xml:space="preserve">3. Наличие в графах знака </w:t>
      </w:r>
      <w:proofErr w:type="gramStart"/>
      <w:r w:rsidRPr="004D6272">
        <w:rPr>
          <w:rFonts w:ascii="Times New Roman" w:hAnsi="Times New Roman"/>
          <w:sz w:val="24"/>
          <w:szCs w:val="24"/>
        </w:rPr>
        <w:t>«-</w:t>
      </w:r>
      <w:proofErr w:type="gramEnd"/>
      <w:r w:rsidRPr="004D6272">
        <w:rPr>
          <w:rFonts w:ascii="Times New Roman" w:hAnsi="Times New Roman"/>
          <w:sz w:val="24"/>
          <w:szCs w:val="24"/>
        </w:rPr>
        <w:t>» означает, что данный показатель не применяется.</w:t>
      </w:r>
    </w:p>
    <w:p w14:paraId="613C0C8B" w14:textId="77777777" w:rsidR="00840B2F" w:rsidRDefault="00840B2F"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57BA2070" w14:textId="77777777" w:rsidR="00302CF4" w:rsidRPr="00840B2F" w:rsidRDefault="00302CF4" w:rsidP="00840B2F">
      <w:pPr>
        <w:tabs>
          <w:tab w:val="left" w:pos="709"/>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hAnsi="Times New Roman"/>
          <w:sz w:val="24"/>
          <w:szCs w:val="24"/>
        </w:rPr>
        <w:tab/>
      </w:r>
      <w:r w:rsidR="006C41DD" w:rsidRPr="004327E3">
        <w:rPr>
          <w:rFonts w:ascii="Times New Roman" w:eastAsiaTheme="minorEastAsia" w:hAnsi="Times New Roman" w:cs="Times New Roman"/>
          <w:sz w:val="28"/>
          <w:szCs w:val="28"/>
        </w:rPr>
        <w:t xml:space="preserve">Обеспеченность объектами физической культуры и спорта </w:t>
      </w:r>
      <w:r>
        <w:rPr>
          <w:rFonts w:ascii="Times New Roman" w:eastAsiaTheme="minorEastAsia" w:hAnsi="Times New Roman" w:cs="Times New Roman"/>
          <w:sz w:val="28"/>
          <w:szCs w:val="28"/>
        </w:rPr>
        <w:br/>
      </w:r>
      <w:r w:rsidR="006C41DD" w:rsidRPr="004327E3">
        <w:rPr>
          <w:rFonts w:ascii="Times New Roman" w:eastAsiaTheme="minorEastAsia" w:hAnsi="Times New Roman" w:cs="Times New Roman"/>
          <w:sz w:val="28"/>
          <w:szCs w:val="28"/>
        </w:rPr>
        <w:t>на территории определяется исходя из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w:t>
      </w:r>
      <w:r>
        <w:rPr>
          <w:rFonts w:ascii="Times New Roman" w:eastAsiaTheme="minorEastAsia" w:hAnsi="Times New Roman" w:cs="Times New Roman"/>
          <w:sz w:val="28"/>
          <w:szCs w:val="28"/>
        </w:rPr>
        <w:t>ержденных</w:t>
      </w:r>
      <w:r w:rsidR="006C41DD"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п</w:t>
      </w:r>
      <w:r w:rsidR="006C41DD" w:rsidRPr="00C05D6F">
        <w:rPr>
          <w:rFonts w:ascii="Times New Roman" w:eastAsiaTheme="minorEastAsia" w:hAnsi="Times New Roman" w:cs="Times New Roman"/>
          <w:sz w:val="28"/>
          <w:szCs w:val="28"/>
        </w:rPr>
        <w:t xml:space="preserve">риказом </w:t>
      </w:r>
      <w:proofErr w:type="spellStart"/>
      <w:r w:rsidR="006C41DD" w:rsidRPr="00C05D6F">
        <w:rPr>
          <w:rFonts w:ascii="Times New Roman" w:eastAsiaTheme="minorEastAsia" w:hAnsi="Times New Roman" w:cs="Times New Roman"/>
          <w:sz w:val="28"/>
          <w:szCs w:val="28"/>
        </w:rPr>
        <w:t>Минспорта</w:t>
      </w:r>
      <w:proofErr w:type="spellEnd"/>
      <w:r w:rsidR="006C41DD" w:rsidRPr="00C05D6F">
        <w:rPr>
          <w:rFonts w:ascii="Times New Roman" w:eastAsiaTheme="minorEastAsia" w:hAnsi="Times New Roman" w:cs="Times New Roman"/>
          <w:sz w:val="28"/>
          <w:szCs w:val="28"/>
        </w:rPr>
        <w:t xml:space="preserve"> России от 19</w:t>
      </w:r>
      <w:r w:rsidRPr="00C05D6F">
        <w:rPr>
          <w:rFonts w:ascii="Times New Roman" w:eastAsiaTheme="minorEastAsia" w:hAnsi="Times New Roman" w:cs="Times New Roman"/>
          <w:sz w:val="28"/>
          <w:szCs w:val="28"/>
        </w:rPr>
        <w:t>.08.</w:t>
      </w:r>
      <w:r w:rsidR="006C41DD" w:rsidRPr="00C05D6F">
        <w:rPr>
          <w:rFonts w:ascii="Times New Roman" w:eastAsiaTheme="minorEastAsia" w:hAnsi="Times New Roman" w:cs="Times New Roman"/>
          <w:sz w:val="28"/>
          <w:szCs w:val="28"/>
        </w:rPr>
        <w:t>2021 № 649</w:t>
      </w:r>
      <w:r w:rsidR="006C41DD" w:rsidRPr="004327E3">
        <w:rPr>
          <w:rFonts w:ascii="Times New Roman" w:eastAsiaTheme="minorEastAsia" w:hAnsi="Times New Roman" w:cs="Times New Roman"/>
          <w:sz w:val="28"/>
          <w:szCs w:val="28"/>
        </w:rPr>
        <w:t>.</w:t>
      </w:r>
    </w:p>
    <w:p w14:paraId="1A7B50C4" w14:textId="77777777" w:rsidR="00302CF4" w:rsidRDefault="006C41DD" w:rsidP="00302CF4">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4327E3">
        <w:rPr>
          <w:rFonts w:ascii="Times New Roman" w:eastAsiaTheme="minorEastAsia" w:hAnsi="Times New Roman" w:cs="Times New Roman"/>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w:t>
      </w:r>
      <w:r w:rsidR="00A92648" w:rsidRPr="004327E3">
        <w:rPr>
          <w:rFonts w:ascii="Times New Roman" w:eastAsiaTheme="minorEastAsia" w:hAnsi="Times New Roman" w:cs="Times New Roman"/>
          <w:sz w:val="28"/>
          <w:szCs w:val="28"/>
        </w:rPr>
        <w:t>Ивановской</w:t>
      </w:r>
      <w:r w:rsidRPr="004327E3">
        <w:rPr>
          <w:rFonts w:ascii="Times New Roman" w:eastAsiaTheme="minorEastAsia" w:hAnsi="Times New Roman" w:cs="Times New Roman"/>
          <w:sz w:val="28"/>
          <w:szCs w:val="28"/>
        </w:rPr>
        <w:t xml:space="preserve">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07D62E26" w14:textId="77777777" w:rsidR="00302CF4" w:rsidRDefault="006C41DD" w:rsidP="00302CF4">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4327E3">
        <w:rPr>
          <w:rFonts w:ascii="Times New Roman" w:eastAsiaTheme="minorEastAsia" w:hAnsi="Times New Roman" w:cs="Times New Roman"/>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3EB50B19" w14:textId="77777777" w:rsidR="00302CF4" w:rsidRDefault="006C41DD" w:rsidP="00302CF4">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4327E3">
        <w:rPr>
          <w:rFonts w:ascii="Times New Roman" w:eastAsiaTheme="minorEastAsia" w:hAnsi="Times New Roman" w:cs="Times New Roman"/>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w:t>
      </w:r>
      <w:r w:rsidR="00302CF4">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00302CF4">
        <w:rPr>
          <w:rFonts w:ascii="Times New Roman" w:eastAsiaTheme="minorEastAsia" w:hAnsi="Times New Roman" w:cs="Times New Roman"/>
          <w:sz w:val="28"/>
          <w:szCs w:val="28"/>
        </w:rPr>
        <w:t>.</w:t>
      </w:r>
    </w:p>
    <w:p w14:paraId="427786C3" w14:textId="77777777" w:rsidR="00302CF4" w:rsidRDefault="006C41DD" w:rsidP="00302CF4">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4327E3">
        <w:rPr>
          <w:rFonts w:ascii="Times New Roman" w:eastAsiaTheme="minorEastAsia" w:hAnsi="Times New Roman" w:cs="Times New Roman"/>
          <w:sz w:val="28"/>
          <w:szCs w:val="28"/>
        </w:rPr>
        <w:t xml:space="preserve">Решение о создании объектов спорта иных видов, не указанных в </w:t>
      </w:r>
      <w:r w:rsidR="00302CF4">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E79C805" w14:textId="77777777" w:rsidR="006C41DD" w:rsidRPr="00302CF4" w:rsidRDefault="006C41DD" w:rsidP="00302CF4">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302CF4">
        <w:rPr>
          <w:rFonts w:ascii="Times New Roman" w:eastAsiaTheme="minorEastAsia" w:hAnsi="Times New Roman" w:cs="Times New Roman"/>
          <w:sz w:val="28"/>
          <w:szCs w:val="28"/>
        </w:rPr>
        <w:t>При подготовке документов территориального планирования городских</w:t>
      </w:r>
      <w:r w:rsidR="00727529" w:rsidRPr="00302CF4">
        <w:rPr>
          <w:rFonts w:ascii="Times New Roman" w:eastAsiaTheme="minorEastAsia" w:hAnsi="Times New Roman" w:cs="Times New Roman"/>
          <w:sz w:val="28"/>
          <w:szCs w:val="28"/>
        </w:rPr>
        <w:t xml:space="preserve"> и сельских поселений</w:t>
      </w:r>
      <w:r w:rsidRPr="00302CF4">
        <w:rPr>
          <w:rFonts w:ascii="Times New Roman" w:eastAsiaTheme="minorEastAsia" w:hAnsi="Times New Roman" w:cs="Times New Roman"/>
          <w:sz w:val="28"/>
          <w:szCs w:val="28"/>
        </w:rPr>
        <w:t xml:space="preserve"> размещение объектов местного значения в области спорта, их наименование и мощность следует определять в соответствие с государственными и местными программами, а на период после окончания срока их действия – в соответствии с Нормативами и по запросу в администрации </w:t>
      </w:r>
      <w:r w:rsidR="00702013" w:rsidRPr="00302CF4">
        <w:rPr>
          <w:rFonts w:ascii="Times New Roman" w:eastAsiaTheme="minorEastAsia" w:hAnsi="Times New Roman" w:cs="Times New Roman"/>
          <w:sz w:val="28"/>
          <w:szCs w:val="28"/>
        </w:rPr>
        <w:t>района и администрации поселения</w:t>
      </w:r>
      <w:r w:rsidRPr="00302CF4">
        <w:rPr>
          <w:rFonts w:ascii="Times New Roman" w:eastAsiaTheme="minorEastAsia" w:hAnsi="Times New Roman" w:cs="Times New Roman"/>
          <w:sz w:val="28"/>
          <w:szCs w:val="28"/>
        </w:rPr>
        <w:t xml:space="preserve">. </w:t>
      </w:r>
    </w:p>
    <w:p w14:paraId="20FB5836" w14:textId="77777777" w:rsidR="00AA01B3" w:rsidRPr="00302CF4" w:rsidRDefault="00302CF4" w:rsidP="0012670D">
      <w:pPr>
        <w:keepNext/>
        <w:spacing w:before="240" w:after="240" w:line="240" w:lineRule="auto"/>
        <w:ind w:left="709"/>
        <w:jc w:val="center"/>
        <w:outlineLvl w:val="1"/>
        <w:rPr>
          <w:rFonts w:ascii="Times New Roman" w:eastAsiaTheme="majorEastAsia" w:hAnsi="Times New Roman" w:cs="Times New Roman"/>
          <w:b/>
          <w:bCs/>
          <w:iCs/>
          <w:sz w:val="28"/>
          <w:szCs w:val="28"/>
        </w:rPr>
      </w:pPr>
      <w:bookmarkStart w:id="33" w:name="_Toc185867344"/>
      <w:r>
        <w:rPr>
          <w:rFonts w:ascii="Times New Roman" w:eastAsiaTheme="majorEastAsia" w:hAnsi="Times New Roman" w:cs="Times New Roman"/>
          <w:b/>
          <w:bCs/>
          <w:iCs/>
          <w:sz w:val="28"/>
          <w:szCs w:val="28"/>
        </w:rPr>
        <w:lastRenderedPageBreak/>
        <w:t xml:space="preserve">1.5.4. </w:t>
      </w:r>
      <w:r w:rsidR="00AA01B3" w:rsidRPr="00302CF4">
        <w:rPr>
          <w:rFonts w:ascii="Times New Roman" w:eastAsiaTheme="majorEastAsia" w:hAnsi="Times New Roman" w:cs="Times New Roman"/>
          <w:b/>
          <w:bCs/>
          <w:iCs/>
          <w:sz w:val="28"/>
          <w:szCs w:val="28"/>
        </w:rPr>
        <w:t>Культура</w:t>
      </w:r>
      <w:bookmarkEnd w:id="33"/>
    </w:p>
    <w:p w14:paraId="6573D4C6" w14:textId="77777777" w:rsidR="00AA01B3" w:rsidRPr="004327E3" w:rsidRDefault="00AA01B3" w:rsidP="0002507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CB73C7" w:rsidRPr="004327E3">
        <w:rPr>
          <w:rFonts w:ascii="Times New Roman" w:eastAsiaTheme="minorEastAsia" w:hAnsi="Times New Roman" w:cs="Times New Roman"/>
          <w:bCs/>
          <w:sz w:val="28"/>
          <w:szCs w:val="28"/>
        </w:rPr>
        <w:t>33</w:t>
      </w:r>
      <w:r w:rsidRPr="004327E3">
        <w:rPr>
          <w:rFonts w:ascii="Times New Roman" w:eastAsiaTheme="minorEastAsia" w:hAnsi="Times New Roman" w:cs="Times New Roman"/>
          <w:bCs/>
          <w:sz w:val="28"/>
          <w:szCs w:val="28"/>
        </w:rPr>
        <w:t xml:space="preserve"> – О</w:t>
      </w:r>
      <w:r w:rsidR="00E273D4" w:rsidRPr="004327E3">
        <w:rPr>
          <w:rFonts w:ascii="Times New Roman" w:eastAsiaTheme="minorEastAsia" w:hAnsi="Times New Roman" w:cs="Times New Roman"/>
          <w:bCs/>
          <w:sz w:val="28"/>
          <w:szCs w:val="28"/>
        </w:rPr>
        <w:t>М</w:t>
      </w:r>
      <w:r w:rsidRPr="004327E3">
        <w:rPr>
          <w:rFonts w:ascii="Times New Roman" w:eastAsiaTheme="minorEastAsia" w:hAnsi="Times New Roman" w:cs="Times New Roman"/>
          <w:bCs/>
          <w:sz w:val="28"/>
          <w:szCs w:val="28"/>
        </w:rPr>
        <w:t>З</w:t>
      </w:r>
      <w:r w:rsidR="00E273D4" w:rsidRPr="004327E3">
        <w:rPr>
          <w:rFonts w:ascii="Times New Roman" w:eastAsiaTheme="minorEastAsia" w:hAnsi="Times New Roman" w:cs="Times New Roman"/>
          <w:bCs/>
          <w:sz w:val="28"/>
          <w:szCs w:val="28"/>
        </w:rPr>
        <w:t xml:space="preserve"> городских и сельских поселений</w:t>
      </w:r>
      <w:r w:rsidRPr="004327E3">
        <w:rPr>
          <w:rFonts w:ascii="Times New Roman" w:eastAsiaTheme="minorEastAsia" w:hAnsi="Times New Roman" w:cs="Times New Roman"/>
          <w:bCs/>
          <w:sz w:val="28"/>
          <w:szCs w:val="28"/>
        </w:rPr>
        <w:t xml:space="preserve"> в области </w:t>
      </w:r>
      <w:r w:rsidRPr="004327E3">
        <w:rPr>
          <w:rFonts w:ascii="Times New Roman" w:hAnsi="Times New Roman"/>
          <w:sz w:val="28"/>
          <w:szCs w:val="28"/>
        </w:rPr>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AA01B3" w:rsidRPr="007C3061" w14:paraId="153DBA0B" w14:textId="77777777" w:rsidTr="00302CF4">
        <w:tc>
          <w:tcPr>
            <w:tcW w:w="567" w:type="dxa"/>
            <w:vMerge w:val="restart"/>
          </w:tcPr>
          <w:p w14:paraId="27B6A2DF" w14:textId="77777777" w:rsidR="00AA01B3" w:rsidRPr="00840B2F" w:rsidRDefault="004327E3" w:rsidP="0012670D">
            <w:pPr>
              <w:pStyle w:val="ConsPlusNormal"/>
              <w:jc w:val="center"/>
              <w:rPr>
                <w:rFonts w:ascii="Times New Roman" w:hAnsi="Times New Roman" w:cs="Times New Roman"/>
                <w:sz w:val="24"/>
                <w:szCs w:val="24"/>
              </w:rPr>
            </w:pPr>
            <w:r w:rsidRPr="00840B2F">
              <w:rPr>
                <w:rFonts w:ascii="Times New Roman" w:hAnsi="Times New Roman" w:cs="Times New Roman"/>
                <w:sz w:val="24"/>
                <w:szCs w:val="24"/>
              </w:rPr>
              <w:t>№</w:t>
            </w:r>
          </w:p>
          <w:p w14:paraId="249310EB" w14:textId="77777777" w:rsidR="00AA01B3" w:rsidRPr="00840B2F" w:rsidRDefault="00AA01B3" w:rsidP="0012670D">
            <w:pPr>
              <w:pStyle w:val="ConsPlusNormal"/>
              <w:jc w:val="center"/>
              <w:rPr>
                <w:rFonts w:ascii="Times New Roman" w:hAnsi="Times New Roman" w:cs="Times New Roman"/>
                <w:sz w:val="24"/>
                <w:szCs w:val="24"/>
              </w:rPr>
            </w:pPr>
            <w:r w:rsidRPr="00840B2F">
              <w:rPr>
                <w:rFonts w:ascii="Times New Roman" w:hAnsi="Times New Roman" w:cs="Times New Roman"/>
                <w:sz w:val="24"/>
                <w:szCs w:val="24"/>
              </w:rPr>
              <w:t>п/п</w:t>
            </w:r>
          </w:p>
        </w:tc>
        <w:tc>
          <w:tcPr>
            <w:tcW w:w="3338" w:type="dxa"/>
            <w:vMerge w:val="restart"/>
          </w:tcPr>
          <w:p w14:paraId="38FCBAEC"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 xml:space="preserve">Наименование </w:t>
            </w:r>
            <w:r>
              <w:rPr>
                <w:rFonts w:ascii="Times New Roman" w:hAnsi="Times New Roman" w:cs="Times New Roman"/>
                <w:sz w:val="24"/>
                <w:szCs w:val="24"/>
              </w:rPr>
              <w:t>нормируемых показателей и (или) объектов</w:t>
            </w:r>
          </w:p>
        </w:tc>
        <w:tc>
          <w:tcPr>
            <w:tcW w:w="2725" w:type="dxa"/>
            <w:gridSpan w:val="2"/>
          </w:tcPr>
          <w:p w14:paraId="529BC860"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Минимально допустимый уровень обеспеченности</w:t>
            </w:r>
          </w:p>
        </w:tc>
        <w:tc>
          <w:tcPr>
            <w:tcW w:w="2726" w:type="dxa"/>
            <w:gridSpan w:val="2"/>
          </w:tcPr>
          <w:p w14:paraId="3D62E025"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Максимальный уровень территориальной доступности</w:t>
            </w:r>
          </w:p>
        </w:tc>
      </w:tr>
      <w:tr w:rsidR="00AA01B3" w:rsidRPr="007C3061" w14:paraId="5F56F916" w14:textId="77777777" w:rsidTr="00302CF4">
        <w:tc>
          <w:tcPr>
            <w:tcW w:w="567" w:type="dxa"/>
            <w:vMerge/>
          </w:tcPr>
          <w:p w14:paraId="7C170039" w14:textId="77777777" w:rsidR="00AA01B3" w:rsidRPr="00840B2F" w:rsidRDefault="00AA01B3" w:rsidP="0012670D">
            <w:pPr>
              <w:spacing w:after="1" w:line="240" w:lineRule="auto"/>
              <w:rPr>
                <w:rFonts w:ascii="Times New Roman" w:hAnsi="Times New Roman" w:cs="Times New Roman"/>
                <w:sz w:val="24"/>
                <w:szCs w:val="24"/>
              </w:rPr>
            </w:pPr>
          </w:p>
        </w:tc>
        <w:tc>
          <w:tcPr>
            <w:tcW w:w="3338" w:type="dxa"/>
            <w:vMerge/>
          </w:tcPr>
          <w:p w14:paraId="19708ECF" w14:textId="77777777" w:rsidR="00AA01B3" w:rsidRPr="007C3061" w:rsidRDefault="00AA01B3" w:rsidP="0012670D">
            <w:pPr>
              <w:spacing w:after="1" w:line="240" w:lineRule="auto"/>
              <w:rPr>
                <w:rFonts w:ascii="Times New Roman" w:hAnsi="Times New Roman"/>
              </w:rPr>
            </w:pPr>
          </w:p>
        </w:tc>
        <w:tc>
          <w:tcPr>
            <w:tcW w:w="1362" w:type="dxa"/>
          </w:tcPr>
          <w:p w14:paraId="0E2357AB"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7CE704FF"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c>
          <w:tcPr>
            <w:tcW w:w="1363" w:type="dxa"/>
          </w:tcPr>
          <w:p w14:paraId="45B7AE96"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единица измерения</w:t>
            </w:r>
          </w:p>
        </w:tc>
        <w:tc>
          <w:tcPr>
            <w:tcW w:w="1363" w:type="dxa"/>
          </w:tcPr>
          <w:p w14:paraId="32B18563" w14:textId="77777777" w:rsidR="00AA01B3" w:rsidRPr="007C3061" w:rsidRDefault="00AA01B3" w:rsidP="0012670D">
            <w:pPr>
              <w:pStyle w:val="ConsPlusNormal"/>
              <w:jc w:val="center"/>
              <w:rPr>
                <w:rFonts w:ascii="Times New Roman" w:hAnsi="Times New Roman" w:cs="Times New Roman"/>
                <w:sz w:val="24"/>
                <w:szCs w:val="24"/>
              </w:rPr>
            </w:pPr>
            <w:r w:rsidRPr="007C3061">
              <w:rPr>
                <w:rFonts w:ascii="Times New Roman" w:hAnsi="Times New Roman" w:cs="Times New Roman"/>
                <w:sz w:val="24"/>
                <w:szCs w:val="24"/>
              </w:rPr>
              <w:t>показатели</w:t>
            </w:r>
          </w:p>
        </w:tc>
      </w:tr>
      <w:tr w:rsidR="00AA01B3" w:rsidRPr="007C3061" w14:paraId="37043D3A" w14:textId="77777777" w:rsidTr="00AA01B3">
        <w:trPr>
          <w:trHeight w:val="553"/>
        </w:trPr>
        <w:tc>
          <w:tcPr>
            <w:tcW w:w="567" w:type="dxa"/>
          </w:tcPr>
          <w:p w14:paraId="269E9DD5"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1</w:t>
            </w:r>
          </w:p>
        </w:tc>
        <w:tc>
          <w:tcPr>
            <w:tcW w:w="3338" w:type="dxa"/>
          </w:tcPr>
          <w:p w14:paraId="2E19A9E1" w14:textId="77777777" w:rsidR="00AA01B3" w:rsidRPr="009B08E4" w:rsidRDefault="00AA01B3" w:rsidP="0012670D">
            <w:pPr>
              <w:autoSpaceDE w:val="0"/>
              <w:autoSpaceDN w:val="0"/>
              <w:adjustRightInd w:val="0"/>
              <w:spacing w:after="0" w:line="240" w:lineRule="auto"/>
              <w:rPr>
                <w:rFonts w:ascii="Times New Roman" w:hAnsi="Times New Roman" w:cs="Times New Roman"/>
                <w:sz w:val="24"/>
                <w:szCs w:val="24"/>
              </w:rPr>
            </w:pPr>
            <w:r w:rsidRPr="009B08E4">
              <w:rPr>
                <w:rFonts w:ascii="Times New Roman" w:hAnsi="Times New Roman" w:cs="Times New Roman"/>
                <w:sz w:val="24"/>
                <w:szCs w:val="24"/>
              </w:rPr>
              <w:t>Общедоступная библиотека</w:t>
            </w:r>
            <w:r>
              <w:rPr>
                <w:rFonts w:ascii="Times New Roman" w:hAnsi="Times New Roman" w:cs="Times New Roman"/>
                <w:sz w:val="24"/>
                <w:szCs w:val="24"/>
              </w:rPr>
              <w:t xml:space="preserve"> (в городском поселении)</w:t>
            </w:r>
          </w:p>
        </w:tc>
        <w:tc>
          <w:tcPr>
            <w:tcW w:w="1362" w:type="dxa"/>
          </w:tcPr>
          <w:p w14:paraId="2996EABE" w14:textId="77777777" w:rsidR="00AA01B3" w:rsidRPr="009B08E4"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1DB831E0"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на городское поселение</w:t>
            </w:r>
          </w:p>
        </w:tc>
        <w:tc>
          <w:tcPr>
            <w:tcW w:w="1363" w:type="dxa"/>
            <w:vMerge w:val="restart"/>
          </w:tcPr>
          <w:p w14:paraId="3E5E105A"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vMerge w:val="restart"/>
          </w:tcPr>
          <w:p w14:paraId="39A62C74"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AA01B3" w:rsidRPr="007C3061" w14:paraId="67F12317" w14:textId="77777777" w:rsidTr="00AA01B3">
        <w:tc>
          <w:tcPr>
            <w:tcW w:w="567" w:type="dxa"/>
          </w:tcPr>
          <w:p w14:paraId="38ADA0CE"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2</w:t>
            </w:r>
          </w:p>
        </w:tc>
        <w:tc>
          <w:tcPr>
            <w:tcW w:w="3338" w:type="dxa"/>
          </w:tcPr>
          <w:p w14:paraId="77FEC44B" w14:textId="77777777" w:rsidR="00AA01B3" w:rsidRPr="009B08E4" w:rsidRDefault="00AA01B3" w:rsidP="0012670D">
            <w:pPr>
              <w:autoSpaceDE w:val="0"/>
              <w:autoSpaceDN w:val="0"/>
              <w:adjustRightInd w:val="0"/>
              <w:spacing w:after="0" w:line="240" w:lineRule="auto"/>
              <w:rPr>
                <w:rFonts w:ascii="Times New Roman" w:hAnsi="Times New Roman" w:cs="Times New Roman"/>
                <w:sz w:val="24"/>
                <w:szCs w:val="24"/>
              </w:rPr>
            </w:pPr>
            <w:r w:rsidRPr="009B08E4">
              <w:rPr>
                <w:rFonts w:ascii="Times New Roman" w:hAnsi="Times New Roman" w:cs="Times New Roman"/>
                <w:sz w:val="24"/>
                <w:szCs w:val="24"/>
              </w:rPr>
              <w:t>Детская библиотека</w:t>
            </w:r>
            <w:r>
              <w:rPr>
                <w:rFonts w:ascii="Times New Roman" w:hAnsi="Times New Roman" w:cs="Times New Roman"/>
                <w:sz w:val="24"/>
                <w:szCs w:val="24"/>
              </w:rPr>
              <w:t xml:space="preserve"> (в городском поселении)</w:t>
            </w:r>
          </w:p>
        </w:tc>
        <w:tc>
          <w:tcPr>
            <w:tcW w:w="1362" w:type="dxa"/>
          </w:tcPr>
          <w:p w14:paraId="03BD59B3" w14:textId="77777777" w:rsidR="00AA01B3" w:rsidRPr="009B08E4"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1226E399"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на 7,0 тыс. детей</w:t>
            </w:r>
          </w:p>
        </w:tc>
        <w:tc>
          <w:tcPr>
            <w:tcW w:w="1363" w:type="dxa"/>
            <w:vMerge/>
          </w:tcPr>
          <w:p w14:paraId="78F62791" w14:textId="77777777" w:rsidR="00AA01B3" w:rsidRDefault="00AA01B3" w:rsidP="0012670D">
            <w:pPr>
              <w:pStyle w:val="ConsPlusNormal"/>
              <w:jc w:val="center"/>
              <w:rPr>
                <w:rFonts w:ascii="Times New Roman" w:hAnsi="Times New Roman" w:cs="Times New Roman"/>
                <w:sz w:val="24"/>
                <w:szCs w:val="24"/>
              </w:rPr>
            </w:pPr>
          </w:p>
        </w:tc>
        <w:tc>
          <w:tcPr>
            <w:tcW w:w="1363" w:type="dxa"/>
            <w:vMerge/>
          </w:tcPr>
          <w:p w14:paraId="1658CE5A" w14:textId="77777777" w:rsidR="00AA01B3" w:rsidRDefault="00AA01B3" w:rsidP="0012670D">
            <w:pPr>
              <w:pStyle w:val="ConsPlusNormal"/>
              <w:jc w:val="center"/>
              <w:rPr>
                <w:rFonts w:ascii="Times New Roman" w:hAnsi="Times New Roman" w:cs="Times New Roman"/>
                <w:sz w:val="24"/>
                <w:szCs w:val="24"/>
              </w:rPr>
            </w:pPr>
          </w:p>
        </w:tc>
      </w:tr>
      <w:tr w:rsidR="00AA01B3" w:rsidRPr="007C3061" w14:paraId="113FFF56" w14:textId="77777777" w:rsidTr="00AA01B3">
        <w:tc>
          <w:tcPr>
            <w:tcW w:w="567" w:type="dxa"/>
          </w:tcPr>
          <w:p w14:paraId="28DC25BD"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3</w:t>
            </w:r>
          </w:p>
        </w:tc>
        <w:tc>
          <w:tcPr>
            <w:tcW w:w="3338" w:type="dxa"/>
          </w:tcPr>
          <w:p w14:paraId="20A08B38" w14:textId="77777777" w:rsidR="00AA01B3" w:rsidRPr="009B08E4" w:rsidRDefault="00AA01B3" w:rsidP="0012670D">
            <w:pPr>
              <w:autoSpaceDE w:val="0"/>
              <w:autoSpaceDN w:val="0"/>
              <w:adjustRightInd w:val="0"/>
              <w:spacing w:after="0" w:line="240" w:lineRule="auto"/>
              <w:rPr>
                <w:rFonts w:ascii="Times New Roman" w:hAnsi="Times New Roman" w:cs="Times New Roman"/>
                <w:sz w:val="24"/>
                <w:szCs w:val="24"/>
              </w:rPr>
            </w:pPr>
            <w:r w:rsidRPr="009B08E4">
              <w:rPr>
                <w:rFonts w:ascii="Times New Roman" w:hAnsi="Times New Roman" w:cs="Times New Roman"/>
                <w:sz w:val="24"/>
                <w:szCs w:val="24"/>
              </w:rPr>
              <w:t xml:space="preserve">Общедоступная библиотека </w:t>
            </w:r>
            <w:r>
              <w:rPr>
                <w:rFonts w:ascii="Times New Roman" w:hAnsi="Times New Roman" w:cs="Times New Roman"/>
                <w:sz w:val="24"/>
                <w:szCs w:val="24"/>
              </w:rPr>
              <w:t xml:space="preserve">(в сельском поселении) </w:t>
            </w:r>
            <w:r w:rsidRPr="009B08E4">
              <w:rPr>
                <w:rFonts w:ascii="Times New Roman" w:hAnsi="Times New Roman" w:cs="Times New Roman"/>
                <w:sz w:val="24"/>
                <w:szCs w:val="24"/>
              </w:rPr>
              <w:t>с детским отделением</w:t>
            </w:r>
            <w:r>
              <w:rPr>
                <w:rFonts w:ascii="Times New Roman" w:hAnsi="Times New Roman" w:cs="Times New Roman"/>
                <w:sz w:val="24"/>
                <w:szCs w:val="24"/>
              </w:rPr>
              <w:t xml:space="preserve"> </w:t>
            </w:r>
          </w:p>
        </w:tc>
        <w:tc>
          <w:tcPr>
            <w:tcW w:w="1362" w:type="dxa"/>
          </w:tcPr>
          <w:p w14:paraId="4A09A8BA" w14:textId="77777777" w:rsidR="00AA01B3" w:rsidRPr="009B08E4"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Pr>
          <w:p w14:paraId="6F9AC90D"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Pr>
          <w:p w14:paraId="201FDDA1"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vMerge w:val="restart"/>
          </w:tcPr>
          <w:p w14:paraId="01861E2B" w14:textId="77777777" w:rsidR="00AA01B3" w:rsidRPr="007C3061"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AA01B3" w:rsidRPr="007C3061" w14:paraId="75F3EB47" w14:textId="77777777" w:rsidTr="00AA01B3">
        <w:tc>
          <w:tcPr>
            <w:tcW w:w="567" w:type="dxa"/>
          </w:tcPr>
          <w:p w14:paraId="5F33440F"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4</w:t>
            </w:r>
          </w:p>
        </w:tc>
        <w:tc>
          <w:tcPr>
            <w:tcW w:w="3338" w:type="dxa"/>
          </w:tcPr>
          <w:p w14:paraId="4CC6D32B" w14:textId="77777777" w:rsidR="00AA01B3" w:rsidRPr="009B08E4" w:rsidRDefault="00AA01B3" w:rsidP="0012670D">
            <w:pPr>
              <w:autoSpaceDE w:val="0"/>
              <w:autoSpaceDN w:val="0"/>
              <w:adjustRightInd w:val="0"/>
              <w:spacing w:after="0" w:line="240" w:lineRule="auto"/>
              <w:rPr>
                <w:rFonts w:ascii="Times New Roman" w:hAnsi="Times New Roman" w:cs="Times New Roman"/>
                <w:sz w:val="24"/>
                <w:szCs w:val="24"/>
              </w:rPr>
            </w:pPr>
            <w:r w:rsidRPr="009B08E4">
              <w:rPr>
                <w:rFonts w:ascii="Times New Roman" w:hAnsi="Times New Roman" w:cs="Times New Roman"/>
                <w:sz w:val="24"/>
                <w:szCs w:val="24"/>
              </w:rPr>
              <w:t>Филиал общедоступн</w:t>
            </w:r>
            <w:r>
              <w:rPr>
                <w:rFonts w:ascii="Times New Roman" w:hAnsi="Times New Roman" w:cs="Times New Roman"/>
                <w:sz w:val="24"/>
                <w:szCs w:val="24"/>
              </w:rPr>
              <w:t>ой</w:t>
            </w:r>
            <w:r w:rsidRPr="009B08E4">
              <w:rPr>
                <w:rFonts w:ascii="Times New Roman" w:hAnsi="Times New Roman" w:cs="Times New Roman"/>
                <w:sz w:val="24"/>
                <w:szCs w:val="24"/>
              </w:rPr>
              <w:t xml:space="preserve"> библиотек</w:t>
            </w:r>
            <w:r>
              <w:rPr>
                <w:rFonts w:ascii="Times New Roman" w:hAnsi="Times New Roman" w:cs="Times New Roman"/>
                <w:sz w:val="24"/>
                <w:szCs w:val="24"/>
              </w:rPr>
              <w:t>и</w:t>
            </w:r>
            <w:r w:rsidRPr="009B08E4">
              <w:rPr>
                <w:rFonts w:ascii="Times New Roman" w:hAnsi="Times New Roman" w:cs="Times New Roman"/>
                <w:sz w:val="24"/>
                <w:szCs w:val="24"/>
              </w:rPr>
              <w:t xml:space="preserve"> с детским отделением</w:t>
            </w:r>
          </w:p>
        </w:tc>
        <w:tc>
          <w:tcPr>
            <w:tcW w:w="1362" w:type="dxa"/>
          </w:tcPr>
          <w:p w14:paraId="02A0075F" w14:textId="77777777" w:rsidR="00AA01B3" w:rsidRPr="009B08E4"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Pr>
          <w:p w14:paraId="50476675"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1363" w:type="dxa"/>
            <w:vMerge/>
          </w:tcPr>
          <w:p w14:paraId="5E327105" w14:textId="77777777" w:rsidR="00AA01B3" w:rsidRDefault="00AA01B3" w:rsidP="0012670D">
            <w:pPr>
              <w:pStyle w:val="ConsPlusNormal"/>
              <w:jc w:val="center"/>
              <w:rPr>
                <w:rFonts w:ascii="Times New Roman" w:hAnsi="Times New Roman" w:cs="Times New Roman"/>
                <w:sz w:val="24"/>
                <w:szCs w:val="24"/>
              </w:rPr>
            </w:pPr>
          </w:p>
        </w:tc>
        <w:tc>
          <w:tcPr>
            <w:tcW w:w="1363" w:type="dxa"/>
            <w:vMerge/>
          </w:tcPr>
          <w:p w14:paraId="5026A77B" w14:textId="77777777" w:rsidR="00AA01B3" w:rsidRDefault="00AA01B3" w:rsidP="0012670D">
            <w:pPr>
              <w:pStyle w:val="ConsPlusNormal"/>
              <w:jc w:val="center"/>
              <w:rPr>
                <w:rFonts w:ascii="Times New Roman" w:hAnsi="Times New Roman" w:cs="Times New Roman"/>
                <w:sz w:val="24"/>
                <w:szCs w:val="24"/>
              </w:rPr>
            </w:pPr>
          </w:p>
        </w:tc>
      </w:tr>
      <w:tr w:rsidR="005F4144" w:rsidRPr="00C21320" w14:paraId="3F091707" w14:textId="77777777" w:rsidTr="005F4144">
        <w:trPr>
          <w:trHeight w:val="103"/>
        </w:trPr>
        <w:tc>
          <w:tcPr>
            <w:tcW w:w="567" w:type="dxa"/>
          </w:tcPr>
          <w:p w14:paraId="2995FB94" w14:textId="77777777" w:rsidR="005F4144" w:rsidRPr="00840B2F" w:rsidRDefault="002C696B" w:rsidP="0012670D">
            <w:pPr>
              <w:autoSpaceDE w:val="0"/>
              <w:autoSpaceDN w:val="0"/>
              <w:adjustRightInd w:val="0"/>
              <w:spacing w:after="0" w:line="240" w:lineRule="auto"/>
              <w:rPr>
                <w:rFonts w:ascii="Times New Roman" w:hAnsi="Times New Roman" w:cs="Times New Roman"/>
                <w:sz w:val="24"/>
                <w:szCs w:val="24"/>
              </w:rPr>
            </w:pPr>
            <w:r w:rsidRPr="00840B2F">
              <w:rPr>
                <w:rFonts w:ascii="Times New Roman" w:hAnsi="Times New Roman" w:cs="Times New Roman"/>
                <w:sz w:val="24"/>
                <w:szCs w:val="24"/>
              </w:rPr>
              <w:t>5</w:t>
            </w:r>
          </w:p>
        </w:tc>
        <w:tc>
          <w:tcPr>
            <w:tcW w:w="3338" w:type="dxa"/>
          </w:tcPr>
          <w:p w14:paraId="79E12F1C" w14:textId="77777777" w:rsidR="005F4144" w:rsidRPr="00C21320" w:rsidRDefault="005F4144"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Краеведческий музей/</w:t>
            </w:r>
          </w:p>
          <w:p w14:paraId="4ED936EA" w14:textId="77777777" w:rsidR="005F4144" w:rsidRPr="00C21320" w:rsidRDefault="005F4144" w:rsidP="0012670D">
            <w:pPr>
              <w:autoSpaceDE w:val="0"/>
              <w:autoSpaceDN w:val="0"/>
              <w:adjustRightInd w:val="0"/>
              <w:spacing w:after="0" w:line="240" w:lineRule="auto"/>
              <w:rPr>
                <w:rFonts w:ascii="Times New Roman" w:hAnsi="Times New Roman" w:cs="Times New Roman"/>
                <w:sz w:val="24"/>
                <w:szCs w:val="24"/>
              </w:rPr>
            </w:pPr>
            <w:r w:rsidRPr="00C21320">
              <w:rPr>
                <w:rFonts w:ascii="Times New Roman" w:hAnsi="Times New Roman" w:cs="Times New Roman"/>
                <w:sz w:val="24"/>
                <w:szCs w:val="24"/>
              </w:rPr>
              <w:t>Художественный музей</w:t>
            </w:r>
          </w:p>
        </w:tc>
        <w:tc>
          <w:tcPr>
            <w:tcW w:w="1362" w:type="dxa"/>
          </w:tcPr>
          <w:p w14:paraId="7E1C7EA7" w14:textId="77777777" w:rsidR="005F4144" w:rsidRPr="00C21320" w:rsidRDefault="005F414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2633D018" w14:textId="77777777" w:rsidR="005F4144" w:rsidRDefault="005F414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
          <w:p w14:paraId="2CC2F346" w14:textId="77777777" w:rsidR="005F4144" w:rsidRPr="00C21320" w:rsidRDefault="005F414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 поселение</w:t>
            </w:r>
          </w:p>
        </w:tc>
        <w:tc>
          <w:tcPr>
            <w:tcW w:w="1363" w:type="dxa"/>
          </w:tcPr>
          <w:p w14:paraId="4DFB9401" w14:textId="77777777" w:rsidR="005F4144" w:rsidRDefault="005F414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трансп., мин.</w:t>
            </w:r>
          </w:p>
        </w:tc>
        <w:tc>
          <w:tcPr>
            <w:tcW w:w="1363" w:type="dxa"/>
          </w:tcPr>
          <w:p w14:paraId="4769C075" w14:textId="77777777" w:rsidR="005F4144" w:rsidRDefault="005F4144"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A01B3" w:rsidRPr="00C21320" w14:paraId="550A273C" w14:textId="77777777" w:rsidTr="00AA01B3">
        <w:tc>
          <w:tcPr>
            <w:tcW w:w="567" w:type="dxa"/>
          </w:tcPr>
          <w:p w14:paraId="5AC54F2B" w14:textId="77777777" w:rsidR="00AA01B3" w:rsidRPr="00840B2F" w:rsidRDefault="002C696B" w:rsidP="0012670D">
            <w:pPr>
              <w:autoSpaceDE w:val="0"/>
              <w:autoSpaceDN w:val="0"/>
              <w:adjustRightInd w:val="0"/>
              <w:spacing w:after="0" w:line="240" w:lineRule="auto"/>
              <w:rPr>
                <w:rFonts w:ascii="Times New Roman" w:hAnsi="Times New Roman" w:cs="Times New Roman"/>
                <w:sz w:val="24"/>
                <w:szCs w:val="24"/>
              </w:rPr>
            </w:pPr>
            <w:r w:rsidRPr="00840B2F">
              <w:rPr>
                <w:rFonts w:ascii="Times New Roman" w:hAnsi="Times New Roman" w:cs="Times New Roman"/>
                <w:sz w:val="24"/>
                <w:szCs w:val="24"/>
              </w:rPr>
              <w:t>6</w:t>
            </w:r>
          </w:p>
        </w:tc>
        <w:tc>
          <w:tcPr>
            <w:tcW w:w="3338" w:type="dxa"/>
          </w:tcPr>
          <w:p w14:paraId="5E7B067A" w14:textId="77777777" w:rsidR="00AA01B3" w:rsidRPr="004807CC" w:rsidRDefault="00AA01B3" w:rsidP="0012670D">
            <w:pPr>
              <w:autoSpaceDE w:val="0"/>
              <w:autoSpaceDN w:val="0"/>
              <w:adjustRightInd w:val="0"/>
              <w:spacing w:after="0" w:line="240" w:lineRule="auto"/>
              <w:rPr>
                <w:rFonts w:ascii="Times New Roman" w:hAnsi="Times New Roman" w:cs="Times New Roman"/>
                <w:sz w:val="24"/>
                <w:szCs w:val="24"/>
              </w:rPr>
            </w:pPr>
            <w:r w:rsidRPr="004807CC">
              <w:rPr>
                <w:rFonts w:ascii="Times New Roman" w:hAnsi="Times New Roman" w:cs="Times New Roman"/>
                <w:sz w:val="24"/>
                <w:szCs w:val="24"/>
              </w:rPr>
              <w:t xml:space="preserve">Концертный коллектив </w:t>
            </w:r>
            <w:r>
              <w:rPr>
                <w:rFonts w:ascii="Times New Roman" w:hAnsi="Times New Roman" w:cs="Times New Roman"/>
                <w:sz w:val="24"/>
                <w:szCs w:val="24"/>
              </w:rPr>
              <w:t>городского поселения</w:t>
            </w:r>
          </w:p>
        </w:tc>
        <w:tc>
          <w:tcPr>
            <w:tcW w:w="1362" w:type="dxa"/>
          </w:tcPr>
          <w:p w14:paraId="30B458B4" w14:textId="77777777" w:rsidR="00AA01B3" w:rsidRDefault="00AA01B3"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Pr>
          <w:p w14:paraId="11BBB7D4" w14:textId="77777777" w:rsidR="00AA01B3" w:rsidRPr="00D867A8"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D867A8">
              <w:rPr>
                <w:rFonts w:ascii="Times New Roman" w:hAnsi="Times New Roman" w:cs="Times New Roman"/>
                <w:sz w:val="24"/>
                <w:szCs w:val="24"/>
              </w:rPr>
              <w:t xml:space="preserve">1 на </w:t>
            </w:r>
            <w:r>
              <w:rPr>
                <w:rFonts w:ascii="Times New Roman" w:hAnsi="Times New Roman" w:cs="Times New Roman"/>
                <w:sz w:val="24"/>
                <w:szCs w:val="24"/>
              </w:rPr>
              <w:t>гор. поселение</w:t>
            </w:r>
          </w:p>
        </w:tc>
        <w:tc>
          <w:tcPr>
            <w:tcW w:w="1363" w:type="dxa"/>
          </w:tcPr>
          <w:p w14:paraId="6987E999"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трансп. на общ.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-те, мин</w:t>
            </w:r>
          </w:p>
        </w:tc>
        <w:tc>
          <w:tcPr>
            <w:tcW w:w="1363" w:type="dxa"/>
          </w:tcPr>
          <w:p w14:paraId="1E198B85"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AA01B3" w:rsidRPr="007C3061" w14:paraId="622ACCF9" w14:textId="77777777" w:rsidTr="00AA01B3">
        <w:tc>
          <w:tcPr>
            <w:tcW w:w="567" w:type="dxa"/>
          </w:tcPr>
          <w:p w14:paraId="0190124D"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7</w:t>
            </w:r>
          </w:p>
        </w:tc>
        <w:tc>
          <w:tcPr>
            <w:tcW w:w="3338" w:type="dxa"/>
          </w:tcPr>
          <w:p w14:paraId="0F1ABDDC" w14:textId="77777777" w:rsidR="00AA01B3" w:rsidRPr="00147B05" w:rsidRDefault="00AA01B3" w:rsidP="0012670D">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Суммарное количество посадочных мест в учреждениях клубного типа</w:t>
            </w:r>
          </w:p>
        </w:tc>
        <w:tc>
          <w:tcPr>
            <w:tcW w:w="1362" w:type="dxa"/>
          </w:tcPr>
          <w:p w14:paraId="0FF26902"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ед. на 1000 жит.</w:t>
            </w:r>
          </w:p>
        </w:tc>
        <w:tc>
          <w:tcPr>
            <w:tcW w:w="1363" w:type="dxa"/>
          </w:tcPr>
          <w:p w14:paraId="61B326A9" w14:textId="77777777" w:rsidR="00840B2F" w:rsidRDefault="00840B2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302CF4">
              <w:rPr>
                <w:rFonts w:ascii="Times New Roman" w:hAnsi="Times New Roman" w:cs="Times New Roman"/>
                <w:sz w:val="24"/>
                <w:szCs w:val="24"/>
              </w:rPr>
              <w:t>казаны в</w:t>
            </w:r>
            <w:r w:rsidR="00AA01B3">
              <w:rPr>
                <w:rFonts w:ascii="Times New Roman" w:hAnsi="Times New Roman" w:cs="Times New Roman"/>
                <w:sz w:val="24"/>
                <w:szCs w:val="24"/>
              </w:rPr>
              <w:t xml:space="preserve"> </w:t>
            </w:r>
            <w:r>
              <w:rPr>
                <w:rFonts w:ascii="Times New Roman" w:hAnsi="Times New Roman" w:cs="Times New Roman"/>
                <w:sz w:val="24"/>
                <w:szCs w:val="24"/>
              </w:rPr>
              <w:t>Т</w:t>
            </w:r>
            <w:r w:rsidR="00AA01B3">
              <w:rPr>
                <w:rFonts w:ascii="Times New Roman" w:hAnsi="Times New Roman" w:cs="Times New Roman"/>
                <w:sz w:val="24"/>
                <w:szCs w:val="24"/>
              </w:rPr>
              <w:t>абл</w:t>
            </w:r>
            <w:r w:rsidR="00302CF4">
              <w:rPr>
                <w:rFonts w:ascii="Times New Roman" w:hAnsi="Times New Roman" w:cs="Times New Roman"/>
                <w:sz w:val="24"/>
                <w:szCs w:val="24"/>
              </w:rPr>
              <w:t>ице</w:t>
            </w:r>
            <w:r w:rsidR="00AA01B3">
              <w:rPr>
                <w:rFonts w:ascii="Times New Roman" w:hAnsi="Times New Roman" w:cs="Times New Roman"/>
                <w:sz w:val="24"/>
                <w:szCs w:val="24"/>
              </w:rPr>
              <w:t xml:space="preserve"> </w:t>
            </w:r>
          </w:p>
          <w:p w14:paraId="30DF1B0B" w14:textId="1150A255" w:rsidR="00AA01B3" w:rsidRPr="00147B05" w:rsidRDefault="00840B2F" w:rsidP="001267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B73C7">
              <w:rPr>
                <w:rFonts w:ascii="Times New Roman" w:hAnsi="Times New Roman" w:cs="Times New Roman"/>
                <w:sz w:val="24"/>
                <w:szCs w:val="24"/>
              </w:rPr>
              <w:t>34</w:t>
            </w:r>
            <w:r w:rsidR="00504103">
              <w:rPr>
                <w:rFonts w:ascii="Times New Roman" w:hAnsi="Times New Roman" w:cs="Times New Roman"/>
                <w:sz w:val="24"/>
                <w:szCs w:val="24"/>
              </w:rPr>
              <w:t xml:space="preserve"> </w:t>
            </w:r>
            <w:proofErr w:type="spellStart"/>
            <w:proofErr w:type="gramStart"/>
            <w:r w:rsidR="00504103">
              <w:rPr>
                <w:rFonts w:ascii="Times New Roman" w:hAnsi="Times New Roman" w:cs="Times New Roman"/>
                <w:sz w:val="24"/>
                <w:szCs w:val="24"/>
              </w:rPr>
              <w:t>Нормати-вов</w:t>
            </w:r>
            <w:proofErr w:type="spellEnd"/>
            <w:proofErr w:type="gramEnd"/>
          </w:p>
        </w:tc>
        <w:tc>
          <w:tcPr>
            <w:tcW w:w="1363" w:type="dxa"/>
          </w:tcPr>
          <w:p w14:paraId="7A1D3787"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w:t>
            </w:r>
          </w:p>
        </w:tc>
        <w:tc>
          <w:tcPr>
            <w:tcW w:w="1363" w:type="dxa"/>
          </w:tcPr>
          <w:p w14:paraId="4DE841A2" w14:textId="77777777" w:rsidR="00AA01B3" w:rsidRPr="00147B05" w:rsidRDefault="00AA01B3" w:rsidP="00840B2F">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 xml:space="preserve">не </w:t>
            </w:r>
            <w:proofErr w:type="spellStart"/>
            <w:r w:rsidRPr="00147B05">
              <w:rPr>
                <w:rFonts w:ascii="Times New Roman" w:hAnsi="Times New Roman" w:cs="Times New Roman"/>
                <w:sz w:val="24"/>
                <w:szCs w:val="24"/>
              </w:rPr>
              <w:t>устанавли</w:t>
            </w:r>
            <w:r w:rsidR="00840B2F">
              <w:rPr>
                <w:rFonts w:ascii="Times New Roman" w:hAnsi="Times New Roman" w:cs="Times New Roman"/>
                <w:sz w:val="24"/>
                <w:szCs w:val="24"/>
              </w:rPr>
              <w:t>-</w:t>
            </w:r>
            <w:r w:rsidRPr="00147B05">
              <w:rPr>
                <w:rFonts w:ascii="Times New Roman" w:hAnsi="Times New Roman" w:cs="Times New Roman"/>
                <w:sz w:val="24"/>
                <w:szCs w:val="24"/>
              </w:rPr>
              <w:t>вается</w:t>
            </w:r>
            <w:proofErr w:type="spellEnd"/>
          </w:p>
        </w:tc>
      </w:tr>
      <w:tr w:rsidR="00AA01B3" w:rsidRPr="007C3061" w14:paraId="083F9222" w14:textId="77777777" w:rsidTr="00AA01B3">
        <w:tc>
          <w:tcPr>
            <w:tcW w:w="567" w:type="dxa"/>
          </w:tcPr>
          <w:p w14:paraId="1F066698"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8</w:t>
            </w:r>
          </w:p>
        </w:tc>
        <w:tc>
          <w:tcPr>
            <w:tcW w:w="3338" w:type="dxa"/>
            <w:shd w:val="clear" w:color="auto" w:fill="auto"/>
          </w:tcPr>
          <w:p w14:paraId="539A8B8A" w14:textId="77777777" w:rsidR="00AA01B3" w:rsidRPr="00147B05" w:rsidRDefault="00AA01B3" w:rsidP="0012670D">
            <w:pPr>
              <w:autoSpaceDE w:val="0"/>
              <w:autoSpaceDN w:val="0"/>
              <w:adjustRightInd w:val="0"/>
              <w:spacing w:after="0" w:line="240" w:lineRule="auto"/>
              <w:rPr>
                <w:rFonts w:ascii="Times New Roman" w:hAnsi="Times New Roman" w:cs="Times New Roman"/>
                <w:sz w:val="24"/>
                <w:szCs w:val="24"/>
              </w:rPr>
            </w:pPr>
            <w:r w:rsidRPr="00147B05">
              <w:rPr>
                <w:rFonts w:ascii="Times New Roman" w:hAnsi="Times New Roman" w:cs="Times New Roman"/>
                <w:sz w:val="24"/>
                <w:szCs w:val="24"/>
              </w:rPr>
              <w:t>Парк культуры и отдыха городского округа</w:t>
            </w:r>
          </w:p>
        </w:tc>
        <w:tc>
          <w:tcPr>
            <w:tcW w:w="1362" w:type="dxa"/>
            <w:shd w:val="clear" w:color="auto" w:fill="auto"/>
          </w:tcPr>
          <w:p w14:paraId="6AE8216B"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ед. на 30 тыс. жит.</w:t>
            </w:r>
          </w:p>
        </w:tc>
        <w:tc>
          <w:tcPr>
            <w:tcW w:w="1363" w:type="dxa"/>
            <w:shd w:val="clear" w:color="auto" w:fill="auto"/>
          </w:tcPr>
          <w:p w14:paraId="6657027A" w14:textId="77777777" w:rsidR="00AA01B3" w:rsidRPr="00147B05" w:rsidRDefault="00AA01B3" w:rsidP="0012670D">
            <w:pPr>
              <w:autoSpaceDE w:val="0"/>
              <w:autoSpaceDN w:val="0"/>
              <w:adjustRightInd w:val="0"/>
              <w:spacing w:after="0" w:line="240" w:lineRule="auto"/>
              <w:jc w:val="center"/>
              <w:rPr>
                <w:rFonts w:ascii="Times New Roman" w:hAnsi="Times New Roman" w:cs="Times New Roman"/>
                <w:sz w:val="24"/>
                <w:szCs w:val="24"/>
              </w:rPr>
            </w:pPr>
            <w:r w:rsidRPr="00147B05">
              <w:rPr>
                <w:rFonts w:ascii="Times New Roman" w:hAnsi="Times New Roman" w:cs="Times New Roman"/>
                <w:sz w:val="24"/>
                <w:szCs w:val="24"/>
              </w:rPr>
              <w:t>1</w:t>
            </w:r>
          </w:p>
        </w:tc>
        <w:tc>
          <w:tcPr>
            <w:tcW w:w="1363" w:type="dxa"/>
            <w:shd w:val="clear" w:color="auto" w:fill="auto"/>
          </w:tcPr>
          <w:p w14:paraId="3306DEDC"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трансп. на общ. </w:t>
            </w:r>
            <w:proofErr w:type="spellStart"/>
            <w:r w:rsidRPr="00147B05">
              <w:rPr>
                <w:rFonts w:ascii="Times New Roman" w:hAnsi="Times New Roman" w:cs="Times New Roman"/>
                <w:sz w:val="24"/>
                <w:szCs w:val="24"/>
              </w:rPr>
              <w:t>тр</w:t>
            </w:r>
            <w:proofErr w:type="spellEnd"/>
            <w:r w:rsidRPr="00147B05">
              <w:rPr>
                <w:rFonts w:ascii="Times New Roman" w:hAnsi="Times New Roman" w:cs="Times New Roman"/>
                <w:sz w:val="24"/>
                <w:szCs w:val="24"/>
              </w:rPr>
              <w:t>-те, мин</w:t>
            </w:r>
          </w:p>
        </w:tc>
        <w:tc>
          <w:tcPr>
            <w:tcW w:w="1363" w:type="dxa"/>
          </w:tcPr>
          <w:p w14:paraId="29A05DEA" w14:textId="77777777" w:rsidR="00AA01B3" w:rsidRDefault="00AA01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30 </w:t>
            </w:r>
          </w:p>
        </w:tc>
      </w:tr>
      <w:tr w:rsidR="00AA01B3" w:rsidRPr="007C3061" w14:paraId="72348E37" w14:textId="77777777" w:rsidTr="00AA01B3">
        <w:tc>
          <w:tcPr>
            <w:tcW w:w="567" w:type="dxa"/>
          </w:tcPr>
          <w:p w14:paraId="09D5D7B4" w14:textId="77777777" w:rsidR="00AA01B3" w:rsidRPr="00840B2F" w:rsidRDefault="002C696B" w:rsidP="0012670D">
            <w:pPr>
              <w:spacing w:line="240" w:lineRule="auto"/>
              <w:rPr>
                <w:rFonts w:ascii="Times New Roman" w:hAnsi="Times New Roman" w:cs="Times New Roman"/>
                <w:sz w:val="24"/>
                <w:szCs w:val="24"/>
              </w:rPr>
            </w:pPr>
            <w:r w:rsidRPr="00840B2F">
              <w:rPr>
                <w:rFonts w:ascii="Times New Roman" w:hAnsi="Times New Roman" w:cs="Times New Roman"/>
                <w:sz w:val="24"/>
                <w:szCs w:val="24"/>
              </w:rPr>
              <w:t>9</w:t>
            </w:r>
          </w:p>
        </w:tc>
        <w:tc>
          <w:tcPr>
            <w:tcW w:w="3338" w:type="dxa"/>
          </w:tcPr>
          <w:p w14:paraId="6BC0D474" w14:textId="77777777" w:rsidR="00AA01B3" w:rsidRPr="00147B05" w:rsidRDefault="00AA01B3" w:rsidP="0012670D">
            <w:pPr>
              <w:pStyle w:val="ConsPlusNormal"/>
              <w:rPr>
                <w:rFonts w:ascii="Times New Roman" w:hAnsi="Times New Roman" w:cs="Times New Roman"/>
                <w:sz w:val="24"/>
                <w:szCs w:val="24"/>
              </w:rPr>
            </w:pPr>
            <w:r w:rsidRPr="00147B05">
              <w:rPr>
                <w:rFonts w:ascii="Times New Roman" w:hAnsi="Times New Roman" w:cs="Times New Roman"/>
                <w:sz w:val="24"/>
                <w:szCs w:val="24"/>
              </w:rPr>
              <w:t>Кинозал в городском поселении</w:t>
            </w:r>
          </w:p>
        </w:tc>
        <w:tc>
          <w:tcPr>
            <w:tcW w:w="1362" w:type="dxa"/>
          </w:tcPr>
          <w:p w14:paraId="5FA34B98"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ед.</w:t>
            </w:r>
          </w:p>
        </w:tc>
        <w:tc>
          <w:tcPr>
            <w:tcW w:w="1363" w:type="dxa"/>
          </w:tcPr>
          <w:p w14:paraId="1697DDF6"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1 на поселение</w:t>
            </w:r>
          </w:p>
        </w:tc>
        <w:tc>
          <w:tcPr>
            <w:tcW w:w="1363" w:type="dxa"/>
          </w:tcPr>
          <w:p w14:paraId="5B2AF4BE"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трансп. на общ. </w:t>
            </w:r>
            <w:proofErr w:type="spellStart"/>
            <w:r w:rsidRPr="00147B05">
              <w:rPr>
                <w:rFonts w:ascii="Times New Roman" w:hAnsi="Times New Roman" w:cs="Times New Roman"/>
                <w:sz w:val="24"/>
                <w:szCs w:val="24"/>
              </w:rPr>
              <w:t>тр</w:t>
            </w:r>
            <w:proofErr w:type="spellEnd"/>
            <w:r w:rsidRPr="00147B05">
              <w:rPr>
                <w:rFonts w:ascii="Times New Roman" w:hAnsi="Times New Roman" w:cs="Times New Roman"/>
                <w:sz w:val="24"/>
                <w:szCs w:val="24"/>
              </w:rPr>
              <w:t>-те, мин</w:t>
            </w:r>
          </w:p>
        </w:tc>
        <w:tc>
          <w:tcPr>
            <w:tcW w:w="1363" w:type="dxa"/>
          </w:tcPr>
          <w:p w14:paraId="19FBF6B7" w14:textId="77777777" w:rsidR="00AA01B3" w:rsidRPr="00147B05" w:rsidRDefault="00AA01B3" w:rsidP="0012670D">
            <w:pPr>
              <w:pStyle w:val="ConsPlusNormal"/>
              <w:jc w:val="center"/>
              <w:rPr>
                <w:rFonts w:ascii="Times New Roman" w:hAnsi="Times New Roman" w:cs="Times New Roman"/>
                <w:sz w:val="24"/>
                <w:szCs w:val="24"/>
              </w:rPr>
            </w:pPr>
            <w:r w:rsidRPr="00147B05">
              <w:rPr>
                <w:rFonts w:ascii="Times New Roman" w:hAnsi="Times New Roman" w:cs="Times New Roman"/>
                <w:sz w:val="24"/>
                <w:szCs w:val="24"/>
              </w:rPr>
              <w:t xml:space="preserve">30 </w:t>
            </w:r>
          </w:p>
        </w:tc>
      </w:tr>
    </w:tbl>
    <w:p w14:paraId="6540B59C" w14:textId="77777777" w:rsidR="00AA01B3" w:rsidRPr="00302CF4" w:rsidRDefault="00AA01B3"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Примечания:</w:t>
      </w:r>
    </w:p>
    <w:p w14:paraId="7E841595" w14:textId="77777777" w:rsidR="00AA01B3" w:rsidRPr="00302CF4" w:rsidRDefault="00AA01B3"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C3CF542" w14:textId="77777777" w:rsidR="00AA01B3" w:rsidRPr="00302CF4" w:rsidRDefault="00AA01B3"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lastRenderedPageBreak/>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999AFD5" w14:textId="77777777" w:rsidR="00AA01B3" w:rsidRPr="00302CF4" w:rsidRDefault="00256CC6"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3</w:t>
      </w:r>
      <w:r w:rsidR="00AA01B3" w:rsidRPr="00302CF4">
        <w:rPr>
          <w:rFonts w:ascii="Times New Roman" w:hAnsi="Times New Roman"/>
          <w:sz w:val="24"/>
          <w:szCs w:val="24"/>
        </w:rPr>
        <w:t>.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57FB4376" w14:textId="77777777" w:rsidR="00AA01B3" w:rsidRPr="00302CF4" w:rsidRDefault="00256CC6"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4</w:t>
      </w:r>
      <w:r w:rsidR="00AA01B3" w:rsidRPr="00302CF4">
        <w:rPr>
          <w:rFonts w:ascii="Times New Roman" w:hAnsi="Times New Roman"/>
          <w:sz w:val="24"/>
          <w:szCs w:val="24"/>
        </w:rPr>
        <w:t>.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5D57F1D6" w14:textId="77777777" w:rsidR="00AA01B3" w:rsidRPr="00302CF4" w:rsidRDefault="00256CC6"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5</w:t>
      </w:r>
      <w:r w:rsidR="00AA01B3" w:rsidRPr="00302CF4">
        <w:rPr>
          <w:rFonts w:ascii="Times New Roman" w:hAnsi="Times New Roman"/>
          <w:sz w:val="24"/>
          <w:szCs w:val="24"/>
        </w:rPr>
        <w:t xml:space="preserve">.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2D5027" w:rsidRPr="00302CF4">
        <w:rPr>
          <w:rFonts w:ascii="Times New Roman" w:hAnsi="Times New Roman"/>
          <w:sz w:val="24"/>
          <w:szCs w:val="24"/>
        </w:rPr>
        <w:t>«</w:t>
      </w:r>
      <w:r w:rsidR="00AA01B3" w:rsidRPr="00302CF4">
        <w:rPr>
          <w:rFonts w:ascii="Times New Roman" w:hAnsi="Times New Roman"/>
          <w:sz w:val="24"/>
          <w:szCs w:val="24"/>
        </w:rPr>
        <w:t>Интернет</w:t>
      </w:r>
      <w:r w:rsidR="002D5027" w:rsidRPr="00302CF4">
        <w:rPr>
          <w:rFonts w:ascii="Times New Roman" w:hAnsi="Times New Roman"/>
          <w:sz w:val="24"/>
          <w:szCs w:val="24"/>
        </w:rPr>
        <w:t>»</w:t>
      </w:r>
      <w:r w:rsidR="00AA01B3" w:rsidRPr="00302CF4">
        <w:rPr>
          <w:rFonts w:ascii="Times New Roman" w:hAnsi="Times New Roman"/>
          <w:sz w:val="24"/>
          <w:szCs w:val="24"/>
        </w:rPr>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 Нормы и нормативы размещения театров устанавливаются с учетом потребностей населения в жанрах театрального искусства, в том числе возрастных особенностей зрительской аудитории. В качестве одной сетевой единицы может учитываться театр, в котором действуют нескольких театральных трупп (работающих на разных языках или имеющих самостоятельный репертуар), объединенных общей администрацией и представляющих единый баланс. Если на одной театральной площадке работают театры различной жанровой направленности, являющиеся самостоятельными юридическими лицами, то каждый из них учитывается в качестве самостоятельной сетевой единицы.</w:t>
      </w:r>
    </w:p>
    <w:p w14:paraId="11E59522" w14:textId="77777777" w:rsidR="00AA01B3" w:rsidRPr="00302CF4" w:rsidRDefault="00256CC6"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6</w:t>
      </w:r>
      <w:r w:rsidR="00AA01B3" w:rsidRPr="00302CF4">
        <w:rPr>
          <w:rFonts w:ascii="Times New Roman" w:hAnsi="Times New Roman"/>
          <w:sz w:val="24"/>
          <w:szCs w:val="24"/>
        </w:rPr>
        <w:t>.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F96EC87" w14:textId="77777777" w:rsidR="00AA01B3" w:rsidRPr="00302CF4" w:rsidRDefault="00AA01B3"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4BFCD334" w14:textId="77777777" w:rsidR="00AA01B3" w:rsidRPr="00302CF4" w:rsidRDefault="00C81EB8"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7</w:t>
      </w:r>
      <w:r w:rsidR="00AA01B3" w:rsidRPr="00302CF4">
        <w:rPr>
          <w:rFonts w:ascii="Times New Roman" w:hAnsi="Times New Roman"/>
          <w:sz w:val="24"/>
          <w:szCs w:val="24"/>
        </w:rPr>
        <w:t>. За сетевую единицу в части размещения кинозалов принимаются площадки кинопоказа, а именно кинотеатры и кинозалы, расположенные в специализированном помещении.</w:t>
      </w:r>
    </w:p>
    <w:p w14:paraId="3D3F5BC4" w14:textId="77777777" w:rsidR="007D2C9D" w:rsidRDefault="00C81EB8"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r w:rsidRPr="00302CF4">
        <w:rPr>
          <w:rFonts w:ascii="Times New Roman" w:hAnsi="Times New Roman"/>
          <w:sz w:val="24"/>
          <w:szCs w:val="24"/>
        </w:rPr>
        <w:t>8</w:t>
      </w:r>
      <w:r w:rsidR="00AA01B3" w:rsidRPr="00302CF4">
        <w:rPr>
          <w:rFonts w:ascii="Times New Roman" w:hAnsi="Times New Roman"/>
          <w:sz w:val="24"/>
          <w:szCs w:val="24"/>
        </w:rPr>
        <w:t>. При наличии в кинотеатре нескольких кинозалов к учету может приниматься каждый кинозал как сетевая единица. Также к расчету могут приниматься кинозалы, распо</w:t>
      </w:r>
      <w:r w:rsidR="00354C8E" w:rsidRPr="00302CF4">
        <w:rPr>
          <w:rFonts w:ascii="Times New Roman" w:hAnsi="Times New Roman"/>
          <w:sz w:val="24"/>
          <w:szCs w:val="24"/>
        </w:rPr>
        <w:t>ложенные в учреждении культуры.</w:t>
      </w:r>
    </w:p>
    <w:p w14:paraId="42B03AEE" w14:textId="77777777" w:rsidR="00840B2F" w:rsidRPr="00302CF4" w:rsidRDefault="00840B2F" w:rsidP="00302CF4">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7DD1964C"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6C7FD9A4"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Для наиболее эффективного библиотечного обслуживания органам местного самоуправления муниципальных, городских округов, муниципальных районов рекомендуется организация библиотечных объединений - ЦБС, представляющих собой учреждение, функционирующее на основе общего управления, единого штата, фонда, </w:t>
      </w:r>
      <w:r w:rsidRPr="004327E3">
        <w:rPr>
          <w:rFonts w:ascii="Times New Roman" w:eastAsiaTheme="minorEastAsia" w:hAnsi="Times New Roman" w:cs="Times New Roman"/>
          <w:sz w:val="28"/>
          <w:szCs w:val="28"/>
        </w:rPr>
        <w:lastRenderedPageBreak/>
        <w:t>организационного и технологического единства. Одна из библиотек ЦБС наделяется статусом и функциями центральной библиотеки.</w:t>
      </w:r>
    </w:p>
    <w:p w14:paraId="7FCD687A"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городском поселении может быть создана общедоступная библиотека, которая может наделяться статусом центральной библиотеки.</w:t>
      </w:r>
    </w:p>
    <w:p w14:paraId="062E12ED"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жилых районах городского поселения могут быть созданы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w:t>
      </w:r>
    </w:p>
    <w:p w14:paraId="3098B24A"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Для городского поселения к расчету принимается 1 сетевая единица.</w:t>
      </w:r>
    </w:p>
    <w:p w14:paraId="6CFC9074"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303EAE99"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6FBCF22E"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sidRPr="004327E3">
        <w:rPr>
          <w:rFonts w:ascii="Times New Roman" w:eastAsiaTheme="minorEastAsia" w:hAnsi="Times New Roman" w:cs="Times New Roman"/>
          <w:sz w:val="28"/>
          <w:szCs w:val="28"/>
        </w:rPr>
        <w:t>межпоселенческой</w:t>
      </w:r>
      <w:proofErr w:type="spellEnd"/>
      <w:r w:rsidRPr="004327E3">
        <w:rPr>
          <w:rFonts w:ascii="Times New Roman" w:eastAsiaTheme="minorEastAsia" w:hAnsi="Times New Roman" w:cs="Times New Roman"/>
          <w:sz w:val="28"/>
          <w:szCs w:val="28"/>
        </w:rPr>
        <w:t xml:space="preserve"> библиотеки с детским отделением.</w:t>
      </w:r>
    </w:p>
    <w:p w14:paraId="3EA3BD4E"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2AA23713"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Филиалы общедоступной библиотеки либо библиотечные пункты выдачи могут размещаться в сельских населенных пунктах, входящих в состав городского поселения. 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2C27904C"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При определении нормативной потребности в библиотечном обслуживании населения органам местного самоуправления целесообразно учитывать в местных нормативах градостроительного проектирования транспортную и шаговую доступность, а именно:</w:t>
      </w:r>
    </w:p>
    <w:p w14:paraId="04D77686"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зависимости от наличия выделенной для пешеходов дорожно-</w:t>
      </w:r>
      <w:proofErr w:type="spellStart"/>
      <w:r w:rsidRPr="004327E3">
        <w:rPr>
          <w:rFonts w:ascii="Times New Roman" w:eastAsiaTheme="minorEastAsia" w:hAnsi="Times New Roman" w:cs="Times New Roman"/>
          <w:sz w:val="28"/>
          <w:szCs w:val="28"/>
        </w:rPr>
        <w:t>тропиночной</w:t>
      </w:r>
      <w:proofErr w:type="spellEnd"/>
      <w:r w:rsidRPr="004327E3">
        <w:rPr>
          <w:rFonts w:ascii="Times New Roman" w:eastAsiaTheme="minorEastAsia" w:hAnsi="Times New Roman" w:cs="Times New Roman"/>
          <w:sz w:val="28"/>
          <w:szCs w:val="28"/>
        </w:rPr>
        <w:t xml:space="preserve"> сети рекомендуется применять коэффициент от 1,75 до 5 к нормативной потребности в библиотеках в сельских поселениях (без учета административного центра) и сельских населенных пунктах, входящих в состав городских округов (без учета городского населения);</w:t>
      </w:r>
    </w:p>
    <w:p w14:paraId="58EAAE06" w14:textId="77777777" w:rsidR="007D2C9D" w:rsidRPr="004327E3" w:rsidRDefault="007D2C9D"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lastRenderedPageBreak/>
        <w:t>в зависимости от наличия регулярного транспортного сообщения рекомендуется применять коэффициент от 1,25 до 5 к нормативной потребности в библиотеках в сельских поселениях (без учета административного центра) и сельских населенных пунктах, входящих в состав городских округов (без учета городского населения).</w:t>
      </w:r>
    </w:p>
    <w:p w14:paraId="3E22F0A0"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14:paraId="5D75F8CC"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14:paraId="11D69FAD"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городских поселениях органы местного самоуправления могут дополнительно использовать собственные материальные ресурсы и финансовые средства для создания театров в порядке, предусмотренном решением представительного органа муниципального образования.</w:t>
      </w:r>
    </w:p>
    <w:p w14:paraId="71B86319"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49BE9936"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При определении нормативной потребности муниципального образования в учреждениях клубного типа, учитывая шаговую доступность в зависимости от сложности и пересечённости рельефа и наличия выделенной для пешеходов дорожно-</w:t>
      </w:r>
      <w:proofErr w:type="spellStart"/>
      <w:r w:rsidRPr="004327E3">
        <w:rPr>
          <w:rFonts w:ascii="Times New Roman" w:eastAsiaTheme="minorEastAsia" w:hAnsi="Times New Roman" w:cs="Times New Roman"/>
          <w:sz w:val="28"/>
          <w:szCs w:val="28"/>
        </w:rPr>
        <w:t>тропиночной</w:t>
      </w:r>
      <w:proofErr w:type="spellEnd"/>
      <w:r w:rsidRPr="004327E3">
        <w:rPr>
          <w:rFonts w:ascii="Times New Roman" w:eastAsiaTheme="minorEastAsia" w:hAnsi="Times New Roman" w:cs="Times New Roman"/>
          <w:sz w:val="28"/>
          <w:szCs w:val="28"/>
        </w:rPr>
        <w:t xml:space="preserve"> сети, органы местного самоуправления могут применять коэффициент от 1,25 до 2 к нормативной потребности в учреждениях клубного типа в сельских поселениях (без учета административного центра).</w:t>
      </w:r>
    </w:p>
    <w:p w14:paraId="30089272"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Местные нормативы градостроительного проектирования сельских поселений в части учреждений клубного типа в сельских поселениях могут предусматривать наличие 1 учреждения клубного типа в административном центре сельского поселения и наличие 1 учреждения клубного типа на 1 тысячу человек независимо от количества населенных пунктов в сельском поселении. Органы местного самоуправления сельских поселений могут дополнительно использовать собственные материальные ресурсы и финансовые средства для создания учреждений клубного типа в порядке, предусмотренном решением представительного органа муниципального образования.</w:t>
      </w:r>
    </w:p>
    <w:p w14:paraId="53E6F37C" w14:textId="77777777" w:rsidR="00AA01B3" w:rsidRPr="004327E3" w:rsidRDefault="00AA01B3" w:rsidP="0002507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lastRenderedPageBreak/>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CB73C7" w:rsidRPr="004327E3">
        <w:rPr>
          <w:rFonts w:ascii="Times New Roman" w:eastAsiaTheme="minorEastAsia" w:hAnsi="Times New Roman" w:cs="Times New Roman"/>
          <w:bCs/>
          <w:sz w:val="28"/>
          <w:szCs w:val="28"/>
        </w:rPr>
        <w:t>34</w:t>
      </w:r>
      <w:r w:rsidRPr="004327E3">
        <w:rPr>
          <w:rFonts w:ascii="Times New Roman" w:eastAsiaTheme="minorEastAsia" w:hAnsi="Times New Roman" w:cs="Times New Roman"/>
          <w:bCs/>
          <w:sz w:val="28"/>
          <w:szCs w:val="28"/>
        </w:rPr>
        <w:t xml:space="preserve"> – Расчётное количество посадочных мест в учреждениях клубного типа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86"/>
        <w:gridCol w:w="531"/>
        <w:gridCol w:w="355"/>
        <w:gridCol w:w="886"/>
        <w:gridCol w:w="177"/>
        <w:gridCol w:w="709"/>
        <w:gridCol w:w="708"/>
        <w:gridCol w:w="178"/>
        <w:gridCol w:w="886"/>
        <w:gridCol w:w="354"/>
        <w:gridCol w:w="532"/>
        <w:gridCol w:w="886"/>
      </w:tblGrid>
      <w:tr w:rsidR="00AA01B3" w14:paraId="6B09C241" w14:textId="77777777" w:rsidTr="00AA01B3">
        <w:tc>
          <w:tcPr>
            <w:tcW w:w="2268" w:type="dxa"/>
          </w:tcPr>
          <w:p w14:paraId="5E17AE3E"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Показатели</w:t>
            </w:r>
          </w:p>
        </w:tc>
        <w:tc>
          <w:tcPr>
            <w:tcW w:w="7088" w:type="dxa"/>
            <w:gridSpan w:val="12"/>
          </w:tcPr>
          <w:p w14:paraId="4D846454" w14:textId="77777777" w:rsidR="00AA01B3" w:rsidRPr="005E35D8" w:rsidRDefault="00AA01B3" w:rsidP="0012670D">
            <w:pPr>
              <w:pStyle w:val="ConsPlusNormal"/>
              <w:jc w:val="center"/>
              <w:outlineLvl w:val="3"/>
              <w:rPr>
                <w:rFonts w:ascii="Times New Roman" w:hAnsi="Times New Roman" w:cs="Times New Roman"/>
                <w:sz w:val="24"/>
                <w:szCs w:val="24"/>
              </w:rPr>
            </w:pPr>
            <w:r w:rsidRPr="005E35D8">
              <w:rPr>
                <w:rFonts w:ascii="Times New Roman" w:hAnsi="Times New Roman" w:cs="Times New Roman"/>
                <w:sz w:val="24"/>
                <w:szCs w:val="24"/>
              </w:rPr>
              <w:t>Норматив по сельскому поселению</w:t>
            </w:r>
          </w:p>
        </w:tc>
      </w:tr>
      <w:tr w:rsidR="00AA01B3" w14:paraId="164FDF5F" w14:textId="77777777" w:rsidTr="00AA01B3">
        <w:tc>
          <w:tcPr>
            <w:tcW w:w="2268" w:type="dxa"/>
          </w:tcPr>
          <w:p w14:paraId="706E2C59"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Количество жителей в сельском поселении</w:t>
            </w:r>
          </w:p>
        </w:tc>
        <w:tc>
          <w:tcPr>
            <w:tcW w:w="886" w:type="dxa"/>
          </w:tcPr>
          <w:p w14:paraId="4DA85289"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до 500 чел</w:t>
            </w:r>
          </w:p>
        </w:tc>
        <w:tc>
          <w:tcPr>
            <w:tcW w:w="886" w:type="dxa"/>
            <w:gridSpan w:val="2"/>
          </w:tcPr>
          <w:p w14:paraId="4D732384"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500 - 999</w:t>
            </w:r>
          </w:p>
        </w:tc>
        <w:tc>
          <w:tcPr>
            <w:tcW w:w="886" w:type="dxa"/>
          </w:tcPr>
          <w:p w14:paraId="55265F4F"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1 000 - 1 999</w:t>
            </w:r>
          </w:p>
        </w:tc>
        <w:tc>
          <w:tcPr>
            <w:tcW w:w="886" w:type="dxa"/>
            <w:gridSpan w:val="2"/>
          </w:tcPr>
          <w:p w14:paraId="3C234A2B"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2 000 - 2 999</w:t>
            </w:r>
          </w:p>
        </w:tc>
        <w:tc>
          <w:tcPr>
            <w:tcW w:w="886" w:type="dxa"/>
            <w:gridSpan w:val="2"/>
          </w:tcPr>
          <w:p w14:paraId="30E11FC0"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3 000 - 4 999</w:t>
            </w:r>
          </w:p>
        </w:tc>
        <w:tc>
          <w:tcPr>
            <w:tcW w:w="886" w:type="dxa"/>
          </w:tcPr>
          <w:p w14:paraId="478BD135"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5 000 - 6 999</w:t>
            </w:r>
          </w:p>
        </w:tc>
        <w:tc>
          <w:tcPr>
            <w:tcW w:w="886" w:type="dxa"/>
            <w:gridSpan w:val="2"/>
          </w:tcPr>
          <w:p w14:paraId="59E5AA88"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7 000 - 9 999</w:t>
            </w:r>
          </w:p>
        </w:tc>
        <w:tc>
          <w:tcPr>
            <w:tcW w:w="886" w:type="dxa"/>
          </w:tcPr>
          <w:p w14:paraId="5ACBF9CC" w14:textId="77777777" w:rsidR="00AA01B3"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 xml:space="preserve">10 000 </w:t>
            </w:r>
            <w:r w:rsidR="007D2C9D">
              <w:rPr>
                <w:rFonts w:ascii="Times New Roman" w:hAnsi="Times New Roman" w:cs="Times New Roman"/>
                <w:sz w:val="24"/>
                <w:szCs w:val="24"/>
              </w:rPr>
              <w:t>-</w:t>
            </w:r>
            <w:r w:rsidRPr="005E35D8">
              <w:rPr>
                <w:rFonts w:ascii="Times New Roman" w:hAnsi="Times New Roman" w:cs="Times New Roman"/>
                <w:sz w:val="24"/>
                <w:szCs w:val="24"/>
              </w:rPr>
              <w:t xml:space="preserve"> </w:t>
            </w:r>
          </w:p>
          <w:p w14:paraId="5E3AF182"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19 999</w:t>
            </w:r>
          </w:p>
        </w:tc>
      </w:tr>
      <w:tr w:rsidR="00AA01B3" w14:paraId="33B10B92" w14:textId="77777777" w:rsidTr="00AA01B3">
        <w:tc>
          <w:tcPr>
            <w:tcW w:w="2268" w:type="dxa"/>
          </w:tcPr>
          <w:p w14:paraId="1138FC82"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посадочных мест (единиц)</w:t>
            </w:r>
          </w:p>
        </w:tc>
        <w:tc>
          <w:tcPr>
            <w:tcW w:w="886" w:type="dxa"/>
          </w:tcPr>
          <w:p w14:paraId="523BB528"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до 100</w:t>
            </w:r>
          </w:p>
        </w:tc>
        <w:tc>
          <w:tcPr>
            <w:tcW w:w="886" w:type="dxa"/>
            <w:gridSpan w:val="2"/>
          </w:tcPr>
          <w:p w14:paraId="57A1A6A2"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150</w:t>
            </w:r>
          </w:p>
        </w:tc>
        <w:tc>
          <w:tcPr>
            <w:tcW w:w="886" w:type="dxa"/>
          </w:tcPr>
          <w:p w14:paraId="6F826C4A"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200</w:t>
            </w:r>
          </w:p>
        </w:tc>
        <w:tc>
          <w:tcPr>
            <w:tcW w:w="886" w:type="dxa"/>
            <w:gridSpan w:val="2"/>
          </w:tcPr>
          <w:p w14:paraId="7981521C"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150</w:t>
            </w:r>
          </w:p>
        </w:tc>
        <w:tc>
          <w:tcPr>
            <w:tcW w:w="886" w:type="dxa"/>
            <w:gridSpan w:val="2"/>
          </w:tcPr>
          <w:p w14:paraId="7137E67E"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117</w:t>
            </w:r>
          </w:p>
        </w:tc>
        <w:tc>
          <w:tcPr>
            <w:tcW w:w="886" w:type="dxa"/>
          </w:tcPr>
          <w:p w14:paraId="08926663"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80</w:t>
            </w:r>
          </w:p>
        </w:tc>
        <w:tc>
          <w:tcPr>
            <w:tcW w:w="886" w:type="dxa"/>
            <w:gridSpan w:val="2"/>
          </w:tcPr>
          <w:p w14:paraId="736EAC1E"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75</w:t>
            </w:r>
          </w:p>
        </w:tc>
        <w:tc>
          <w:tcPr>
            <w:tcW w:w="886" w:type="dxa"/>
          </w:tcPr>
          <w:p w14:paraId="77CDF807"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70</w:t>
            </w:r>
          </w:p>
        </w:tc>
      </w:tr>
      <w:tr w:rsidR="00AA01B3" w14:paraId="14E25118" w14:textId="77777777" w:rsidTr="00AA01B3">
        <w:tc>
          <w:tcPr>
            <w:tcW w:w="2268" w:type="dxa"/>
          </w:tcPr>
          <w:p w14:paraId="2A15B097" w14:textId="77777777" w:rsidR="00AA01B3" w:rsidRPr="005E35D8" w:rsidRDefault="00AA01B3" w:rsidP="0012670D">
            <w:pPr>
              <w:pStyle w:val="ConsPlusNormal"/>
              <w:rPr>
                <w:rFonts w:ascii="Times New Roman" w:hAnsi="Times New Roman" w:cs="Times New Roman"/>
                <w:sz w:val="24"/>
                <w:szCs w:val="24"/>
              </w:rPr>
            </w:pPr>
          </w:p>
        </w:tc>
        <w:tc>
          <w:tcPr>
            <w:tcW w:w="7088" w:type="dxa"/>
            <w:gridSpan w:val="12"/>
          </w:tcPr>
          <w:p w14:paraId="1D244E73" w14:textId="77777777" w:rsidR="00AA01B3" w:rsidRPr="005E35D8" w:rsidRDefault="00AA01B3" w:rsidP="0012670D">
            <w:pPr>
              <w:pStyle w:val="ConsPlusNormal"/>
              <w:jc w:val="center"/>
              <w:outlineLvl w:val="3"/>
              <w:rPr>
                <w:rFonts w:ascii="Times New Roman" w:hAnsi="Times New Roman" w:cs="Times New Roman"/>
                <w:sz w:val="24"/>
                <w:szCs w:val="24"/>
              </w:rPr>
            </w:pPr>
            <w:r w:rsidRPr="005E35D8">
              <w:rPr>
                <w:rFonts w:ascii="Times New Roman" w:hAnsi="Times New Roman" w:cs="Times New Roman"/>
                <w:sz w:val="24"/>
                <w:szCs w:val="24"/>
              </w:rPr>
              <w:t>Норматив по городскому поселению</w:t>
            </w:r>
          </w:p>
        </w:tc>
      </w:tr>
      <w:tr w:rsidR="00AA01B3" w14:paraId="3EEBF088" w14:textId="77777777" w:rsidTr="00AA01B3">
        <w:tc>
          <w:tcPr>
            <w:tcW w:w="2268" w:type="dxa"/>
          </w:tcPr>
          <w:p w14:paraId="494DCBDA"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Количество жителей в городском поселении</w:t>
            </w:r>
          </w:p>
        </w:tc>
        <w:tc>
          <w:tcPr>
            <w:tcW w:w="1417" w:type="dxa"/>
            <w:gridSpan w:val="2"/>
          </w:tcPr>
          <w:p w14:paraId="489244A2"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До 3 000</w:t>
            </w:r>
          </w:p>
        </w:tc>
        <w:tc>
          <w:tcPr>
            <w:tcW w:w="1418" w:type="dxa"/>
            <w:gridSpan w:val="3"/>
          </w:tcPr>
          <w:p w14:paraId="2E5FDDE8"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3 000 - 4 999</w:t>
            </w:r>
          </w:p>
        </w:tc>
        <w:tc>
          <w:tcPr>
            <w:tcW w:w="1417" w:type="dxa"/>
            <w:gridSpan w:val="2"/>
          </w:tcPr>
          <w:p w14:paraId="2ED0EC11"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5 000 - 9 999</w:t>
            </w:r>
          </w:p>
        </w:tc>
        <w:tc>
          <w:tcPr>
            <w:tcW w:w="1418" w:type="dxa"/>
            <w:gridSpan w:val="3"/>
          </w:tcPr>
          <w:p w14:paraId="1FFD1966"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 xml:space="preserve">10 000 – </w:t>
            </w:r>
          </w:p>
          <w:p w14:paraId="4BC433FF"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19 999</w:t>
            </w:r>
          </w:p>
        </w:tc>
        <w:tc>
          <w:tcPr>
            <w:tcW w:w="1418" w:type="dxa"/>
            <w:gridSpan w:val="2"/>
          </w:tcPr>
          <w:p w14:paraId="410BA497"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 xml:space="preserve">20 000 – </w:t>
            </w:r>
          </w:p>
          <w:p w14:paraId="76B5FE5B"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29 999</w:t>
            </w:r>
          </w:p>
        </w:tc>
      </w:tr>
      <w:tr w:rsidR="00AA01B3" w14:paraId="2AFB110E" w14:textId="77777777" w:rsidTr="00AA01B3">
        <w:tc>
          <w:tcPr>
            <w:tcW w:w="2268" w:type="dxa"/>
          </w:tcPr>
          <w:p w14:paraId="7C775477" w14:textId="77777777" w:rsidR="00AA01B3" w:rsidRPr="005E35D8" w:rsidRDefault="00AA01B3" w:rsidP="0012670D">
            <w:pPr>
              <w:pStyle w:val="ConsPlusNormal"/>
              <w:rPr>
                <w:rFonts w:ascii="Times New Roman" w:hAnsi="Times New Roman" w:cs="Times New Roman"/>
                <w:sz w:val="24"/>
                <w:szCs w:val="24"/>
              </w:rPr>
            </w:pPr>
            <w:r w:rsidRPr="005E35D8">
              <w:rPr>
                <w:rFonts w:ascii="Times New Roman" w:hAnsi="Times New Roman" w:cs="Times New Roman"/>
                <w:sz w:val="24"/>
                <w:szCs w:val="24"/>
              </w:rPr>
              <w:t>посадочных мест (единиц)</w:t>
            </w:r>
          </w:p>
        </w:tc>
        <w:tc>
          <w:tcPr>
            <w:tcW w:w="1417" w:type="dxa"/>
            <w:gridSpan w:val="2"/>
          </w:tcPr>
          <w:p w14:paraId="08F048E1"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150</w:t>
            </w:r>
          </w:p>
        </w:tc>
        <w:tc>
          <w:tcPr>
            <w:tcW w:w="1418" w:type="dxa"/>
            <w:gridSpan w:val="3"/>
          </w:tcPr>
          <w:p w14:paraId="052885BB"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85</w:t>
            </w:r>
          </w:p>
        </w:tc>
        <w:tc>
          <w:tcPr>
            <w:tcW w:w="1417" w:type="dxa"/>
            <w:gridSpan w:val="2"/>
          </w:tcPr>
          <w:p w14:paraId="7E9F0DED"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80</w:t>
            </w:r>
          </w:p>
        </w:tc>
        <w:tc>
          <w:tcPr>
            <w:tcW w:w="1418" w:type="dxa"/>
            <w:gridSpan w:val="3"/>
          </w:tcPr>
          <w:p w14:paraId="36E649BD"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70</w:t>
            </w:r>
          </w:p>
        </w:tc>
        <w:tc>
          <w:tcPr>
            <w:tcW w:w="1418" w:type="dxa"/>
            <w:gridSpan w:val="2"/>
          </w:tcPr>
          <w:p w14:paraId="3BA7AF40" w14:textId="77777777" w:rsidR="00AA01B3" w:rsidRPr="005E35D8" w:rsidRDefault="00AA01B3" w:rsidP="0012670D">
            <w:pPr>
              <w:pStyle w:val="ConsPlusNormal"/>
              <w:jc w:val="center"/>
              <w:rPr>
                <w:rFonts w:ascii="Times New Roman" w:hAnsi="Times New Roman" w:cs="Times New Roman"/>
                <w:sz w:val="24"/>
                <w:szCs w:val="24"/>
              </w:rPr>
            </w:pPr>
            <w:r w:rsidRPr="005E35D8">
              <w:rPr>
                <w:rFonts w:ascii="Times New Roman" w:hAnsi="Times New Roman" w:cs="Times New Roman"/>
                <w:sz w:val="24"/>
                <w:szCs w:val="24"/>
              </w:rPr>
              <w:t>65</w:t>
            </w:r>
          </w:p>
        </w:tc>
      </w:tr>
    </w:tbl>
    <w:p w14:paraId="7CCA01A7"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Площадь парка культуры и отдыха определяется в зависимости от объемов, предусмотренных для данного объекта в составе зоны рекреационного назначения в документах территориального планирования или в РНГП. </w:t>
      </w:r>
    </w:p>
    <w:p w14:paraId="6CAE4D04" w14:textId="77777777" w:rsidR="00AA01B3" w:rsidRPr="004327E3" w:rsidRDefault="00AA01B3" w:rsidP="00302CF4">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При наличии потребности в парках культуры и отдыха в населенных пунктах с количеством жителей менее 30,0 тыс.</w:t>
      </w:r>
      <w:r w:rsidR="00CB73C7" w:rsidRPr="004327E3">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жит. количество парков и условия их создания утверждаются в местных нормативах градостроительного проектирования.</w:t>
      </w:r>
    </w:p>
    <w:p w14:paraId="75CD7B46" w14:textId="77777777" w:rsidR="001F23F4" w:rsidRPr="00D96E57" w:rsidRDefault="004D6447" w:rsidP="004601C2">
      <w:pPr>
        <w:spacing w:line="240" w:lineRule="auto"/>
        <w:jc w:val="center"/>
        <w:rPr>
          <w:rFonts w:ascii="Times New Roman" w:hAnsi="Times New Roman" w:cs="Times New Roman"/>
          <w:sz w:val="28"/>
          <w:szCs w:val="28"/>
        </w:rPr>
      </w:pPr>
      <w:r w:rsidRPr="008A067D">
        <w:rPr>
          <w:rFonts w:ascii="Times New Roman" w:eastAsiaTheme="minorEastAsia" w:hAnsi="Times New Roman" w:cs="Times New Roman"/>
          <w:sz w:val="24"/>
          <w:szCs w:val="28"/>
        </w:rPr>
        <w:br w:type="page"/>
      </w:r>
    </w:p>
    <w:p w14:paraId="66FF3120" w14:textId="77777777" w:rsidR="00D740F3" w:rsidRPr="004327E3" w:rsidRDefault="00D740F3" w:rsidP="00D96E57">
      <w:pPr>
        <w:spacing w:after="0" w:line="240" w:lineRule="auto"/>
        <w:rPr>
          <w:rFonts w:ascii="Times New Roman" w:eastAsiaTheme="minorEastAsia" w:hAnsi="Times New Roman" w:cs="Times New Roman"/>
          <w:bCs/>
          <w:sz w:val="28"/>
          <w:szCs w:val="28"/>
        </w:rPr>
        <w:sectPr w:rsidR="00D740F3" w:rsidRPr="004327E3" w:rsidSect="00125179">
          <w:headerReference w:type="default" r:id="rId15"/>
          <w:headerReference w:type="first" r:id="rId16"/>
          <w:pgSz w:w="11906" w:h="16838"/>
          <w:pgMar w:top="1134" w:right="1276" w:bottom="1134" w:left="1559" w:header="709" w:footer="289" w:gutter="0"/>
          <w:cols w:space="708"/>
          <w:titlePg/>
          <w:docGrid w:linePitch="360"/>
        </w:sectPr>
      </w:pPr>
    </w:p>
    <w:p w14:paraId="670C8CD6" w14:textId="77777777" w:rsidR="00CD1BC2" w:rsidRPr="00D96E57" w:rsidRDefault="00CD1BC2" w:rsidP="0012670D">
      <w:pPr>
        <w:keepNext/>
        <w:spacing w:before="240" w:after="60" w:line="240" w:lineRule="auto"/>
        <w:jc w:val="center"/>
        <w:outlineLvl w:val="0"/>
        <w:rPr>
          <w:rFonts w:ascii="Times New Roman" w:eastAsiaTheme="majorEastAsia" w:hAnsi="Times New Roman" w:cs="Times New Roman"/>
          <w:b/>
          <w:bCs/>
          <w:kern w:val="32"/>
          <w:sz w:val="28"/>
          <w:szCs w:val="28"/>
        </w:rPr>
      </w:pPr>
      <w:bookmarkStart w:id="34" w:name="_Toc185867349"/>
      <w:r w:rsidRPr="00D96E57">
        <w:rPr>
          <w:rFonts w:ascii="Times New Roman" w:eastAsiaTheme="majorEastAsia" w:hAnsi="Times New Roman" w:cs="Times New Roman"/>
          <w:b/>
          <w:bCs/>
          <w:kern w:val="32"/>
          <w:sz w:val="28"/>
          <w:szCs w:val="28"/>
        </w:rPr>
        <w:lastRenderedPageBreak/>
        <w:t xml:space="preserve">Раздел II. Материалы по обоснованию расчетных показателей, содержащихся в основной части </w:t>
      </w:r>
      <w:r w:rsidR="001E543F">
        <w:rPr>
          <w:rFonts w:ascii="Times New Roman" w:eastAsiaTheme="majorEastAsia" w:hAnsi="Times New Roman" w:cs="Times New Roman"/>
          <w:b/>
          <w:bCs/>
          <w:kern w:val="32"/>
          <w:sz w:val="28"/>
          <w:szCs w:val="28"/>
        </w:rPr>
        <w:t>Н</w:t>
      </w:r>
      <w:r w:rsidRPr="00D96E57">
        <w:rPr>
          <w:rFonts w:ascii="Times New Roman" w:eastAsiaTheme="majorEastAsia" w:hAnsi="Times New Roman" w:cs="Times New Roman"/>
          <w:b/>
          <w:bCs/>
          <w:kern w:val="32"/>
          <w:sz w:val="28"/>
          <w:szCs w:val="28"/>
        </w:rPr>
        <w:t xml:space="preserve">ормативов </w:t>
      </w:r>
      <w:bookmarkEnd w:id="34"/>
    </w:p>
    <w:p w14:paraId="6783E361" w14:textId="77777777" w:rsidR="00CD1BC2" w:rsidRPr="00D96E57" w:rsidRDefault="001E543F" w:rsidP="001E543F">
      <w:pPr>
        <w:keepNext/>
        <w:spacing w:before="240" w:after="240" w:line="240" w:lineRule="auto"/>
        <w:jc w:val="center"/>
        <w:outlineLvl w:val="1"/>
        <w:rPr>
          <w:rFonts w:ascii="Times New Roman" w:eastAsiaTheme="majorEastAsia" w:hAnsi="Times New Roman" w:cs="Times New Roman"/>
          <w:b/>
          <w:bCs/>
          <w:iCs/>
          <w:sz w:val="28"/>
          <w:szCs w:val="28"/>
        </w:rPr>
      </w:pPr>
      <w:bookmarkStart w:id="35" w:name="_Toc185867350"/>
      <w:r>
        <w:rPr>
          <w:rFonts w:ascii="Times New Roman" w:eastAsiaTheme="majorEastAsia" w:hAnsi="Times New Roman" w:cs="Times New Roman"/>
          <w:b/>
          <w:bCs/>
          <w:iCs/>
          <w:sz w:val="28"/>
          <w:szCs w:val="28"/>
        </w:rPr>
        <w:t xml:space="preserve">2.1.1. </w:t>
      </w:r>
      <w:r w:rsidR="00CD1BC2" w:rsidRPr="00D96E57">
        <w:rPr>
          <w:rFonts w:ascii="Times New Roman" w:eastAsiaTheme="majorEastAsia" w:hAnsi="Times New Roman" w:cs="Times New Roman"/>
          <w:b/>
          <w:bCs/>
          <w:iCs/>
          <w:sz w:val="28"/>
          <w:szCs w:val="28"/>
        </w:rPr>
        <w:t xml:space="preserve">Информация о современном состоянии, прогнозе развития </w:t>
      </w:r>
      <w:r w:rsidR="00A92648" w:rsidRPr="00D96E57">
        <w:rPr>
          <w:rFonts w:ascii="Times New Roman" w:eastAsiaTheme="majorEastAsia" w:hAnsi="Times New Roman" w:cs="Times New Roman"/>
          <w:b/>
          <w:bCs/>
          <w:iCs/>
          <w:sz w:val="28"/>
          <w:szCs w:val="28"/>
        </w:rPr>
        <w:t>Ивановской</w:t>
      </w:r>
      <w:r w:rsidR="00962831" w:rsidRPr="00D96E57">
        <w:rPr>
          <w:rFonts w:ascii="Times New Roman" w:eastAsiaTheme="majorEastAsia" w:hAnsi="Times New Roman" w:cs="Times New Roman"/>
          <w:b/>
          <w:bCs/>
          <w:iCs/>
          <w:sz w:val="28"/>
          <w:szCs w:val="28"/>
        </w:rPr>
        <w:t xml:space="preserve"> области</w:t>
      </w:r>
      <w:bookmarkEnd w:id="35"/>
    </w:p>
    <w:p w14:paraId="49B6E0D2" w14:textId="77777777" w:rsidR="00067EA9" w:rsidRPr="004327E3" w:rsidRDefault="00067EA9"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Содержание настоящего раздела носит справочно-аналитический характер</w:t>
      </w:r>
      <w:r w:rsidR="00DB25D5" w:rsidRPr="004327E3">
        <w:rPr>
          <w:rFonts w:ascii="Times New Roman" w:hAnsi="Times New Roman"/>
          <w:sz w:val="28"/>
          <w:szCs w:val="28"/>
        </w:rPr>
        <w:t>, составлено на основе открытых источников</w:t>
      </w:r>
      <w:r w:rsidRPr="004327E3">
        <w:rPr>
          <w:rFonts w:ascii="Times New Roman" w:hAnsi="Times New Roman"/>
          <w:sz w:val="28"/>
          <w:szCs w:val="28"/>
        </w:rPr>
        <w:t xml:space="preserve"> и не может применяться как часть Нормативов.</w:t>
      </w:r>
    </w:p>
    <w:p w14:paraId="07DBB74D" w14:textId="77777777" w:rsidR="00D5512E" w:rsidRPr="004327E3" w:rsidRDefault="00D5512E"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Ивановская область расположена в центре европейской части России. Большая часть лежит в междуречье рек Волги и </w:t>
      </w:r>
      <w:proofErr w:type="spellStart"/>
      <w:r w:rsidRPr="004327E3">
        <w:rPr>
          <w:rFonts w:ascii="Times New Roman" w:hAnsi="Times New Roman"/>
          <w:sz w:val="28"/>
          <w:szCs w:val="28"/>
        </w:rPr>
        <w:t>Клязьмы</w:t>
      </w:r>
      <w:proofErr w:type="spellEnd"/>
      <w:r w:rsidRPr="004327E3">
        <w:rPr>
          <w:rFonts w:ascii="Times New Roman" w:hAnsi="Times New Roman"/>
          <w:sz w:val="28"/>
          <w:szCs w:val="28"/>
        </w:rPr>
        <w:t>. Площадь - 21436 кв. км (одна из самых маленьких областей России, больше только Калининградской). Граничит с Владимирской, Нижегородской, Костромской и Ярославской областями. Протяженность территории с севера на юг - 158 км, с запада на восток - 230 км.</w:t>
      </w:r>
    </w:p>
    <w:p w14:paraId="1313C4BD" w14:textId="77777777" w:rsidR="00D5512E" w:rsidRPr="004327E3" w:rsidRDefault="00D5512E"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Выгодное географическое положение области способствует развитию внутренних и внешних экономических и культурных связей. Через нее проходят важные железнодорожные и водные магистрали, которые соединяют центральные и западные регионы с восточными и юго-восточными. Транспортная инфраструктура включает в себя автомобильный, железнодорожный транспорт, гражданскую авиацию и дорожное хозяйство, обеспечивает доступность территории области и связи со всеми крупными городами ЦФО, России и ближайшего зарубежья.</w:t>
      </w:r>
    </w:p>
    <w:p w14:paraId="786F503D" w14:textId="39C846DE" w:rsidR="00445450" w:rsidRPr="004327E3" w:rsidRDefault="001E543F"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Ивановск</w:t>
      </w:r>
      <w:r>
        <w:rPr>
          <w:rFonts w:ascii="Times New Roman" w:hAnsi="Times New Roman"/>
          <w:sz w:val="28"/>
          <w:szCs w:val="28"/>
        </w:rPr>
        <w:t>ая о</w:t>
      </w:r>
      <w:r w:rsidR="00445450" w:rsidRPr="004327E3">
        <w:rPr>
          <w:rFonts w:ascii="Times New Roman" w:hAnsi="Times New Roman"/>
          <w:sz w:val="28"/>
          <w:szCs w:val="28"/>
        </w:rPr>
        <w:t xml:space="preserve">бласть расположена </w:t>
      </w:r>
      <w:r w:rsidR="00D5512E" w:rsidRPr="004327E3">
        <w:rPr>
          <w:rFonts w:ascii="Times New Roman" w:hAnsi="Times New Roman"/>
          <w:sz w:val="28"/>
          <w:szCs w:val="28"/>
        </w:rPr>
        <w:t>в центре</w:t>
      </w:r>
      <w:r w:rsidR="00445450" w:rsidRPr="004327E3">
        <w:rPr>
          <w:rFonts w:ascii="Times New Roman" w:hAnsi="Times New Roman"/>
          <w:sz w:val="28"/>
          <w:szCs w:val="28"/>
        </w:rPr>
        <w:t xml:space="preserve"> Восточно-Европейской </w:t>
      </w:r>
      <w:r w:rsidR="00022C79" w:rsidRPr="004327E3">
        <w:rPr>
          <w:rFonts w:ascii="Times New Roman" w:hAnsi="Times New Roman"/>
          <w:sz w:val="28"/>
          <w:szCs w:val="28"/>
        </w:rPr>
        <w:t xml:space="preserve">(Русской) равнины. Рельеф преимущественно низменно-холмистый, наивысшая точка области – высотой </w:t>
      </w:r>
      <w:r w:rsidR="004F43C7" w:rsidRPr="004327E3">
        <w:rPr>
          <w:rFonts w:ascii="Times New Roman" w:hAnsi="Times New Roman"/>
          <w:sz w:val="28"/>
          <w:szCs w:val="28"/>
        </w:rPr>
        <w:t>196,7</w:t>
      </w:r>
      <w:r w:rsidR="00022C79" w:rsidRPr="004327E3">
        <w:rPr>
          <w:rFonts w:ascii="Times New Roman" w:hAnsi="Times New Roman"/>
          <w:sz w:val="28"/>
          <w:szCs w:val="28"/>
        </w:rPr>
        <w:t xml:space="preserve"> м</w:t>
      </w:r>
      <w:r w:rsidR="002A7AE6">
        <w:rPr>
          <w:rFonts w:ascii="Times New Roman" w:hAnsi="Times New Roman"/>
          <w:sz w:val="28"/>
          <w:szCs w:val="28"/>
        </w:rPr>
        <w:t>етра</w:t>
      </w:r>
      <w:r w:rsidR="008A5C84" w:rsidRPr="004327E3">
        <w:rPr>
          <w:rFonts w:ascii="Times New Roman" w:hAnsi="Times New Roman"/>
          <w:sz w:val="28"/>
          <w:szCs w:val="28"/>
        </w:rPr>
        <w:t xml:space="preserve"> расположена </w:t>
      </w:r>
      <w:r w:rsidR="004F43C7" w:rsidRPr="004327E3">
        <w:rPr>
          <w:rFonts w:ascii="Times New Roman" w:hAnsi="Times New Roman"/>
          <w:sz w:val="28"/>
          <w:szCs w:val="28"/>
        </w:rPr>
        <w:t>на гряде в Заволжском районе</w:t>
      </w:r>
      <w:r w:rsidR="008A5C84" w:rsidRPr="004327E3">
        <w:rPr>
          <w:rFonts w:ascii="Times New Roman" w:hAnsi="Times New Roman"/>
          <w:sz w:val="28"/>
          <w:szCs w:val="28"/>
        </w:rPr>
        <w:t xml:space="preserve"> области</w:t>
      </w:r>
      <w:r w:rsidR="00022C79" w:rsidRPr="004327E3">
        <w:rPr>
          <w:rFonts w:ascii="Times New Roman" w:hAnsi="Times New Roman"/>
          <w:sz w:val="28"/>
          <w:szCs w:val="28"/>
        </w:rPr>
        <w:t xml:space="preserve">. Минимальная отметка – </w:t>
      </w:r>
      <w:r w:rsidR="008A5C84" w:rsidRPr="004327E3">
        <w:rPr>
          <w:rFonts w:ascii="Times New Roman" w:hAnsi="Times New Roman"/>
          <w:sz w:val="28"/>
          <w:szCs w:val="28"/>
        </w:rPr>
        <w:t>на берегу р. </w:t>
      </w:r>
      <w:proofErr w:type="spellStart"/>
      <w:r w:rsidR="008A5C84" w:rsidRPr="004327E3">
        <w:rPr>
          <w:rFonts w:ascii="Times New Roman" w:hAnsi="Times New Roman"/>
          <w:sz w:val="28"/>
          <w:szCs w:val="28"/>
        </w:rPr>
        <w:t>Клязьма</w:t>
      </w:r>
      <w:proofErr w:type="spellEnd"/>
      <w:r w:rsidR="00022C79" w:rsidRPr="004327E3">
        <w:rPr>
          <w:rFonts w:ascii="Times New Roman" w:hAnsi="Times New Roman"/>
          <w:sz w:val="28"/>
          <w:szCs w:val="28"/>
        </w:rPr>
        <w:t xml:space="preserve"> составляет </w:t>
      </w:r>
      <w:r w:rsidR="008A5C84" w:rsidRPr="004327E3">
        <w:rPr>
          <w:rFonts w:ascii="Times New Roman" w:hAnsi="Times New Roman"/>
          <w:sz w:val="28"/>
          <w:szCs w:val="28"/>
        </w:rPr>
        <w:t>75</w:t>
      </w:r>
      <w:r w:rsidR="00022C79" w:rsidRPr="004327E3">
        <w:rPr>
          <w:rFonts w:ascii="Times New Roman" w:hAnsi="Times New Roman"/>
          <w:sz w:val="28"/>
          <w:szCs w:val="28"/>
        </w:rPr>
        <w:t xml:space="preserve"> метров над уровнем моря.</w:t>
      </w:r>
    </w:p>
    <w:p w14:paraId="61661C3C" w14:textId="77777777" w:rsidR="007D7AC8" w:rsidRPr="004327E3" w:rsidRDefault="001E543F"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Ивановск</w:t>
      </w:r>
      <w:r>
        <w:rPr>
          <w:rFonts w:ascii="Times New Roman" w:hAnsi="Times New Roman"/>
          <w:sz w:val="28"/>
          <w:szCs w:val="28"/>
        </w:rPr>
        <w:t>ая</w:t>
      </w:r>
      <w:r w:rsidRPr="004327E3">
        <w:rPr>
          <w:rFonts w:ascii="Times New Roman" w:hAnsi="Times New Roman"/>
          <w:sz w:val="28"/>
          <w:szCs w:val="28"/>
        </w:rPr>
        <w:t xml:space="preserve"> </w:t>
      </w:r>
      <w:r>
        <w:rPr>
          <w:rFonts w:ascii="Times New Roman" w:hAnsi="Times New Roman"/>
          <w:sz w:val="28"/>
          <w:szCs w:val="28"/>
        </w:rPr>
        <w:t>о</w:t>
      </w:r>
      <w:r w:rsidR="008A5C84" w:rsidRPr="004327E3">
        <w:rPr>
          <w:rFonts w:ascii="Times New Roman" w:hAnsi="Times New Roman"/>
          <w:sz w:val="28"/>
          <w:szCs w:val="28"/>
        </w:rPr>
        <w:t xml:space="preserve">бласть расположена на стыке двух зон: европейской тайги и смешанных лесов. </w:t>
      </w:r>
      <w:r w:rsidR="004C5562" w:rsidRPr="004327E3">
        <w:rPr>
          <w:rFonts w:ascii="Times New Roman" w:hAnsi="Times New Roman"/>
          <w:sz w:val="28"/>
          <w:szCs w:val="28"/>
        </w:rPr>
        <w:t xml:space="preserve">Около </w:t>
      </w:r>
      <w:r w:rsidR="008A5C84" w:rsidRPr="004327E3">
        <w:rPr>
          <w:rFonts w:ascii="Times New Roman" w:hAnsi="Times New Roman"/>
          <w:sz w:val="28"/>
          <w:szCs w:val="28"/>
        </w:rPr>
        <w:t>4</w:t>
      </w:r>
      <w:r w:rsidR="006A11A8" w:rsidRPr="004327E3">
        <w:rPr>
          <w:rFonts w:ascii="Times New Roman" w:hAnsi="Times New Roman"/>
          <w:sz w:val="28"/>
          <w:szCs w:val="28"/>
        </w:rPr>
        <w:t>6</w:t>
      </w:r>
      <w:r w:rsidR="004C5562" w:rsidRPr="004327E3">
        <w:rPr>
          <w:rFonts w:ascii="Times New Roman" w:hAnsi="Times New Roman"/>
          <w:sz w:val="28"/>
          <w:szCs w:val="28"/>
        </w:rPr>
        <w:t xml:space="preserve"> процентов территории области составляют леса, преимущественно </w:t>
      </w:r>
      <w:r w:rsidR="008A5C84" w:rsidRPr="004327E3">
        <w:rPr>
          <w:rFonts w:ascii="Times New Roman" w:hAnsi="Times New Roman"/>
          <w:sz w:val="28"/>
          <w:szCs w:val="28"/>
        </w:rPr>
        <w:t>хвойные</w:t>
      </w:r>
      <w:r w:rsidR="004C5562" w:rsidRPr="004327E3">
        <w:rPr>
          <w:rFonts w:ascii="Times New Roman" w:hAnsi="Times New Roman"/>
          <w:sz w:val="28"/>
          <w:szCs w:val="28"/>
        </w:rPr>
        <w:t xml:space="preserve">. </w:t>
      </w:r>
    </w:p>
    <w:p w14:paraId="25560F2D" w14:textId="77777777" w:rsidR="00977722" w:rsidRPr="004327E3" w:rsidRDefault="00977722" w:rsidP="008C4F21">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На территории области насчитывается около 1700 рек и ручьев и более 150 озёр. Самой крупной рекой является Волга, с расположенным на ней Горьковским водохранилищем и притоками </w:t>
      </w:r>
      <w:proofErr w:type="spellStart"/>
      <w:r w:rsidRPr="004327E3">
        <w:rPr>
          <w:rFonts w:ascii="Times New Roman" w:hAnsi="Times New Roman"/>
          <w:sz w:val="28"/>
          <w:szCs w:val="28"/>
        </w:rPr>
        <w:t>Шача</w:t>
      </w:r>
      <w:proofErr w:type="spellEnd"/>
      <w:r w:rsidRPr="004327E3">
        <w:rPr>
          <w:rFonts w:ascii="Times New Roman" w:hAnsi="Times New Roman"/>
          <w:sz w:val="28"/>
          <w:szCs w:val="28"/>
        </w:rPr>
        <w:t xml:space="preserve">, Мера, </w:t>
      </w:r>
      <w:proofErr w:type="spellStart"/>
      <w:r w:rsidRPr="004327E3">
        <w:rPr>
          <w:rFonts w:ascii="Times New Roman" w:hAnsi="Times New Roman"/>
          <w:sz w:val="28"/>
          <w:szCs w:val="28"/>
        </w:rPr>
        <w:t>Елнать</w:t>
      </w:r>
      <w:proofErr w:type="spellEnd"/>
      <w:r w:rsidRPr="004327E3">
        <w:rPr>
          <w:rFonts w:ascii="Times New Roman" w:hAnsi="Times New Roman"/>
          <w:sz w:val="28"/>
          <w:szCs w:val="28"/>
        </w:rPr>
        <w:t xml:space="preserve">. Основная же часть стока относится к бассейну </w:t>
      </w:r>
      <w:proofErr w:type="spellStart"/>
      <w:r w:rsidRPr="004327E3">
        <w:rPr>
          <w:rFonts w:ascii="Times New Roman" w:hAnsi="Times New Roman"/>
          <w:sz w:val="28"/>
          <w:szCs w:val="28"/>
        </w:rPr>
        <w:t>Клязьмы</w:t>
      </w:r>
      <w:proofErr w:type="spellEnd"/>
      <w:r w:rsidRPr="004327E3">
        <w:rPr>
          <w:rFonts w:ascii="Times New Roman" w:hAnsi="Times New Roman"/>
          <w:sz w:val="28"/>
          <w:szCs w:val="28"/>
        </w:rPr>
        <w:t xml:space="preserve">, среди них: Нерль, </w:t>
      </w:r>
      <w:proofErr w:type="spellStart"/>
      <w:r w:rsidRPr="004327E3">
        <w:rPr>
          <w:rFonts w:ascii="Times New Roman" w:hAnsi="Times New Roman"/>
          <w:sz w:val="28"/>
          <w:szCs w:val="28"/>
        </w:rPr>
        <w:t>Уводь</w:t>
      </w:r>
      <w:proofErr w:type="spellEnd"/>
      <w:r w:rsidRPr="004327E3">
        <w:rPr>
          <w:rFonts w:ascii="Times New Roman" w:hAnsi="Times New Roman"/>
          <w:sz w:val="28"/>
          <w:szCs w:val="28"/>
        </w:rPr>
        <w:t xml:space="preserve">, Теза и </w:t>
      </w:r>
      <w:proofErr w:type="spellStart"/>
      <w:r w:rsidRPr="004327E3">
        <w:rPr>
          <w:rFonts w:ascii="Times New Roman" w:hAnsi="Times New Roman"/>
          <w:sz w:val="28"/>
          <w:szCs w:val="28"/>
        </w:rPr>
        <w:t>Лух</w:t>
      </w:r>
      <w:proofErr w:type="spellEnd"/>
      <w:r w:rsidRPr="004327E3">
        <w:rPr>
          <w:rFonts w:ascii="Times New Roman" w:hAnsi="Times New Roman"/>
          <w:sz w:val="28"/>
          <w:szCs w:val="28"/>
        </w:rPr>
        <w:t xml:space="preserve">. Основная часть озёр находится в центре и на юге области. Кроме Горьковского на территории области несколько водохранилищ, среди них </w:t>
      </w:r>
      <w:proofErr w:type="spellStart"/>
      <w:r w:rsidRPr="004327E3">
        <w:rPr>
          <w:rFonts w:ascii="Times New Roman" w:hAnsi="Times New Roman"/>
          <w:sz w:val="28"/>
          <w:szCs w:val="28"/>
        </w:rPr>
        <w:t>Уводьское</w:t>
      </w:r>
      <w:proofErr w:type="spellEnd"/>
      <w:r w:rsidRPr="004327E3">
        <w:rPr>
          <w:rFonts w:ascii="Times New Roman" w:hAnsi="Times New Roman"/>
          <w:sz w:val="28"/>
          <w:szCs w:val="28"/>
        </w:rPr>
        <w:t xml:space="preserve"> (дополняемое каналом Волга–</w:t>
      </w:r>
      <w:proofErr w:type="spellStart"/>
      <w:r w:rsidRPr="004327E3">
        <w:rPr>
          <w:rFonts w:ascii="Times New Roman" w:hAnsi="Times New Roman"/>
          <w:sz w:val="28"/>
          <w:szCs w:val="28"/>
        </w:rPr>
        <w:t>Уводь</w:t>
      </w:r>
      <w:proofErr w:type="spellEnd"/>
      <w:r w:rsidRPr="004327E3">
        <w:rPr>
          <w:rFonts w:ascii="Times New Roman" w:hAnsi="Times New Roman"/>
          <w:sz w:val="28"/>
          <w:szCs w:val="28"/>
        </w:rPr>
        <w:t xml:space="preserve">) и </w:t>
      </w:r>
      <w:proofErr w:type="spellStart"/>
      <w:r w:rsidRPr="004327E3">
        <w:rPr>
          <w:rFonts w:ascii="Times New Roman" w:hAnsi="Times New Roman"/>
          <w:sz w:val="28"/>
          <w:szCs w:val="28"/>
        </w:rPr>
        <w:t>Моркушское</w:t>
      </w:r>
      <w:proofErr w:type="spellEnd"/>
      <w:r w:rsidRPr="004327E3">
        <w:rPr>
          <w:rFonts w:ascii="Times New Roman" w:hAnsi="Times New Roman"/>
          <w:sz w:val="28"/>
          <w:szCs w:val="28"/>
        </w:rPr>
        <w:t>.</w:t>
      </w:r>
    </w:p>
    <w:p w14:paraId="719101F8" w14:textId="77777777" w:rsidR="00A05675" w:rsidRPr="004327E3" w:rsidRDefault="004A6C2E"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Экономика </w:t>
      </w:r>
      <w:r w:rsidR="001E543F" w:rsidRPr="004327E3">
        <w:rPr>
          <w:rFonts w:ascii="Times New Roman" w:hAnsi="Times New Roman"/>
          <w:sz w:val="28"/>
          <w:szCs w:val="28"/>
        </w:rPr>
        <w:t xml:space="preserve">Ивановской </w:t>
      </w:r>
      <w:r w:rsidRPr="004327E3">
        <w:rPr>
          <w:rFonts w:ascii="Times New Roman" w:hAnsi="Times New Roman"/>
          <w:sz w:val="28"/>
          <w:szCs w:val="28"/>
        </w:rPr>
        <w:t xml:space="preserve">области представлена </w:t>
      </w:r>
      <w:r w:rsidR="00957CB0" w:rsidRPr="004327E3">
        <w:rPr>
          <w:rFonts w:ascii="Times New Roman" w:hAnsi="Times New Roman"/>
          <w:sz w:val="28"/>
          <w:szCs w:val="28"/>
        </w:rPr>
        <w:t>различными отраслями</w:t>
      </w:r>
      <w:r w:rsidR="00977722" w:rsidRPr="004327E3">
        <w:rPr>
          <w:rFonts w:ascii="Times New Roman" w:hAnsi="Times New Roman"/>
          <w:sz w:val="28"/>
          <w:szCs w:val="28"/>
        </w:rPr>
        <w:t xml:space="preserve"> с доминированием легкой промышленности</w:t>
      </w:r>
      <w:r w:rsidR="00A05675" w:rsidRPr="004327E3">
        <w:rPr>
          <w:rFonts w:ascii="Times New Roman" w:hAnsi="Times New Roman"/>
          <w:sz w:val="28"/>
          <w:szCs w:val="28"/>
        </w:rPr>
        <w:t xml:space="preserve">. </w:t>
      </w:r>
      <w:r w:rsidR="00977722" w:rsidRPr="004327E3">
        <w:rPr>
          <w:rFonts w:ascii="Times New Roman" w:hAnsi="Times New Roman"/>
          <w:sz w:val="28"/>
          <w:szCs w:val="28"/>
        </w:rPr>
        <w:t xml:space="preserve">Основу экономического потенциала Ивановской области, по-прежнему, составляют предприятия по производству текстильных изделий и одежды. </w:t>
      </w:r>
      <w:r w:rsidR="00977722" w:rsidRPr="004327E3">
        <w:rPr>
          <w:rFonts w:ascii="Times New Roman" w:hAnsi="Times New Roman"/>
          <w:sz w:val="28"/>
          <w:szCs w:val="28"/>
        </w:rPr>
        <w:lastRenderedPageBreak/>
        <w:t>В структуре обрабатывающих производств их доля составляет 41,3%, машиностроения – 28,1%, производства пищевых продуктов – 7,7%. Удельный вес этих отраслей составляет 77,1% от общего объема отгруженных товаров обрабатывающих производств.</w:t>
      </w:r>
      <w:r w:rsidR="00A05675" w:rsidRPr="004327E3">
        <w:rPr>
          <w:rFonts w:ascii="Times New Roman" w:hAnsi="Times New Roman"/>
          <w:sz w:val="28"/>
          <w:szCs w:val="28"/>
        </w:rPr>
        <w:t xml:space="preserve"> Сельское хозяйство в основном представлено молочным животноводством. В растениеводстве господствующей культурой остаётся </w:t>
      </w:r>
      <w:r w:rsidR="000A2F6B" w:rsidRPr="004327E3">
        <w:rPr>
          <w:rFonts w:ascii="Times New Roman" w:hAnsi="Times New Roman"/>
          <w:sz w:val="28"/>
          <w:szCs w:val="28"/>
        </w:rPr>
        <w:t xml:space="preserve">рожь, овес, </w:t>
      </w:r>
      <w:r w:rsidR="00A05675" w:rsidRPr="004327E3">
        <w:rPr>
          <w:rFonts w:ascii="Times New Roman" w:hAnsi="Times New Roman"/>
          <w:sz w:val="28"/>
          <w:szCs w:val="28"/>
        </w:rPr>
        <w:t xml:space="preserve">лён-долгунец, рапс. </w:t>
      </w:r>
    </w:p>
    <w:p w14:paraId="63057204" w14:textId="77777777" w:rsidR="001E543F" w:rsidRPr="004327E3" w:rsidRDefault="00CD7C78"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На территории </w:t>
      </w:r>
      <w:r w:rsidR="001E543F" w:rsidRPr="004327E3">
        <w:rPr>
          <w:rFonts w:ascii="Times New Roman" w:hAnsi="Times New Roman"/>
          <w:sz w:val="28"/>
          <w:szCs w:val="28"/>
        </w:rPr>
        <w:t xml:space="preserve">Ивановской </w:t>
      </w:r>
      <w:r w:rsidRPr="004327E3">
        <w:rPr>
          <w:rFonts w:ascii="Times New Roman" w:hAnsi="Times New Roman"/>
          <w:sz w:val="28"/>
          <w:szCs w:val="28"/>
        </w:rPr>
        <w:t xml:space="preserve">области функционирует </w:t>
      </w:r>
      <w:r w:rsidR="001E543F">
        <w:rPr>
          <w:rFonts w:ascii="Times New Roman" w:hAnsi="Times New Roman"/>
          <w:sz w:val="28"/>
          <w:szCs w:val="28"/>
        </w:rPr>
        <w:t>ОЭЗ ППТ</w:t>
      </w:r>
      <w:r w:rsidRPr="004327E3">
        <w:rPr>
          <w:rFonts w:ascii="Times New Roman" w:hAnsi="Times New Roman"/>
          <w:sz w:val="28"/>
          <w:szCs w:val="28"/>
        </w:rPr>
        <w:t xml:space="preserve"> </w:t>
      </w:r>
      <w:r w:rsidR="000A2F6B" w:rsidRPr="004327E3">
        <w:rPr>
          <w:rFonts w:ascii="Times New Roman" w:hAnsi="Times New Roman"/>
          <w:sz w:val="28"/>
          <w:szCs w:val="28"/>
        </w:rPr>
        <w:t xml:space="preserve">«Иваново».  </w:t>
      </w:r>
      <w:r w:rsidR="001E543F">
        <w:rPr>
          <w:rFonts w:ascii="Times New Roman" w:hAnsi="Times New Roman"/>
          <w:sz w:val="28"/>
          <w:szCs w:val="28"/>
        </w:rPr>
        <w:t>ОЭЗ ППТ</w:t>
      </w:r>
      <w:r w:rsidR="000A2F6B" w:rsidRPr="004327E3">
        <w:rPr>
          <w:rFonts w:ascii="Times New Roman" w:hAnsi="Times New Roman"/>
          <w:sz w:val="28"/>
          <w:szCs w:val="28"/>
        </w:rPr>
        <w:t xml:space="preserve"> образована в соответствии с </w:t>
      </w:r>
      <w:r w:rsidR="001E543F" w:rsidRPr="00C05D6F">
        <w:rPr>
          <w:rFonts w:ascii="Times New Roman" w:hAnsi="Times New Roman"/>
          <w:sz w:val="28"/>
          <w:szCs w:val="28"/>
        </w:rPr>
        <w:t>постановлением Правительства Российской Федерации от 27.09.2021 № 1615</w:t>
      </w:r>
      <w:r w:rsidR="001E543F" w:rsidRPr="001E543F">
        <w:rPr>
          <w:rFonts w:ascii="Times New Roman" w:hAnsi="Times New Roman"/>
          <w:sz w:val="28"/>
          <w:szCs w:val="28"/>
        </w:rPr>
        <w:t xml:space="preserve"> </w:t>
      </w:r>
      <w:r w:rsidR="001E543F">
        <w:rPr>
          <w:rFonts w:ascii="Times New Roman" w:hAnsi="Times New Roman"/>
          <w:sz w:val="28"/>
          <w:szCs w:val="28"/>
        </w:rPr>
        <w:t>«</w:t>
      </w:r>
      <w:r w:rsidR="001E543F" w:rsidRPr="001E543F">
        <w:rPr>
          <w:rFonts w:ascii="Times New Roman" w:hAnsi="Times New Roman"/>
          <w:sz w:val="28"/>
          <w:szCs w:val="28"/>
        </w:rPr>
        <w:t xml:space="preserve">О создании на территориях муниципальных образований </w:t>
      </w:r>
      <w:r w:rsidR="001E543F">
        <w:rPr>
          <w:rFonts w:ascii="Times New Roman" w:hAnsi="Times New Roman"/>
          <w:sz w:val="28"/>
          <w:szCs w:val="28"/>
        </w:rPr>
        <w:t>«</w:t>
      </w:r>
      <w:r w:rsidR="001E543F" w:rsidRPr="001E543F">
        <w:rPr>
          <w:rFonts w:ascii="Times New Roman" w:hAnsi="Times New Roman"/>
          <w:sz w:val="28"/>
          <w:szCs w:val="28"/>
        </w:rPr>
        <w:t>городской округ Иваново</w:t>
      </w:r>
      <w:r w:rsidR="001E543F">
        <w:rPr>
          <w:rFonts w:ascii="Times New Roman" w:hAnsi="Times New Roman"/>
          <w:sz w:val="28"/>
          <w:szCs w:val="28"/>
        </w:rPr>
        <w:t>»</w:t>
      </w:r>
      <w:r w:rsidR="001E543F" w:rsidRPr="001E543F">
        <w:rPr>
          <w:rFonts w:ascii="Times New Roman" w:hAnsi="Times New Roman"/>
          <w:sz w:val="28"/>
          <w:szCs w:val="28"/>
        </w:rPr>
        <w:t xml:space="preserve"> и </w:t>
      </w:r>
      <w:r w:rsidR="001E543F">
        <w:rPr>
          <w:rFonts w:ascii="Times New Roman" w:hAnsi="Times New Roman"/>
          <w:sz w:val="28"/>
          <w:szCs w:val="28"/>
        </w:rPr>
        <w:t>«</w:t>
      </w:r>
      <w:r w:rsidR="001E543F" w:rsidRPr="001E543F">
        <w:rPr>
          <w:rFonts w:ascii="Times New Roman" w:hAnsi="Times New Roman"/>
          <w:sz w:val="28"/>
          <w:szCs w:val="28"/>
        </w:rPr>
        <w:t>Родниковский муниципальный район</w:t>
      </w:r>
      <w:r w:rsidR="001E543F">
        <w:rPr>
          <w:rFonts w:ascii="Times New Roman" w:hAnsi="Times New Roman"/>
          <w:sz w:val="28"/>
          <w:szCs w:val="28"/>
        </w:rPr>
        <w:t>»</w:t>
      </w:r>
      <w:r w:rsidR="001E543F" w:rsidRPr="001E543F">
        <w:rPr>
          <w:rFonts w:ascii="Times New Roman" w:hAnsi="Times New Roman"/>
          <w:sz w:val="28"/>
          <w:szCs w:val="28"/>
        </w:rPr>
        <w:t xml:space="preserve"> Ивановской области особой экономической зоны промышленно-производственного типа</w:t>
      </w:r>
      <w:r w:rsidR="001E543F">
        <w:rPr>
          <w:rFonts w:ascii="Times New Roman" w:hAnsi="Times New Roman"/>
          <w:sz w:val="28"/>
          <w:szCs w:val="28"/>
        </w:rPr>
        <w:t>»</w:t>
      </w:r>
      <w:r w:rsidR="000A2F6B" w:rsidRPr="004327E3">
        <w:rPr>
          <w:rFonts w:ascii="Times New Roman" w:hAnsi="Times New Roman"/>
          <w:sz w:val="28"/>
          <w:szCs w:val="28"/>
        </w:rPr>
        <w:t xml:space="preserve"> на территории двух муниципальных образований Ивановской области (общей площадью - 152,89 га):</w:t>
      </w:r>
    </w:p>
    <w:p w14:paraId="62F3E515" w14:textId="77777777" w:rsidR="000A2F6B" w:rsidRPr="004327E3" w:rsidRDefault="000A2F6B"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в городском округе Иваново: размещена 1 площадка общей площадью 53,19 га (5 земельных участков);</w:t>
      </w:r>
    </w:p>
    <w:p w14:paraId="41A84A78" w14:textId="77777777" w:rsidR="000A2F6B" w:rsidRPr="004327E3" w:rsidRDefault="000A2F6B"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в границах муниципального образования </w:t>
      </w:r>
      <w:r w:rsidR="008C4F21">
        <w:rPr>
          <w:rFonts w:ascii="Times New Roman" w:hAnsi="Times New Roman"/>
          <w:sz w:val="28"/>
          <w:szCs w:val="28"/>
        </w:rPr>
        <w:t>«</w:t>
      </w:r>
      <w:r w:rsidRPr="004327E3">
        <w:rPr>
          <w:rFonts w:ascii="Times New Roman" w:hAnsi="Times New Roman"/>
          <w:sz w:val="28"/>
          <w:szCs w:val="28"/>
        </w:rPr>
        <w:t>Родниковское городское поселение Родниковского района Ивановской области</w:t>
      </w:r>
      <w:r w:rsidR="008C4F21">
        <w:rPr>
          <w:rFonts w:ascii="Times New Roman" w:hAnsi="Times New Roman"/>
          <w:sz w:val="28"/>
          <w:szCs w:val="28"/>
        </w:rPr>
        <w:t>»</w:t>
      </w:r>
      <w:r w:rsidRPr="004327E3">
        <w:rPr>
          <w:rFonts w:ascii="Times New Roman" w:hAnsi="Times New Roman"/>
          <w:sz w:val="28"/>
          <w:szCs w:val="28"/>
        </w:rPr>
        <w:t>: размещены 3 площадки общей площадью 99,7 га (41 участок).</w:t>
      </w:r>
    </w:p>
    <w:p w14:paraId="703DB063" w14:textId="77777777" w:rsidR="000A2F6B" w:rsidRPr="004327E3" w:rsidRDefault="000A2F6B"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Целью создания ОЭЗ ППТ </w:t>
      </w:r>
      <w:r w:rsidR="007C4174">
        <w:rPr>
          <w:rFonts w:ascii="Times New Roman" w:hAnsi="Times New Roman"/>
          <w:sz w:val="28"/>
          <w:szCs w:val="28"/>
        </w:rPr>
        <w:t>«</w:t>
      </w:r>
      <w:r w:rsidRPr="004327E3">
        <w:rPr>
          <w:rFonts w:ascii="Times New Roman" w:hAnsi="Times New Roman"/>
          <w:sz w:val="28"/>
          <w:szCs w:val="28"/>
        </w:rPr>
        <w:t>Иваново</w:t>
      </w:r>
      <w:r w:rsidR="007C4174">
        <w:rPr>
          <w:rFonts w:ascii="Times New Roman" w:hAnsi="Times New Roman"/>
          <w:sz w:val="28"/>
          <w:szCs w:val="28"/>
        </w:rPr>
        <w:t>»</w:t>
      </w:r>
      <w:r w:rsidRPr="004327E3">
        <w:rPr>
          <w:rFonts w:ascii="Times New Roman" w:hAnsi="Times New Roman"/>
          <w:sz w:val="28"/>
          <w:szCs w:val="28"/>
        </w:rPr>
        <w:t xml:space="preserve"> является развитие новых современных тенденций в отечественной легкой промышленности, которые станут драйвером развития отрасли и усилят конкурентоспособность предприятий легкой промышленности.</w:t>
      </w:r>
    </w:p>
    <w:p w14:paraId="09A4BB28" w14:textId="77777777" w:rsidR="000A2F6B" w:rsidRPr="004327E3" w:rsidRDefault="000A2F6B"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На территории Ивановской области в настоящее время успешно осуществляют свою деятельность 4 индустриальных парка общей площадью 306,6 га, расположенные по одному в Родниках и Кинешме, а также 2 - в городе Иваново, в распоряжении которых имеются все необходимые коммуникации для бесперебойного осуществления деятельности.</w:t>
      </w:r>
    </w:p>
    <w:p w14:paraId="0FACA44F" w14:textId="77777777" w:rsidR="00251E49" w:rsidRPr="004327E3" w:rsidRDefault="00977722"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Общая протяженность автомобильных дорог в области — 10 326 километров, в том числе федерального значения — 99, регионального и межмуниципального значения — 3599, местного значения — 6628 километров. На них расположено более 300 мостов общей протяжённостью 10225 погонных метров. </w:t>
      </w:r>
      <w:r w:rsidR="00251E49" w:rsidRPr="004327E3">
        <w:rPr>
          <w:rFonts w:ascii="Times New Roman" w:hAnsi="Times New Roman"/>
          <w:sz w:val="28"/>
          <w:szCs w:val="28"/>
        </w:rPr>
        <w:t>В городском и пригородном сообщении применяются исключительно автобусы</w:t>
      </w:r>
      <w:r w:rsidR="00D627E5" w:rsidRPr="004327E3">
        <w:rPr>
          <w:rFonts w:ascii="Times New Roman" w:hAnsi="Times New Roman"/>
          <w:sz w:val="28"/>
          <w:szCs w:val="28"/>
        </w:rPr>
        <w:t>, троллейбусы (в г. Иваново и г. Кохма),</w:t>
      </w:r>
      <w:r w:rsidR="00251E49" w:rsidRPr="004327E3">
        <w:rPr>
          <w:rFonts w:ascii="Times New Roman" w:hAnsi="Times New Roman"/>
          <w:sz w:val="28"/>
          <w:szCs w:val="28"/>
        </w:rPr>
        <w:t xml:space="preserve"> пригородные поезда на тепловозной тяге. </w:t>
      </w:r>
      <w:r w:rsidR="00D627E5" w:rsidRPr="004327E3">
        <w:rPr>
          <w:rFonts w:ascii="Times New Roman" w:hAnsi="Times New Roman"/>
          <w:sz w:val="28"/>
          <w:szCs w:val="28"/>
        </w:rPr>
        <w:t>П</w:t>
      </w:r>
      <w:r w:rsidR="00251E49" w:rsidRPr="004327E3">
        <w:rPr>
          <w:rFonts w:ascii="Times New Roman" w:hAnsi="Times New Roman"/>
          <w:sz w:val="28"/>
          <w:szCs w:val="28"/>
        </w:rPr>
        <w:t xml:space="preserve">ригородный электротранспорт в </w:t>
      </w:r>
      <w:r w:rsidR="00A92648" w:rsidRPr="004327E3">
        <w:rPr>
          <w:rFonts w:ascii="Times New Roman" w:hAnsi="Times New Roman"/>
          <w:sz w:val="28"/>
          <w:szCs w:val="28"/>
        </w:rPr>
        <w:t>Ивановской</w:t>
      </w:r>
      <w:r w:rsidR="00251E49" w:rsidRPr="004327E3">
        <w:rPr>
          <w:rFonts w:ascii="Times New Roman" w:hAnsi="Times New Roman"/>
          <w:sz w:val="28"/>
          <w:szCs w:val="28"/>
        </w:rPr>
        <w:t xml:space="preserve"> области отсутствует.</w:t>
      </w:r>
    </w:p>
    <w:p w14:paraId="6D2815B5" w14:textId="77777777" w:rsidR="00251E49" w:rsidRPr="004327E3" w:rsidRDefault="00251E49"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Эксплуатационная длина железных дорог</w:t>
      </w:r>
      <w:r w:rsidR="00D627E5" w:rsidRPr="004327E3">
        <w:rPr>
          <w:rFonts w:ascii="Times New Roman" w:hAnsi="Times New Roman"/>
          <w:sz w:val="28"/>
          <w:szCs w:val="28"/>
        </w:rPr>
        <w:t xml:space="preserve"> общего пользования составляет 345</w:t>
      </w:r>
      <w:r w:rsidRPr="004327E3">
        <w:rPr>
          <w:rFonts w:ascii="Times New Roman" w:hAnsi="Times New Roman"/>
          <w:sz w:val="28"/>
          <w:szCs w:val="28"/>
        </w:rPr>
        <w:t xml:space="preserve"> км. Все линии </w:t>
      </w:r>
      <w:proofErr w:type="spellStart"/>
      <w:r w:rsidRPr="004327E3">
        <w:rPr>
          <w:rFonts w:ascii="Times New Roman" w:hAnsi="Times New Roman"/>
          <w:sz w:val="28"/>
          <w:szCs w:val="28"/>
        </w:rPr>
        <w:t>неэлектрофицированные</w:t>
      </w:r>
      <w:proofErr w:type="spellEnd"/>
      <w:r w:rsidRPr="004327E3">
        <w:rPr>
          <w:rFonts w:ascii="Times New Roman" w:hAnsi="Times New Roman"/>
          <w:sz w:val="28"/>
          <w:szCs w:val="28"/>
        </w:rPr>
        <w:t xml:space="preserve">, преимущественно однопутные. </w:t>
      </w:r>
    </w:p>
    <w:p w14:paraId="35D5A4A2" w14:textId="77777777" w:rsidR="00251E49" w:rsidRPr="004327E3" w:rsidRDefault="00251E49"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На внутренних водных путях протяжённостью более </w:t>
      </w:r>
      <w:r w:rsidR="00254319" w:rsidRPr="004327E3">
        <w:rPr>
          <w:rFonts w:ascii="Times New Roman" w:hAnsi="Times New Roman"/>
          <w:sz w:val="28"/>
          <w:szCs w:val="28"/>
        </w:rPr>
        <w:t>220</w:t>
      </w:r>
      <w:r w:rsidRPr="004327E3">
        <w:rPr>
          <w:rFonts w:ascii="Times New Roman" w:hAnsi="Times New Roman"/>
          <w:sz w:val="28"/>
          <w:szCs w:val="28"/>
        </w:rPr>
        <w:t xml:space="preserve"> км регулярное </w:t>
      </w:r>
      <w:r w:rsidR="00254319" w:rsidRPr="004327E3">
        <w:rPr>
          <w:rFonts w:ascii="Times New Roman" w:hAnsi="Times New Roman"/>
          <w:sz w:val="28"/>
          <w:szCs w:val="28"/>
        </w:rPr>
        <w:t xml:space="preserve">пассажирское и </w:t>
      </w:r>
      <w:r w:rsidRPr="004327E3">
        <w:rPr>
          <w:rFonts w:ascii="Times New Roman" w:hAnsi="Times New Roman"/>
          <w:sz w:val="28"/>
          <w:szCs w:val="28"/>
        </w:rPr>
        <w:t>грузовое сообщение</w:t>
      </w:r>
      <w:r w:rsidR="00254319" w:rsidRPr="004327E3">
        <w:rPr>
          <w:rFonts w:ascii="Times New Roman" w:hAnsi="Times New Roman"/>
          <w:sz w:val="28"/>
          <w:szCs w:val="28"/>
        </w:rPr>
        <w:t xml:space="preserve"> осуществляется по р. Волга</w:t>
      </w:r>
      <w:r w:rsidRPr="004327E3">
        <w:rPr>
          <w:rFonts w:ascii="Times New Roman" w:hAnsi="Times New Roman"/>
          <w:sz w:val="28"/>
          <w:szCs w:val="28"/>
        </w:rPr>
        <w:t>.</w:t>
      </w:r>
    </w:p>
    <w:p w14:paraId="6019B9A2" w14:textId="77777777" w:rsidR="00251E49" w:rsidRPr="004327E3" w:rsidRDefault="00251E49"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lastRenderedPageBreak/>
        <w:t xml:space="preserve">Воздушный транспорт представлен единственным действующим международным аэропортом в городе </w:t>
      </w:r>
      <w:r w:rsidR="00D627E5" w:rsidRPr="004327E3">
        <w:rPr>
          <w:rFonts w:ascii="Times New Roman" w:hAnsi="Times New Roman"/>
          <w:sz w:val="28"/>
          <w:szCs w:val="28"/>
        </w:rPr>
        <w:t>Иваново (Иваново-Южный)</w:t>
      </w:r>
      <w:r w:rsidRPr="004327E3">
        <w:rPr>
          <w:rFonts w:ascii="Times New Roman" w:hAnsi="Times New Roman"/>
          <w:sz w:val="28"/>
          <w:szCs w:val="28"/>
        </w:rPr>
        <w:t xml:space="preserve">. </w:t>
      </w:r>
    </w:p>
    <w:p w14:paraId="55F37370" w14:textId="77777777" w:rsidR="001D5130" w:rsidRPr="004327E3" w:rsidRDefault="00D76C04"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Численность населения </w:t>
      </w:r>
      <w:r w:rsidR="001D5130" w:rsidRPr="004327E3">
        <w:rPr>
          <w:rFonts w:ascii="Times New Roman" w:hAnsi="Times New Roman"/>
          <w:sz w:val="28"/>
          <w:szCs w:val="28"/>
        </w:rPr>
        <w:t xml:space="preserve">области </w:t>
      </w:r>
      <w:r w:rsidRPr="004327E3">
        <w:rPr>
          <w:rFonts w:ascii="Times New Roman" w:hAnsi="Times New Roman"/>
          <w:sz w:val="28"/>
          <w:szCs w:val="28"/>
        </w:rPr>
        <w:t xml:space="preserve">на 01 января 2024 года по данным Росстата составляет </w:t>
      </w:r>
      <w:r w:rsidR="00D627E5" w:rsidRPr="004327E3">
        <w:rPr>
          <w:rFonts w:ascii="Times New Roman" w:hAnsi="Times New Roman"/>
          <w:sz w:val="28"/>
          <w:szCs w:val="28"/>
        </w:rPr>
        <w:t>905,9</w:t>
      </w:r>
      <w:r w:rsidRPr="004327E3">
        <w:rPr>
          <w:rFonts w:ascii="Times New Roman" w:hAnsi="Times New Roman"/>
          <w:sz w:val="28"/>
          <w:szCs w:val="28"/>
        </w:rPr>
        <w:t> </w:t>
      </w:r>
      <w:r w:rsidR="00D627E5" w:rsidRPr="004327E3">
        <w:rPr>
          <w:rFonts w:ascii="Times New Roman" w:hAnsi="Times New Roman"/>
          <w:sz w:val="28"/>
          <w:szCs w:val="28"/>
        </w:rPr>
        <w:t xml:space="preserve">тыс. </w:t>
      </w:r>
      <w:r w:rsidRPr="004327E3">
        <w:rPr>
          <w:rFonts w:ascii="Times New Roman" w:hAnsi="Times New Roman"/>
          <w:sz w:val="28"/>
          <w:szCs w:val="28"/>
        </w:rPr>
        <w:t xml:space="preserve">чел. По данному показателю область занимает </w:t>
      </w:r>
      <w:r w:rsidR="00D627E5" w:rsidRPr="004327E3">
        <w:rPr>
          <w:rFonts w:ascii="Times New Roman" w:hAnsi="Times New Roman"/>
          <w:sz w:val="28"/>
          <w:szCs w:val="28"/>
        </w:rPr>
        <w:t>56</w:t>
      </w:r>
      <w:r w:rsidRPr="004327E3">
        <w:rPr>
          <w:rFonts w:ascii="Times New Roman" w:hAnsi="Times New Roman"/>
          <w:sz w:val="28"/>
          <w:szCs w:val="28"/>
        </w:rPr>
        <w:t xml:space="preserve">-е место среди российских регионов. </w:t>
      </w:r>
    </w:p>
    <w:p w14:paraId="77A065A1" w14:textId="77777777" w:rsidR="00251E49" w:rsidRPr="004327E3" w:rsidRDefault="007C4174" w:rsidP="001E543F">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Ивановская о</w:t>
      </w:r>
      <w:r w:rsidR="00D76C04" w:rsidRPr="004327E3">
        <w:rPr>
          <w:rFonts w:ascii="Times New Roman" w:hAnsi="Times New Roman"/>
          <w:sz w:val="28"/>
          <w:szCs w:val="28"/>
        </w:rPr>
        <w:t xml:space="preserve">бласть является одним из наиболее ярких представителей депопуляции российских регионов. Динамика процессов депопуляции наглядно представлена на рисунке </w:t>
      </w:r>
      <w:r w:rsidR="000A0F4B" w:rsidRPr="004327E3">
        <w:rPr>
          <w:rFonts w:ascii="Times New Roman" w:hAnsi="Times New Roman"/>
          <w:sz w:val="28"/>
          <w:szCs w:val="28"/>
        </w:rPr>
        <w:t>2</w:t>
      </w:r>
      <w:r w:rsidR="00D76C04" w:rsidRPr="004327E3">
        <w:rPr>
          <w:rFonts w:ascii="Times New Roman" w:hAnsi="Times New Roman"/>
          <w:sz w:val="28"/>
          <w:szCs w:val="28"/>
        </w:rPr>
        <w:t xml:space="preserve">. Из диаграммы следует, что </w:t>
      </w:r>
      <w:proofErr w:type="spellStart"/>
      <w:r w:rsidR="00D76C04" w:rsidRPr="004327E3">
        <w:rPr>
          <w:rFonts w:ascii="Times New Roman" w:hAnsi="Times New Roman"/>
          <w:sz w:val="28"/>
          <w:szCs w:val="28"/>
        </w:rPr>
        <w:t>депопуляционные</w:t>
      </w:r>
      <w:proofErr w:type="spellEnd"/>
      <w:r w:rsidR="00D76C04" w:rsidRPr="004327E3">
        <w:rPr>
          <w:rFonts w:ascii="Times New Roman" w:hAnsi="Times New Roman"/>
          <w:sz w:val="28"/>
          <w:szCs w:val="28"/>
        </w:rPr>
        <w:t xml:space="preserve"> процессы в регионе </w:t>
      </w:r>
      <w:r w:rsidR="006249F8" w:rsidRPr="004327E3">
        <w:rPr>
          <w:rFonts w:ascii="Times New Roman" w:hAnsi="Times New Roman"/>
          <w:sz w:val="28"/>
          <w:szCs w:val="28"/>
        </w:rPr>
        <w:t xml:space="preserve">начались задолго до экономического кризиса 1990-х гг., о чём свидетельствует снижение численности населения </w:t>
      </w:r>
      <w:r w:rsidR="00D627E5" w:rsidRPr="004327E3">
        <w:rPr>
          <w:rFonts w:ascii="Times New Roman" w:hAnsi="Times New Roman"/>
          <w:sz w:val="28"/>
          <w:szCs w:val="28"/>
        </w:rPr>
        <w:t xml:space="preserve">более чем </w:t>
      </w:r>
      <w:r w:rsidR="006249F8" w:rsidRPr="004327E3">
        <w:rPr>
          <w:rFonts w:ascii="Times New Roman" w:hAnsi="Times New Roman"/>
          <w:sz w:val="28"/>
          <w:szCs w:val="28"/>
        </w:rPr>
        <w:t xml:space="preserve">на </w:t>
      </w:r>
      <w:r w:rsidR="00D627E5" w:rsidRPr="004327E3">
        <w:rPr>
          <w:rFonts w:ascii="Times New Roman" w:hAnsi="Times New Roman"/>
          <w:sz w:val="28"/>
          <w:szCs w:val="28"/>
        </w:rPr>
        <w:t>3</w:t>
      </w:r>
      <w:r w:rsidR="006249F8" w:rsidRPr="004327E3">
        <w:rPr>
          <w:rFonts w:ascii="Times New Roman" w:hAnsi="Times New Roman"/>
          <w:sz w:val="28"/>
          <w:szCs w:val="28"/>
        </w:rPr>
        <w:t>0 процентов за период с 19</w:t>
      </w:r>
      <w:r w:rsidR="00D627E5" w:rsidRPr="004327E3">
        <w:rPr>
          <w:rFonts w:ascii="Times New Roman" w:hAnsi="Times New Roman"/>
          <w:sz w:val="28"/>
          <w:szCs w:val="28"/>
        </w:rPr>
        <w:t>70</w:t>
      </w:r>
      <w:r w:rsidR="006249F8" w:rsidRPr="004327E3">
        <w:rPr>
          <w:rFonts w:ascii="Times New Roman" w:hAnsi="Times New Roman"/>
          <w:sz w:val="28"/>
          <w:szCs w:val="28"/>
        </w:rPr>
        <w:t xml:space="preserve">г. по настоящее время. </w:t>
      </w:r>
    </w:p>
    <w:p w14:paraId="5F67B870" w14:textId="77777777" w:rsidR="00251E49" w:rsidRPr="008A067D" w:rsidRDefault="00251E49"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8"/>
          <w:highlight w:val="yellow"/>
        </w:rPr>
      </w:pPr>
      <w:r w:rsidRPr="008A067D">
        <w:rPr>
          <w:rFonts w:ascii="Times New Roman" w:hAnsi="Times New Roman"/>
          <w:noProof/>
          <w:sz w:val="24"/>
          <w:szCs w:val="28"/>
          <w:highlight w:val="yellow"/>
          <w:lang w:eastAsia="ru-RU"/>
        </w:rPr>
        <w:drawing>
          <wp:inline distT="0" distB="0" distL="0" distR="0" wp14:anchorId="6BA88265" wp14:editId="3A9F4584">
            <wp:extent cx="5983833" cy="3196743"/>
            <wp:effectExtent l="0" t="0" r="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1B90B5" w14:textId="77777777" w:rsidR="00251E49" w:rsidRDefault="00251E49" w:rsidP="0012670D">
      <w:pPr>
        <w:keepNext/>
        <w:spacing w:before="240" w:after="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Рисунок </w:t>
      </w:r>
      <w:r w:rsidR="000A0F4B" w:rsidRPr="004327E3">
        <w:rPr>
          <w:rFonts w:ascii="Times New Roman" w:eastAsiaTheme="minorEastAsia" w:hAnsi="Times New Roman" w:cs="Times New Roman"/>
          <w:bCs/>
          <w:sz w:val="28"/>
          <w:szCs w:val="28"/>
        </w:rPr>
        <w:t>2</w:t>
      </w:r>
      <w:r w:rsidRPr="004327E3">
        <w:rPr>
          <w:rFonts w:ascii="Times New Roman" w:eastAsiaTheme="minorEastAsia" w:hAnsi="Times New Roman" w:cs="Times New Roman"/>
          <w:bCs/>
          <w:sz w:val="28"/>
          <w:szCs w:val="28"/>
        </w:rPr>
        <w:t xml:space="preserve"> – Динамика численности населения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 в целом, областного центра и городского населения за 1959 – 2024 гг. по данным Росстата на 1 января соответствующего года (в годы переписей может отличаться от 1 января), </w:t>
      </w:r>
      <w:proofErr w:type="spellStart"/>
      <w:r w:rsidRPr="004327E3">
        <w:rPr>
          <w:rFonts w:ascii="Times New Roman" w:eastAsiaTheme="minorEastAsia" w:hAnsi="Times New Roman" w:cs="Times New Roman"/>
          <w:bCs/>
          <w:sz w:val="28"/>
          <w:szCs w:val="28"/>
        </w:rPr>
        <w:t>тыс.чел</w:t>
      </w:r>
      <w:proofErr w:type="spellEnd"/>
      <w:r w:rsidRPr="004327E3">
        <w:rPr>
          <w:rFonts w:ascii="Times New Roman" w:eastAsiaTheme="minorEastAsia" w:hAnsi="Times New Roman" w:cs="Times New Roman"/>
          <w:bCs/>
          <w:sz w:val="28"/>
          <w:szCs w:val="28"/>
        </w:rPr>
        <w:t>.</w:t>
      </w:r>
    </w:p>
    <w:p w14:paraId="7500DB81" w14:textId="5A4D49A4" w:rsidR="001D5130" w:rsidRPr="004327E3" w:rsidRDefault="007C0C3C"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Рост </w:t>
      </w:r>
      <w:r w:rsidR="001D5130" w:rsidRPr="004327E3">
        <w:rPr>
          <w:rFonts w:ascii="Times New Roman" w:hAnsi="Times New Roman"/>
          <w:sz w:val="28"/>
          <w:szCs w:val="28"/>
        </w:rPr>
        <w:t xml:space="preserve">урбанизации населения </w:t>
      </w:r>
      <w:r w:rsidR="00A92648" w:rsidRPr="004327E3">
        <w:rPr>
          <w:rFonts w:ascii="Times New Roman" w:hAnsi="Times New Roman"/>
          <w:sz w:val="28"/>
          <w:szCs w:val="28"/>
        </w:rPr>
        <w:t>Ивановской</w:t>
      </w:r>
      <w:r w:rsidR="001D5130" w:rsidRPr="004327E3">
        <w:rPr>
          <w:rFonts w:ascii="Times New Roman" w:hAnsi="Times New Roman"/>
          <w:sz w:val="28"/>
          <w:szCs w:val="28"/>
        </w:rPr>
        <w:t xml:space="preserve"> области </w:t>
      </w:r>
      <w:r w:rsidRPr="004327E3">
        <w:rPr>
          <w:rFonts w:ascii="Times New Roman" w:hAnsi="Times New Roman"/>
          <w:sz w:val="28"/>
          <w:szCs w:val="28"/>
        </w:rPr>
        <w:t xml:space="preserve">продолжается </w:t>
      </w:r>
      <w:r w:rsidR="001D5130" w:rsidRPr="004327E3">
        <w:rPr>
          <w:rFonts w:ascii="Times New Roman" w:hAnsi="Times New Roman"/>
          <w:sz w:val="28"/>
          <w:szCs w:val="28"/>
        </w:rPr>
        <w:t xml:space="preserve">и в настоящее время, </w:t>
      </w:r>
      <w:r w:rsidRPr="004327E3">
        <w:rPr>
          <w:rFonts w:ascii="Times New Roman" w:hAnsi="Times New Roman"/>
          <w:sz w:val="28"/>
          <w:szCs w:val="28"/>
        </w:rPr>
        <w:t>в 2019-2021 годах</w:t>
      </w:r>
      <w:r w:rsidR="006A11A8" w:rsidRPr="004327E3">
        <w:rPr>
          <w:rFonts w:ascii="Times New Roman" w:hAnsi="Times New Roman"/>
          <w:sz w:val="28"/>
          <w:szCs w:val="28"/>
        </w:rPr>
        <w:t xml:space="preserve"> наблюдалось замедление роста</w:t>
      </w:r>
      <w:r w:rsidRPr="004327E3">
        <w:rPr>
          <w:rFonts w:ascii="Times New Roman" w:hAnsi="Times New Roman"/>
          <w:sz w:val="28"/>
          <w:szCs w:val="28"/>
        </w:rPr>
        <w:t xml:space="preserve">, </w:t>
      </w:r>
      <w:r w:rsidR="006A11A8" w:rsidRPr="004327E3">
        <w:rPr>
          <w:rFonts w:ascii="Times New Roman" w:hAnsi="Times New Roman"/>
          <w:sz w:val="28"/>
          <w:szCs w:val="28"/>
        </w:rPr>
        <w:t xml:space="preserve">в настоящее время </w:t>
      </w:r>
      <w:r w:rsidRPr="004327E3">
        <w:rPr>
          <w:rFonts w:ascii="Times New Roman" w:hAnsi="Times New Roman"/>
          <w:sz w:val="28"/>
          <w:szCs w:val="28"/>
        </w:rPr>
        <w:t>этот показатель составляет 82,1</w:t>
      </w:r>
      <w:r w:rsidR="001D5130" w:rsidRPr="004327E3">
        <w:rPr>
          <w:rFonts w:ascii="Times New Roman" w:hAnsi="Times New Roman"/>
          <w:sz w:val="28"/>
          <w:szCs w:val="28"/>
        </w:rPr>
        <w:t xml:space="preserve"> процент. Население областного центра в период с </w:t>
      </w:r>
      <w:r w:rsidR="00254319" w:rsidRPr="004327E3">
        <w:rPr>
          <w:rFonts w:ascii="Times New Roman" w:hAnsi="Times New Roman"/>
          <w:sz w:val="28"/>
          <w:szCs w:val="28"/>
        </w:rPr>
        <w:t>2010 до 2019</w:t>
      </w:r>
      <w:r w:rsidR="001D5130" w:rsidRPr="004327E3">
        <w:rPr>
          <w:rFonts w:ascii="Times New Roman" w:hAnsi="Times New Roman"/>
          <w:sz w:val="28"/>
          <w:szCs w:val="28"/>
        </w:rPr>
        <w:t xml:space="preserve"> года относительно стабилизировалось и начало вновь </w:t>
      </w:r>
      <w:r w:rsidR="001D5130" w:rsidRPr="00250939">
        <w:rPr>
          <w:rFonts w:ascii="Times New Roman" w:hAnsi="Times New Roman"/>
          <w:sz w:val="28"/>
          <w:szCs w:val="28"/>
        </w:rPr>
        <w:t xml:space="preserve">снижаться </w:t>
      </w:r>
      <w:r w:rsidR="000B0D1A" w:rsidRPr="00250939">
        <w:rPr>
          <w:rFonts w:ascii="Times New Roman" w:hAnsi="Times New Roman"/>
          <w:sz w:val="28"/>
          <w:szCs w:val="28"/>
        </w:rPr>
        <w:t>с 2020г.</w:t>
      </w:r>
      <w:r w:rsidR="001D5130" w:rsidRPr="004327E3">
        <w:rPr>
          <w:rFonts w:ascii="Times New Roman" w:hAnsi="Times New Roman"/>
          <w:sz w:val="28"/>
          <w:szCs w:val="28"/>
        </w:rPr>
        <w:t xml:space="preserve"> Близость таких </w:t>
      </w:r>
      <w:r w:rsidR="00AE67DF" w:rsidRPr="004327E3">
        <w:rPr>
          <w:rFonts w:ascii="Times New Roman" w:hAnsi="Times New Roman"/>
          <w:sz w:val="28"/>
          <w:szCs w:val="28"/>
        </w:rPr>
        <w:t xml:space="preserve">привлекательных </w:t>
      </w:r>
      <w:r w:rsidR="001D5130" w:rsidRPr="004327E3">
        <w:rPr>
          <w:rFonts w:ascii="Times New Roman" w:hAnsi="Times New Roman"/>
          <w:sz w:val="28"/>
          <w:szCs w:val="28"/>
        </w:rPr>
        <w:t>направлений миграции, как Москва</w:t>
      </w:r>
      <w:r w:rsidR="00254319" w:rsidRPr="004327E3">
        <w:rPr>
          <w:rFonts w:ascii="Times New Roman" w:hAnsi="Times New Roman"/>
          <w:sz w:val="28"/>
          <w:szCs w:val="28"/>
        </w:rPr>
        <w:t>, Нижний Новгород, Московская область</w:t>
      </w:r>
      <w:r w:rsidR="001D5130" w:rsidRPr="004327E3">
        <w:rPr>
          <w:rFonts w:ascii="Times New Roman" w:hAnsi="Times New Roman"/>
          <w:sz w:val="28"/>
          <w:szCs w:val="28"/>
        </w:rPr>
        <w:t xml:space="preserve"> способствует оттоку населения, в том числе для вахтенной работы в указанных городах, что ещё больше сказывается на фактической численности населения.</w:t>
      </w:r>
    </w:p>
    <w:p w14:paraId="3CF1D442" w14:textId="77777777" w:rsidR="00251E49" w:rsidRPr="004327E3" w:rsidRDefault="00251E49"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Наряду со стабильным миграционным оттоком, особенностью области является наличие сезонного притока </w:t>
      </w:r>
      <w:proofErr w:type="spellStart"/>
      <w:r w:rsidRPr="004327E3">
        <w:rPr>
          <w:rFonts w:ascii="Times New Roman" w:hAnsi="Times New Roman"/>
          <w:sz w:val="28"/>
          <w:szCs w:val="28"/>
        </w:rPr>
        <w:t>рекреантов</w:t>
      </w:r>
      <w:proofErr w:type="spellEnd"/>
      <w:r w:rsidRPr="004327E3">
        <w:rPr>
          <w:rFonts w:ascii="Times New Roman" w:hAnsi="Times New Roman"/>
          <w:sz w:val="28"/>
          <w:szCs w:val="28"/>
        </w:rPr>
        <w:t xml:space="preserve"> (дачников) в основном из </w:t>
      </w:r>
      <w:r w:rsidR="00D5512E" w:rsidRPr="004327E3">
        <w:rPr>
          <w:rFonts w:ascii="Times New Roman" w:hAnsi="Times New Roman"/>
          <w:sz w:val="28"/>
          <w:szCs w:val="28"/>
        </w:rPr>
        <w:t>Москвы</w:t>
      </w:r>
      <w:r w:rsidRPr="004327E3">
        <w:rPr>
          <w:rFonts w:ascii="Times New Roman" w:hAnsi="Times New Roman"/>
          <w:sz w:val="28"/>
          <w:szCs w:val="28"/>
        </w:rPr>
        <w:t xml:space="preserve">, а также, частично, из </w:t>
      </w:r>
      <w:r w:rsidR="00D5512E" w:rsidRPr="004327E3">
        <w:rPr>
          <w:rFonts w:ascii="Times New Roman" w:hAnsi="Times New Roman"/>
          <w:sz w:val="28"/>
          <w:szCs w:val="28"/>
        </w:rPr>
        <w:t>Нижнего Новгорода</w:t>
      </w:r>
      <w:r w:rsidRPr="004327E3">
        <w:rPr>
          <w:rFonts w:ascii="Times New Roman" w:hAnsi="Times New Roman"/>
          <w:sz w:val="28"/>
          <w:szCs w:val="28"/>
        </w:rPr>
        <w:t xml:space="preserve">. На </w:t>
      </w:r>
      <w:r w:rsidRPr="004327E3">
        <w:rPr>
          <w:rFonts w:ascii="Times New Roman" w:hAnsi="Times New Roman"/>
          <w:sz w:val="28"/>
          <w:szCs w:val="28"/>
        </w:rPr>
        <w:lastRenderedPageBreak/>
        <w:t>сегодня отсутствуют объективные исследования о степени распространения этого явления, как в численном, так и в территориальном аспекте, что не позволяет уверенно прогнозировать численность приезжих в различных районах области.</w:t>
      </w:r>
    </w:p>
    <w:p w14:paraId="2468AD23" w14:textId="77777777" w:rsidR="00D77472" w:rsidRPr="004327E3" w:rsidRDefault="00C95164"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По итогам </w:t>
      </w:r>
      <w:r w:rsidR="00F275EA" w:rsidRPr="004327E3">
        <w:rPr>
          <w:rFonts w:ascii="Times New Roman" w:hAnsi="Times New Roman"/>
          <w:sz w:val="28"/>
          <w:szCs w:val="28"/>
        </w:rPr>
        <w:t xml:space="preserve">анализа </w:t>
      </w:r>
      <w:r w:rsidR="00150563" w:rsidRPr="004327E3">
        <w:rPr>
          <w:rFonts w:ascii="Times New Roman" w:hAnsi="Times New Roman"/>
          <w:sz w:val="28"/>
          <w:szCs w:val="28"/>
        </w:rPr>
        <w:t xml:space="preserve">размеров региона и его </w:t>
      </w:r>
      <w:r w:rsidR="00F275EA" w:rsidRPr="004327E3">
        <w:rPr>
          <w:rFonts w:ascii="Times New Roman" w:hAnsi="Times New Roman"/>
          <w:sz w:val="28"/>
          <w:szCs w:val="28"/>
        </w:rPr>
        <w:t xml:space="preserve">структуры расселения </w:t>
      </w:r>
      <w:r w:rsidRPr="004327E3">
        <w:rPr>
          <w:rFonts w:ascii="Times New Roman" w:hAnsi="Times New Roman"/>
          <w:sz w:val="28"/>
          <w:szCs w:val="28"/>
        </w:rPr>
        <w:t xml:space="preserve">сделан вывод об отсутствии необходимости </w:t>
      </w:r>
      <w:r w:rsidR="00F275EA" w:rsidRPr="004327E3">
        <w:rPr>
          <w:rFonts w:ascii="Times New Roman" w:hAnsi="Times New Roman"/>
          <w:sz w:val="28"/>
          <w:szCs w:val="28"/>
        </w:rPr>
        <w:t xml:space="preserve">деление его </w:t>
      </w:r>
      <w:r w:rsidRPr="004327E3">
        <w:rPr>
          <w:rFonts w:ascii="Times New Roman" w:hAnsi="Times New Roman"/>
          <w:sz w:val="28"/>
          <w:szCs w:val="28"/>
        </w:rPr>
        <w:t>на</w:t>
      </w:r>
      <w:r w:rsidR="00F275EA" w:rsidRPr="004327E3">
        <w:rPr>
          <w:rFonts w:ascii="Times New Roman" w:hAnsi="Times New Roman"/>
          <w:sz w:val="28"/>
          <w:szCs w:val="28"/>
        </w:rPr>
        <w:t xml:space="preserve"> планировочны</w:t>
      </w:r>
      <w:r w:rsidRPr="004327E3">
        <w:rPr>
          <w:rFonts w:ascii="Times New Roman" w:hAnsi="Times New Roman"/>
          <w:sz w:val="28"/>
          <w:szCs w:val="28"/>
        </w:rPr>
        <w:t>е</w:t>
      </w:r>
      <w:r w:rsidR="00F275EA" w:rsidRPr="004327E3">
        <w:rPr>
          <w:rFonts w:ascii="Times New Roman" w:hAnsi="Times New Roman"/>
          <w:sz w:val="28"/>
          <w:szCs w:val="28"/>
        </w:rPr>
        <w:t xml:space="preserve"> район</w:t>
      </w:r>
      <w:r w:rsidRPr="004327E3">
        <w:rPr>
          <w:rFonts w:ascii="Times New Roman" w:hAnsi="Times New Roman"/>
          <w:sz w:val="28"/>
          <w:szCs w:val="28"/>
        </w:rPr>
        <w:t>ы.</w:t>
      </w:r>
    </w:p>
    <w:p w14:paraId="5EC6E44A" w14:textId="77777777" w:rsidR="00F02802" w:rsidRPr="004327E3" w:rsidRDefault="00F02802"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В структуре городского населения доминирует областной центр (</w:t>
      </w:r>
      <w:r w:rsidR="00254319" w:rsidRPr="004327E3">
        <w:rPr>
          <w:rFonts w:ascii="Times New Roman" w:hAnsi="Times New Roman"/>
          <w:sz w:val="28"/>
          <w:szCs w:val="28"/>
        </w:rPr>
        <w:t>48%</w:t>
      </w:r>
      <w:r w:rsidRPr="004327E3">
        <w:rPr>
          <w:rFonts w:ascii="Times New Roman" w:hAnsi="Times New Roman"/>
          <w:sz w:val="28"/>
          <w:szCs w:val="28"/>
        </w:rPr>
        <w:t xml:space="preserve">). Все административные центры второго порядка в области (центры городских округов, </w:t>
      </w:r>
      <w:r w:rsidR="00CD302F">
        <w:rPr>
          <w:rFonts w:ascii="Times New Roman" w:hAnsi="Times New Roman"/>
          <w:sz w:val="28"/>
          <w:szCs w:val="28"/>
        </w:rPr>
        <w:t xml:space="preserve">муниципальных округов, </w:t>
      </w:r>
      <w:r w:rsidRPr="004327E3">
        <w:rPr>
          <w:rFonts w:ascii="Times New Roman" w:hAnsi="Times New Roman"/>
          <w:sz w:val="28"/>
          <w:szCs w:val="28"/>
        </w:rPr>
        <w:t>муниципальных районов), расположены в городских населённых пунктах, вследствие чего процент централизации населения немногим ниже уровня урбанизации. Это свидетельствует о нормальном в целом обеспечении населения элементами периодической ступени обслуживания.</w:t>
      </w:r>
    </w:p>
    <w:p w14:paraId="0F30DD27" w14:textId="2026012B" w:rsidR="00F02802" w:rsidRPr="004327E3" w:rsidRDefault="00F02802" w:rsidP="007C417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Людность населённых пунктов приведена в таблице</w:t>
      </w:r>
      <w:r w:rsidR="00354C8E">
        <w:rPr>
          <w:rFonts w:ascii="Times New Roman" w:hAnsi="Times New Roman"/>
          <w:sz w:val="28"/>
          <w:szCs w:val="28"/>
        </w:rPr>
        <w:t xml:space="preserve"> №</w:t>
      </w:r>
      <w:r w:rsidRPr="004327E3">
        <w:rPr>
          <w:rFonts w:ascii="Times New Roman" w:hAnsi="Times New Roman"/>
          <w:sz w:val="28"/>
          <w:szCs w:val="28"/>
        </w:rPr>
        <w:t xml:space="preserve"> </w:t>
      </w:r>
      <w:r w:rsidR="000A0F4B" w:rsidRPr="004327E3">
        <w:rPr>
          <w:rFonts w:ascii="Times New Roman" w:hAnsi="Times New Roman"/>
          <w:sz w:val="28"/>
          <w:szCs w:val="28"/>
        </w:rPr>
        <w:t>36</w:t>
      </w:r>
      <w:r w:rsidR="002A7AE6">
        <w:rPr>
          <w:rFonts w:ascii="Times New Roman" w:hAnsi="Times New Roman"/>
          <w:sz w:val="28"/>
          <w:szCs w:val="28"/>
        </w:rPr>
        <w:t xml:space="preserve"> Нормативов</w:t>
      </w:r>
      <w:r w:rsidRPr="004327E3">
        <w:rPr>
          <w:rFonts w:ascii="Times New Roman" w:hAnsi="Times New Roman"/>
          <w:sz w:val="28"/>
          <w:szCs w:val="28"/>
        </w:rPr>
        <w:t>.</w:t>
      </w:r>
    </w:p>
    <w:p w14:paraId="60A0D4B8" w14:textId="77777777" w:rsidR="00B437E7" w:rsidRPr="004327E3" w:rsidRDefault="00B437E7" w:rsidP="0002507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0A0F4B" w:rsidRPr="004327E3">
        <w:rPr>
          <w:rFonts w:ascii="Times New Roman" w:eastAsiaTheme="minorEastAsia" w:hAnsi="Times New Roman" w:cs="Times New Roman"/>
          <w:bCs/>
          <w:sz w:val="28"/>
          <w:szCs w:val="28"/>
        </w:rPr>
        <w:t>36</w:t>
      </w:r>
      <w:r w:rsidRPr="004327E3">
        <w:rPr>
          <w:rFonts w:ascii="Times New Roman" w:eastAsiaTheme="minorEastAsia" w:hAnsi="Times New Roman" w:cs="Times New Roman"/>
          <w:bCs/>
          <w:sz w:val="28"/>
          <w:szCs w:val="28"/>
        </w:rPr>
        <w:t xml:space="preserve"> – Людность населённых пунктов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w:t>
      </w:r>
    </w:p>
    <w:tbl>
      <w:tblPr>
        <w:tblStyle w:val="afa"/>
        <w:tblW w:w="9498" w:type="dxa"/>
        <w:tblInd w:w="108" w:type="dxa"/>
        <w:tblLayout w:type="fixed"/>
        <w:tblLook w:val="04A0" w:firstRow="1" w:lastRow="0" w:firstColumn="1" w:lastColumn="0" w:noHBand="0" w:noVBand="1"/>
      </w:tblPr>
      <w:tblGrid>
        <w:gridCol w:w="993"/>
        <w:gridCol w:w="1134"/>
        <w:gridCol w:w="2126"/>
        <w:gridCol w:w="1276"/>
        <w:gridCol w:w="1559"/>
        <w:gridCol w:w="2410"/>
      </w:tblGrid>
      <w:tr w:rsidR="00C95164" w:rsidRPr="008A067D" w14:paraId="67559DFD" w14:textId="77777777" w:rsidTr="007C4174">
        <w:trPr>
          <w:trHeight w:val="70"/>
        </w:trPr>
        <w:tc>
          <w:tcPr>
            <w:tcW w:w="993" w:type="dxa"/>
          </w:tcPr>
          <w:p w14:paraId="150D6F7D"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Кате</w:t>
            </w:r>
            <w:r w:rsidR="007C4174">
              <w:rPr>
                <w:rFonts w:ascii="Times New Roman" w:hAnsi="Times New Roman" w:cs="Times New Roman"/>
                <w:sz w:val="24"/>
                <w:szCs w:val="24"/>
              </w:rPr>
              <w:t>-</w:t>
            </w:r>
            <w:proofErr w:type="spellStart"/>
            <w:r w:rsidRPr="008A067D">
              <w:rPr>
                <w:rFonts w:ascii="Times New Roman" w:hAnsi="Times New Roman" w:cs="Times New Roman"/>
                <w:sz w:val="24"/>
                <w:szCs w:val="24"/>
              </w:rPr>
              <w:t>гории</w:t>
            </w:r>
            <w:proofErr w:type="spellEnd"/>
            <w:r w:rsidRPr="008A067D">
              <w:rPr>
                <w:rFonts w:ascii="Times New Roman" w:hAnsi="Times New Roman" w:cs="Times New Roman"/>
                <w:sz w:val="24"/>
                <w:szCs w:val="24"/>
              </w:rPr>
              <w:t xml:space="preserve"> </w:t>
            </w:r>
            <w:proofErr w:type="spellStart"/>
            <w:r w:rsidRPr="008A067D">
              <w:rPr>
                <w:rFonts w:ascii="Times New Roman" w:hAnsi="Times New Roman" w:cs="Times New Roman"/>
                <w:sz w:val="24"/>
                <w:szCs w:val="24"/>
              </w:rPr>
              <w:t>н.п</w:t>
            </w:r>
            <w:proofErr w:type="spellEnd"/>
            <w:r w:rsidRPr="008A067D">
              <w:rPr>
                <w:rFonts w:ascii="Times New Roman" w:hAnsi="Times New Roman" w:cs="Times New Roman"/>
                <w:sz w:val="24"/>
                <w:szCs w:val="24"/>
              </w:rPr>
              <w:t>.</w:t>
            </w:r>
          </w:p>
        </w:tc>
        <w:tc>
          <w:tcPr>
            <w:tcW w:w="1134" w:type="dxa"/>
            <w:vAlign w:val="center"/>
          </w:tcPr>
          <w:p w14:paraId="3F7ABD51"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 xml:space="preserve">Группы </w:t>
            </w:r>
            <w:proofErr w:type="spellStart"/>
            <w:r w:rsidRPr="008A067D">
              <w:rPr>
                <w:rFonts w:ascii="Times New Roman" w:hAnsi="Times New Roman" w:cs="Times New Roman"/>
                <w:sz w:val="24"/>
                <w:szCs w:val="24"/>
              </w:rPr>
              <w:t>н.п</w:t>
            </w:r>
            <w:proofErr w:type="spellEnd"/>
            <w:r w:rsidRPr="008A067D">
              <w:rPr>
                <w:rFonts w:ascii="Times New Roman" w:hAnsi="Times New Roman" w:cs="Times New Roman"/>
                <w:sz w:val="24"/>
                <w:szCs w:val="24"/>
              </w:rPr>
              <w:t>. по числен</w:t>
            </w:r>
            <w:r w:rsidR="00614318">
              <w:rPr>
                <w:rFonts w:ascii="Times New Roman" w:hAnsi="Times New Roman" w:cs="Times New Roman"/>
                <w:sz w:val="24"/>
                <w:szCs w:val="24"/>
              </w:rPr>
              <w:t>-</w:t>
            </w:r>
            <w:proofErr w:type="spellStart"/>
            <w:r w:rsidRPr="008A067D">
              <w:rPr>
                <w:rFonts w:ascii="Times New Roman" w:hAnsi="Times New Roman" w:cs="Times New Roman"/>
                <w:sz w:val="24"/>
                <w:szCs w:val="24"/>
              </w:rPr>
              <w:t>ности</w:t>
            </w:r>
            <w:proofErr w:type="spellEnd"/>
            <w:r w:rsidRPr="008A067D">
              <w:rPr>
                <w:rFonts w:ascii="Times New Roman" w:hAnsi="Times New Roman" w:cs="Times New Roman"/>
                <w:sz w:val="24"/>
                <w:szCs w:val="24"/>
              </w:rPr>
              <w:t xml:space="preserve"> </w:t>
            </w:r>
            <w:proofErr w:type="spellStart"/>
            <w:r w:rsidRPr="008A067D">
              <w:rPr>
                <w:rFonts w:ascii="Times New Roman" w:hAnsi="Times New Roman" w:cs="Times New Roman"/>
                <w:sz w:val="24"/>
                <w:szCs w:val="24"/>
              </w:rPr>
              <w:t>населе</w:t>
            </w:r>
            <w:r w:rsidR="00614318">
              <w:rPr>
                <w:rFonts w:ascii="Times New Roman" w:hAnsi="Times New Roman" w:cs="Times New Roman"/>
                <w:sz w:val="24"/>
                <w:szCs w:val="24"/>
              </w:rPr>
              <w:t>-</w:t>
            </w:r>
            <w:r w:rsidRPr="008A067D">
              <w:rPr>
                <w:rFonts w:ascii="Times New Roman" w:hAnsi="Times New Roman" w:cs="Times New Roman"/>
                <w:sz w:val="24"/>
                <w:szCs w:val="24"/>
              </w:rPr>
              <w:t>ния</w:t>
            </w:r>
            <w:proofErr w:type="spellEnd"/>
          </w:p>
        </w:tc>
        <w:tc>
          <w:tcPr>
            <w:tcW w:w="2126" w:type="dxa"/>
            <w:vAlign w:val="center"/>
          </w:tcPr>
          <w:p w14:paraId="62BD9B06"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 xml:space="preserve">Диапазон числен. насел., </w:t>
            </w:r>
            <w:proofErr w:type="spellStart"/>
            <w:r w:rsidRPr="008A067D">
              <w:rPr>
                <w:rFonts w:ascii="Times New Roman" w:hAnsi="Times New Roman" w:cs="Times New Roman"/>
                <w:sz w:val="24"/>
                <w:szCs w:val="24"/>
              </w:rPr>
              <w:t>тыс.чел</w:t>
            </w:r>
            <w:proofErr w:type="spellEnd"/>
            <w:r w:rsidRPr="008A067D">
              <w:rPr>
                <w:rFonts w:ascii="Times New Roman" w:hAnsi="Times New Roman" w:cs="Times New Roman"/>
                <w:sz w:val="24"/>
                <w:szCs w:val="24"/>
              </w:rPr>
              <w:t>.,</w:t>
            </w:r>
          </w:p>
          <w:p w14:paraId="1EF123C7"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 xml:space="preserve">по </w:t>
            </w:r>
            <w:r w:rsidRPr="00C05D6F">
              <w:rPr>
                <w:rFonts w:ascii="Times New Roman" w:hAnsi="Times New Roman" w:cs="Times New Roman"/>
                <w:sz w:val="24"/>
                <w:szCs w:val="24"/>
              </w:rPr>
              <w:t>СП 42.13330.2016</w:t>
            </w:r>
          </w:p>
        </w:tc>
        <w:tc>
          <w:tcPr>
            <w:tcW w:w="1276" w:type="dxa"/>
          </w:tcPr>
          <w:p w14:paraId="23F640AB"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Кол-во в группе</w:t>
            </w:r>
          </w:p>
        </w:tc>
        <w:tc>
          <w:tcPr>
            <w:tcW w:w="1559" w:type="dxa"/>
            <w:vAlign w:val="center"/>
          </w:tcPr>
          <w:p w14:paraId="391B9C84" w14:textId="77777777" w:rsidR="00C95164" w:rsidRPr="008A067D" w:rsidRDefault="00C95164" w:rsidP="0012670D">
            <w:pPr>
              <w:rPr>
                <w:rFonts w:ascii="Times New Roman" w:hAnsi="Times New Roman" w:cs="Times New Roman"/>
                <w:sz w:val="24"/>
                <w:szCs w:val="24"/>
              </w:rPr>
            </w:pPr>
            <w:r w:rsidRPr="008A067D">
              <w:rPr>
                <w:rFonts w:ascii="Times New Roman" w:hAnsi="Times New Roman" w:cs="Times New Roman"/>
                <w:sz w:val="24"/>
                <w:szCs w:val="24"/>
              </w:rPr>
              <w:t xml:space="preserve">Общее население, </w:t>
            </w:r>
            <w:proofErr w:type="spellStart"/>
            <w:r w:rsidRPr="008A067D">
              <w:rPr>
                <w:rFonts w:ascii="Times New Roman" w:hAnsi="Times New Roman" w:cs="Times New Roman"/>
                <w:sz w:val="24"/>
                <w:szCs w:val="24"/>
              </w:rPr>
              <w:t>тыс.чел</w:t>
            </w:r>
            <w:proofErr w:type="spellEnd"/>
            <w:r w:rsidRPr="008A067D">
              <w:rPr>
                <w:rFonts w:ascii="Times New Roman" w:hAnsi="Times New Roman" w:cs="Times New Roman"/>
                <w:sz w:val="24"/>
                <w:szCs w:val="24"/>
              </w:rPr>
              <w:t>.</w:t>
            </w:r>
          </w:p>
        </w:tc>
        <w:tc>
          <w:tcPr>
            <w:tcW w:w="2410" w:type="dxa"/>
          </w:tcPr>
          <w:p w14:paraId="735036DC" w14:textId="77777777" w:rsidR="00C95164" w:rsidRPr="008A067D" w:rsidRDefault="00C95164" w:rsidP="0012670D">
            <w:pPr>
              <w:rPr>
                <w:rFonts w:ascii="Times New Roman" w:hAnsi="Times New Roman" w:cs="Times New Roman"/>
              </w:rPr>
            </w:pPr>
            <w:r w:rsidRPr="008A067D">
              <w:rPr>
                <w:rFonts w:ascii="Times New Roman" w:hAnsi="Times New Roman" w:cs="Times New Roman"/>
              </w:rPr>
              <w:t xml:space="preserve">Наименования </w:t>
            </w:r>
            <w:proofErr w:type="spellStart"/>
            <w:r w:rsidRPr="008A067D">
              <w:rPr>
                <w:rFonts w:ascii="Times New Roman" w:hAnsi="Times New Roman" w:cs="Times New Roman"/>
              </w:rPr>
              <w:t>н.п</w:t>
            </w:r>
            <w:proofErr w:type="spellEnd"/>
            <w:r w:rsidRPr="008A067D">
              <w:rPr>
                <w:rFonts w:ascii="Times New Roman" w:hAnsi="Times New Roman" w:cs="Times New Roman"/>
              </w:rPr>
              <w:t xml:space="preserve">. с численностью населения более </w:t>
            </w:r>
            <w:r w:rsidR="00150563" w:rsidRPr="008A067D">
              <w:rPr>
                <w:rFonts w:ascii="Times New Roman" w:hAnsi="Times New Roman" w:cs="Times New Roman"/>
              </w:rPr>
              <w:t>1</w:t>
            </w:r>
            <w:r w:rsidRPr="008A067D">
              <w:rPr>
                <w:rFonts w:ascii="Times New Roman" w:hAnsi="Times New Roman" w:cs="Times New Roman"/>
              </w:rPr>
              <w:t xml:space="preserve"> </w:t>
            </w:r>
            <w:proofErr w:type="spellStart"/>
            <w:r w:rsidRPr="008A067D">
              <w:rPr>
                <w:rFonts w:ascii="Times New Roman" w:hAnsi="Times New Roman" w:cs="Times New Roman"/>
              </w:rPr>
              <w:t>тыс.чел</w:t>
            </w:r>
            <w:proofErr w:type="spellEnd"/>
            <w:r w:rsidRPr="008A067D">
              <w:rPr>
                <w:rFonts w:ascii="Times New Roman" w:hAnsi="Times New Roman" w:cs="Times New Roman"/>
              </w:rPr>
              <w:t>. по состоянию на 01.01.2024г.</w:t>
            </w:r>
          </w:p>
        </w:tc>
      </w:tr>
      <w:tr w:rsidR="00150563" w:rsidRPr="008A067D" w14:paraId="36BA2AD4" w14:textId="77777777" w:rsidTr="007C4174">
        <w:trPr>
          <w:trHeight w:val="70"/>
        </w:trPr>
        <w:tc>
          <w:tcPr>
            <w:tcW w:w="993" w:type="dxa"/>
            <w:vMerge w:val="restart"/>
            <w:textDirection w:val="btLr"/>
            <w:vAlign w:val="center"/>
          </w:tcPr>
          <w:p w14:paraId="5A9AEDB7" w14:textId="77777777" w:rsidR="00150563" w:rsidRPr="008A067D" w:rsidRDefault="00150563" w:rsidP="0012670D">
            <w:pPr>
              <w:ind w:left="113" w:right="113"/>
              <w:jc w:val="center"/>
              <w:rPr>
                <w:rFonts w:ascii="Times New Roman" w:hAnsi="Times New Roman" w:cs="Times New Roman"/>
              </w:rPr>
            </w:pPr>
            <w:r w:rsidRPr="008A067D">
              <w:rPr>
                <w:rFonts w:ascii="Times New Roman" w:hAnsi="Times New Roman" w:cs="Times New Roman"/>
              </w:rPr>
              <w:t xml:space="preserve">Городские </w:t>
            </w:r>
            <w:proofErr w:type="spellStart"/>
            <w:r w:rsidRPr="008A067D">
              <w:rPr>
                <w:rFonts w:ascii="Times New Roman" w:hAnsi="Times New Roman" w:cs="Times New Roman"/>
              </w:rPr>
              <w:t>н.п</w:t>
            </w:r>
            <w:proofErr w:type="spellEnd"/>
            <w:r w:rsidRPr="008A067D">
              <w:rPr>
                <w:rFonts w:ascii="Times New Roman" w:hAnsi="Times New Roman" w:cs="Times New Roman"/>
              </w:rPr>
              <w:t>.</w:t>
            </w:r>
          </w:p>
        </w:tc>
        <w:tc>
          <w:tcPr>
            <w:tcW w:w="1134" w:type="dxa"/>
          </w:tcPr>
          <w:p w14:paraId="049E7A86"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Крупные</w:t>
            </w:r>
          </w:p>
        </w:tc>
        <w:tc>
          <w:tcPr>
            <w:tcW w:w="2126" w:type="dxa"/>
          </w:tcPr>
          <w:p w14:paraId="4ECF0F84"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250 до 500 вкл.</w:t>
            </w:r>
          </w:p>
        </w:tc>
        <w:tc>
          <w:tcPr>
            <w:tcW w:w="1276" w:type="dxa"/>
          </w:tcPr>
          <w:p w14:paraId="78931490"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1</w:t>
            </w:r>
          </w:p>
        </w:tc>
        <w:tc>
          <w:tcPr>
            <w:tcW w:w="1559" w:type="dxa"/>
          </w:tcPr>
          <w:p w14:paraId="3D88E1CE"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358,4</w:t>
            </w:r>
          </w:p>
        </w:tc>
        <w:tc>
          <w:tcPr>
            <w:tcW w:w="2410" w:type="dxa"/>
          </w:tcPr>
          <w:p w14:paraId="474B81AA" w14:textId="77777777" w:rsidR="00150563" w:rsidRPr="008A067D" w:rsidRDefault="00A818B1" w:rsidP="0012670D">
            <w:pPr>
              <w:rPr>
                <w:rFonts w:ascii="Times New Roman" w:hAnsi="Times New Roman" w:cs="Times New Roman"/>
              </w:rPr>
            </w:pPr>
            <w:r w:rsidRPr="008A067D">
              <w:rPr>
                <w:rFonts w:ascii="Times New Roman" w:hAnsi="Times New Roman" w:cs="Times New Roman"/>
              </w:rPr>
              <w:t>г. Иваново (358,4).</w:t>
            </w:r>
          </w:p>
        </w:tc>
      </w:tr>
      <w:tr w:rsidR="00150563" w:rsidRPr="008A067D" w14:paraId="06013DC1" w14:textId="77777777" w:rsidTr="007C4174">
        <w:trPr>
          <w:trHeight w:val="70"/>
        </w:trPr>
        <w:tc>
          <w:tcPr>
            <w:tcW w:w="993" w:type="dxa"/>
            <w:vMerge/>
            <w:textDirection w:val="btLr"/>
            <w:vAlign w:val="center"/>
          </w:tcPr>
          <w:p w14:paraId="1F09D937" w14:textId="77777777" w:rsidR="00150563" w:rsidRPr="008A067D" w:rsidRDefault="00150563" w:rsidP="0012670D">
            <w:pPr>
              <w:ind w:left="113" w:right="113"/>
              <w:jc w:val="center"/>
              <w:rPr>
                <w:rFonts w:ascii="Times New Roman" w:hAnsi="Times New Roman" w:cs="Times New Roman"/>
              </w:rPr>
            </w:pPr>
          </w:p>
        </w:tc>
        <w:tc>
          <w:tcPr>
            <w:tcW w:w="1134" w:type="dxa"/>
          </w:tcPr>
          <w:p w14:paraId="57DED06C"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Большие</w:t>
            </w:r>
          </w:p>
        </w:tc>
        <w:tc>
          <w:tcPr>
            <w:tcW w:w="2126" w:type="dxa"/>
          </w:tcPr>
          <w:p w14:paraId="19EE96FA"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100 до 250 вкл.</w:t>
            </w:r>
          </w:p>
        </w:tc>
        <w:tc>
          <w:tcPr>
            <w:tcW w:w="1276" w:type="dxa"/>
          </w:tcPr>
          <w:p w14:paraId="7122C331"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w:t>
            </w:r>
          </w:p>
        </w:tc>
        <w:tc>
          <w:tcPr>
            <w:tcW w:w="1559" w:type="dxa"/>
          </w:tcPr>
          <w:p w14:paraId="5DA72EDA"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w:t>
            </w:r>
          </w:p>
        </w:tc>
        <w:tc>
          <w:tcPr>
            <w:tcW w:w="2410" w:type="dxa"/>
          </w:tcPr>
          <w:p w14:paraId="71BD4B5E" w14:textId="77777777" w:rsidR="00150563" w:rsidRPr="008A067D" w:rsidRDefault="00A818B1" w:rsidP="0012670D">
            <w:pPr>
              <w:rPr>
                <w:rFonts w:ascii="Times New Roman" w:hAnsi="Times New Roman" w:cs="Times New Roman"/>
              </w:rPr>
            </w:pPr>
            <w:r w:rsidRPr="008A067D">
              <w:rPr>
                <w:rFonts w:ascii="Times New Roman" w:hAnsi="Times New Roman" w:cs="Times New Roman"/>
              </w:rPr>
              <w:t>-</w:t>
            </w:r>
          </w:p>
        </w:tc>
      </w:tr>
      <w:tr w:rsidR="00150563" w:rsidRPr="008A067D" w14:paraId="1CE5A3DB" w14:textId="77777777" w:rsidTr="007C4174">
        <w:tc>
          <w:tcPr>
            <w:tcW w:w="993" w:type="dxa"/>
            <w:vMerge/>
          </w:tcPr>
          <w:p w14:paraId="78AAB81A" w14:textId="77777777" w:rsidR="00150563" w:rsidRPr="008A067D" w:rsidRDefault="00150563" w:rsidP="0012670D">
            <w:pPr>
              <w:rPr>
                <w:rFonts w:ascii="Times New Roman" w:hAnsi="Times New Roman" w:cs="Times New Roman"/>
              </w:rPr>
            </w:pPr>
          </w:p>
        </w:tc>
        <w:tc>
          <w:tcPr>
            <w:tcW w:w="1134" w:type="dxa"/>
          </w:tcPr>
          <w:p w14:paraId="4865B6FB"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Средние</w:t>
            </w:r>
          </w:p>
        </w:tc>
        <w:tc>
          <w:tcPr>
            <w:tcW w:w="2126" w:type="dxa"/>
          </w:tcPr>
          <w:p w14:paraId="012986A4"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50 до 100 вкл.</w:t>
            </w:r>
          </w:p>
        </w:tc>
        <w:tc>
          <w:tcPr>
            <w:tcW w:w="1276" w:type="dxa"/>
          </w:tcPr>
          <w:p w14:paraId="311EF1AF"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2</w:t>
            </w:r>
          </w:p>
        </w:tc>
        <w:tc>
          <w:tcPr>
            <w:tcW w:w="1559" w:type="dxa"/>
          </w:tcPr>
          <w:p w14:paraId="0B2A9195"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128,1</w:t>
            </w:r>
          </w:p>
        </w:tc>
        <w:tc>
          <w:tcPr>
            <w:tcW w:w="2410" w:type="dxa"/>
          </w:tcPr>
          <w:p w14:paraId="7B1FB949" w14:textId="77777777" w:rsidR="00150563" w:rsidRPr="008A067D" w:rsidRDefault="00A818B1" w:rsidP="0012670D">
            <w:pPr>
              <w:rPr>
                <w:rFonts w:ascii="Times New Roman" w:hAnsi="Times New Roman" w:cs="Times New Roman"/>
              </w:rPr>
            </w:pPr>
            <w:r w:rsidRPr="008A067D">
              <w:rPr>
                <w:rFonts w:ascii="Times New Roman" w:hAnsi="Times New Roman" w:cs="Times New Roman"/>
              </w:rPr>
              <w:t>г. Кинешма (74,8)</w:t>
            </w:r>
          </w:p>
          <w:p w14:paraId="0B1417E7"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Шуя (53,3)</w:t>
            </w:r>
          </w:p>
        </w:tc>
      </w:tr>
      <w:tr w:rsidR="00150563" w:rsidRPr="008A067D" w14:paraId="23DF61A9" w14:textId="77777777" w:rsidTr="007C4174">
        <w:trPr>
          <w:trHeight w:val="315"/>
        </w:trPr>
        <w:tc>
          <w:tcPr>
            <w:tcW w:w="993" w:type="dxa"/>
            <w:vMerge/>
          </w:tcPr>
          <w:p w14:paraId="30CBBF1C" w14:textId="77777777" w:rsidR="00150563" w:rsidRPr="008A067D" w:rsidRDefault="00150563" w:rsidP="0012670D">
            <w:pPr>
              <w:rPr>
                <w:rFonts w:ascii="Times New Roman" w:hAnsi="Times New Roman" w:cs="Times New Roman"/>
                <w:highlight w:val="yellow"/>
              </w:rPr>
            </w:pPr>
          </w:p>
        </w:tc>
        <w:tc>
          <w:tcPr>
            <w:tcW w:w="1134" w:type="dxa"/>
            <w:vMerge w:val="restart"/>
          </w:tcPr>
          <w:p w14:paraId="136F51A4"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 xml:space="preserve">Малые до 50 </w:t>
            </w:r>
          </w:p>
          <w:p w14:paraId="309BCA75" w14:textId="77777777" w:rsidR="00150563" w:rsidRPr="008A067D" w:rsidRDefault="00150563" w:rsidP="0012670D">
            <w:pPr>
              <w:pStyle w:val="ConsPlusNormal"/>
              <w:rPr>
                <w:rFonts w:ascii="Times New Roman" w:hAnsi="Times New Roman" w:cs="Times New Roman"/>
                <w:highlight w:val="yellow"/>
              </w:rPr>
            </w:pPr>
            <w:r w:rsidRPr="008A067D">
              <w:rPr>
                <w:rFonts w:ascii="Times New Roman" w:hAnsi="Times New Roman" w:cs="Times New Roman"/>
              </w:rPr>
              <w:t>вкл.</w:t>
            </w:r>
          </w:p>
        </w:tc>
        <w:tc>
          <w:tcPr>
            <w:tcW w:w="2126" w:type="dxa"/>
            <w:vAlign w:val="center"/>
          </w:tcPr>
          <w:p w14:paraId="63B2C816"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20 до 50 вкл.</w:t>
            </w:r>
          </w:p>
        </w:tc>
        <w:tc>
          <w:tcPr>
            <w:tcW w:w="1276" w:type="dxa"/>
          </w:tcPr>
          <w:p w14:paraId="5CB2EF2C"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5</w:t>
            </w:r>
          </w:p>
        </w:tc>
        <w:tc>
          <w:tcPr>
            <w:tcW w:w="1559" w:type="dxa"/>
          </w:tcPr>
          <w:p w14:paraId="578E5C80"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143,1</w:t>
            </w:r>
          </w:p>
        </w:tc>
        <w:tc>
          <w:tcPr>
            <w:tcW w:w="2410" w:type="dxa"/>
          </w:tcPr>
          <w:p w14:paraId="0B7F7B76" w14:textId="77777777" w:rsidR="00150563" w:rsidRPr="008A067D" w:rsidRDefault="00150563" w:rsidP="0012670D">
            <w:pPr>
              <w:rPr>
                <w:rFonts w:ascii="Times New Roman" w:hAnsi="Times New Roman" w:cs="Times New Roman"/>
              </w:rPr>
            </w:pPr>
            <w:r w:rsidRPr="008A067D">
              <w:rPr>
                <w:rFonts w:ascii="Times New Roman" w:hAnsi="Times New Roman" w:cs="Times New Roman"/>
              </w:rPr>
              <w:t xml:space="preserve">г. </w:t>
            </w:r>
            <w:r w:rsidR="00A818B1" w:rsidRPr="008A067D">
              <w:rPr>
                <w:rFonts w:ascii="Times New Roman" w:hAnsi="Times New Roman" w:cs="Times New Roman"/>
              </w:rPr>
              <w:t>Вичуга</w:t>
            </w:r>
            <w:r w:rsidRPr="008A067D">
              <w:rPr>
                <w:rFonts w:ascii="Times New Roman" w:hAnsi="Times New Roman" w:cs="Times New Roman"/>
              </w:rPr>
              <w:t xml:space="preserve"> (2</w:t>
            </w:r>
            <w:r w:rsidR="00A818B1" w:rsidRPr="008A067D">
              <w:rPr>
                <w:rFonts w:ascii="Times New Roman" w:hAnsi="Times New Roman" w:cs="Times New Roman"/>
              </w:rPr>
              <w:t>9</w:t>
            </w:r>
            <w:r w:rsidRPr="008A067D">
              <w:rPr>
                <w:rFonts w:ascii="Times New Roman" w:hAnsi="Times New Roman" w:cs="Times New Roman"/>
              </w:rPr>
              <w:t>,</w:t>
            </w:r>
            <w:r w:rsidR="00A818B1" w:rsidRPr="008A067D">
              <w:rPr>
                <w:rFonts w:ascii="Times New Roman" w:hAnsi="Times New Roman" w:cs="Times New Roman"/>
              </w:rPr>
              <w:t>9</w:t>
            </w:r>
            <w:r w:rsidRPr="008A067D">
              <w:rPr>
                <w:rFonts w:ascii="Times New Roman" w:hAnsi="Times New Roman" w:cs="Times New Roman"/>
              </w:rPr>
              <w:t>)</w:t>
            </w:r>
          </w:p>
          <w:p w14:paraId="34B012FE"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Кохма (30,2)</w:t>
            </w:r>
          </w:p>
          <w:p w14:paraId="61D56BCB"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Тейково (30,5)</w:t>
            </w:r>
          </w:p>
          <w:p w14:paraId="53953C90"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Родники (23,6)</w:t>
            </w:r>
          </w:p>
          <w:p w14:paraId="1F4136C8"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Фурманов (28,9)</w:t>
            </w:r>
          </w:p>
        </w:tc>
      </w:tr>
      <w:tr w:rsidR="00150563" w:rsidRPr="008A067D" w14:paraId="29C8F054" w14:textId="77777777" w:rsidTr="007C4174">
        <w:trPr>
          <w:trHeight w:val="267"/>
        </w:trPr>
        <w:tc>
          <w:tcPr>
            <w:tcW w:w="993" w:type="dxa"/>
            <w:vMerge/>
          </w:tcPr>
          <w:p w14:paraId="4BB2636A" w14:textId="77777777" w:rsidR="00150563" w:rsidRPr="008A067D" w:rsidRDefault="00150563" w:rsidP="0012670D">
            <w:pPr>
              <w:rPr>
                <w:rFonts w:ascii="Times New Roman" w:hAnsi="Times New Roman" w:cs="Times New Roman"/>
                <w:highlight w:val="yellow"/>
              </w:rPr>
            </w:pPr>
          </w:p>
        </w:tc>
        <w:tc>
          <w:tcPr>
            <w:tcW w:w="1134" w:type="dxa"/>
            <w:vMerge/>
          </w:tcPr>
          <w:p w14:paraId="159CBD3E" w14:textId="77777777" w:rsidR="00150563" w:rsidRPr="008A067D" w:rsidRDefault="00150563" w:rsidP="0012670D">
            <w:pPr>
              <w:pStyle w:val="ConsPlusNormal"/>
              <w:rPr>
                <w:rFonts w:ascii="Times New Roman" w:hAnsi="Times New Roman" w:cs="Times New Roman"/>
                <w:highlight w:val="yellow"/>
              </w:rPr>
            </w:pPr>
          </w:p>
        </w:tc>
        <w:tc>
          <w:tcPr>
            <w:tcW w:w="2126" w:type="dxa"/>
          </w:tcPr>
          <w:p w14:paraId="39149DEF"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10 до 20 вкл.</w:t>
            </w:r>
          </w:p>
        </w:tc>
        <w:tc>
          <w:tcPr>
            <w:tcW w:w="1276" w:type="dxa"/>
          </w:tcPr>
          <w:p w14:paraId="66FBAC51" w14:textId="77777777" w:rsidR="00150563" w:rsidRPr="008A067D" w:rsidRDefault="00A818B1" w:rsidP="0012670D">
            <w:pPr>
              <w:jc w:val="center"/>
              <w:rPr>
                <w:rFonts w:ascii="Times New Roman" w:hAnsi="Times New Roman" w:cs="Times New Roman"/>
              </w:rPr>
            </w:pPr>
            <w:r w:rsidRPr="008A067D">
              <w:rPr>
                <w:rFonts w:ascii="Times New Roman" w:hAnsi="Times New Roman" w:cs="Times New Roman"/>
              </w:rPr>
              <w:t>2</w:t>
            </w:r>
          </w:p>
        </w:tc>
        <w:tc>
          <w:tcPr>
            <w:tcW w:w="1559" w:type="dxa"/>
          </w:tcPr>
          <w:p w14:paraId="600E9F1A" w14:textId="77777777" w:rsidR="00150563" w:rsidRPr="008A067D" w:rsidRDefault="005B2E12" w:rsidP="0012670D">
            <w:pPr>
              <w:jc w:val="center"/>
              <w:rPr>
                <w:rFonts w:ascii="Times New Roman" w:hAnsi="Times New Roman" w:cs="Times New Roman"/>
              </w:rPr>
            </w:pPr>
            <w:r w:rsidRPr="008A067D">
              <w:rPr>
                <w:rFonts w:ascii="Times New Roman" w:hAnsi="Times New Roman" w:cs="Times New Roman"/>
              </w:rPr>
              <w:t>26</w:t>
            </w:r>
            <w:r w:rsidR="00150563" w:rsidRPr="008A067D">
              <w:rPr>
                <w:rFonts w:ascii="Times New Roman" w:hAnsi="Times New Roman" w:cs="Times New Roman"/>
              </w:rPr>
              <w:t>,</w:t>
            </w:r>
            <w:r w:rsidRPr="008A067D">
              <w:rPr>
                <w:rFonts w:ascii="Times New Roman" w:hAnsi="Times New Roman" w:cs="Times New Roman"/>
              </w:rPr>
              <w:t>5</w:t>
            </w:r>
          </w:p>
        </w:tc>
        <w:tc>
          <w:tcPr>
            <w:tcW w:w="2410" w:type="dxa"/>
          </w:tcPr>
          <w:p w14:paraId="2BFA9611" w14:textId="77777777" w:rsidR="00A818B1" w:rsidRPr="008A067D" w:rsidRDefault="00A818B1" w:rsidP="0012670D">
            <w:pPr>
              <w:rPr>
                <w:rFonts w:ascii="Times New Roman" w:hAnsi="Times New Roman" w:cs="Times New Roman"/>
              </w:rPr>
            </w:pPr>
            <w:r w:rsidRPr="008A067D">
              <w:rPr>
                <w:rFonts w:ascii="Times New Roman" w:hAnsi="Times New Roman" w:cs="Times New Roman"/>
              </w:rPr>
              <w:t>г. Приволжск (14,0)</w:t>
            </w:r>
          </w:p>
          <w:p w14:paraId="475BDA0D" w14:textId="77777777" w:rsidR="00150563" w:rsidRPr="008A067D" w:rsidRDefault="00A818B1" w:rsidP="0012670D">
            <w:pPr>
              <w:rPr>
                <w:rFonts w:ascii="Times New Roman" w:hAnsi="Times New Roman" w:cs="Times New Roman"/>
              </w:rPr>
            </w:pPr>
            <w:proofErr w:type="spellStart"/>
            <w:r w:rsidRPr="008A067D">
              <w:rPr>
                <w:rFonts w:ascii="Times New Roman" w:hAnsi="Times New Roman" w:cs="Times New Roman"/>
              </w:rPr>
              <w:t>г.Южа</w:t>
            </w:r>
            <w:proofErr w:type="spellEnd"/>
            <w:r w:rsidRPr="008A067D">
              <w:rPr>
                <w:rFonts w:ascii="Times New Roman" w:hAnsi="Times New Roman" w:cs="Times New Roman"/>
              </w:rPr>
              <w:t xml:space="preserve"> (12,5) </w:t>
            </w:r>
          </w:p>
        </w:tc>
      </w:tr>
      <w:tr w:rsidR="00150563" w:rsidRPr="008A067D" w14:paraId="321BF9F9" w14:textId="77777777" w:rsidTr="007C4174">
        <w:trPr>
          <w:trHeight w:val="146"/>
        </w:trPr>
        <w:tc>
          <w:tcPr>
            <w:tcW w:w="993" w:type="dxa"/>
            <w:vMerge/>
          </w:tcPr>
          <w:p w14:paraId="1CB8848F" w14:textId="77777777" w:rsidR="00150563" w:rsidRPr="008A067D" w:rsidRDefault="00150563" w:rsidP="0012670D">
            <w:pPr>
              <w:rPr>
                <w:rFonts w:ascii="Times New Roman" w:hAnsi="Times New Roman" w:cs="Times New Roman"/>
                <w:highlight w:val="yellow"/>
              </w:rPr>
            </w:pPr>
          </w:p>
        </w:tc>
        <w:tc>
          <w:tcPr>
            <w:tcW w:w="1134" w:type="dxa"/>
            <w:vMerge/>
          </w:tcPr>
          <w:p w14:paraId="6DC224B5" w14:textId="77777777" w:rsidR="00150563" w:rsidRPr="008A067D" w:rsidRDefault="00150563" w:rsidP="0012670D">
            <w:pPr>
              <w:pStyle w:val="ConsPlusNormal"/>
              <w:rPr>
                <w:rFonts w:ascii="Times New Roman" w:hAnsi="Times New Roman" w:cs="Times New Roman"/>
                <w:highlight w:val="yellow"/>
              </w:rPr>
            </w:pPr>
          </w:p>
        </w:tc>
        <w:tc>
          <w:tcPr>
            <w:tcW w:w="2126" w:type="dxa"/>
          </w:tcPr>
          <w:p w14:paraId="4C072DE3"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5 до 10 вкл.</w:t>
            </w:r>
          </w:p>
        </w:tc>
        <w:tc>
          <w:tcPr>
            <w:tcW w:w="1276" w:type="dxa"/>
          </w:tcPr>
          <w:p w14:paraId="4A783A4D" w14:textId="77777777" w:rsidR="00150563" w:rsidRPr="008A067D" w:rsidRDefault="005B2E12" w:rsidP="0012670D">
            <w:pPr>
              <w:jc w:val="center"/>
              <w:rPr>
                <w:rFonts w:ascii="Times New Roman" w:hAnsi="Times New Roman" w:cs="Times New Roman"/>
              </w:rPr>
            </w:pPr>
            <w:r w:rsidRPr="008A067D">
              <w:rPr>
                <w:rFonts w:ascii="Times New Roman" w:hAnsi="Times New Roman" w:cs="Times New Roman"/>
              </w:rPr>
              <w:t>7</w:t>
            </w:r>
          </w:p>
        </w:tc>
        <w:tc>
          <w:tcPr>
            <w:tcW w:w="1559" w:type="dxa"/>
          </w:tcPr>
          <w:p w14:paraId="016177D7"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5</w:t>
            </w:r>
            <w:r w:rsidR="005B2E12" w:rsidRPr="008A067D">
              <w:rPr>
                <w:rFonts w:ascii="Times New Roman" w:hAnsi="Times New Roman" w:cs="Times New Roman"/>
              </w:rPr>
              <w:t>0</w:t>
            </w:r>
            <w:r w:rsidRPr="008A067D">
              <w:rPr>
                <w:rFonts w:ascii="Times New Roman" w:hAnsi="Times New Roman" w:cs="Times New Roman"/>
              </w:rPr>
              <w:t>,</w:t>
            </w:r>
            <w:r w:rsidR="005B2E12" w:rsidRPr="008A067D">
              <w:rPr>
                <w:rFonts w:ascii="Times New Roman" w:hAnsi="Times New Roman" w:cs="Times New Roman"/>
              </w:rPr>
              <w:t>7</w:t>
            </w:r>
          </w:p>
        </w:tc>
        <w:tc>
          <w:tcPr>
            <w:tcW w:w="2410" w:type="dxa"/>
          </w:tcPr>
          <w:p w14:paraId="133F1ABF" w14:textId="77777777" w:rsidR="00150563" w:rsidRPr="008A067D" w:rsidRDefault="00150563" w:rsidP="0012670D">
            <w:pPr>
              <w:rPr>
                <w:rFonts w:ascii="Times New Roman" w:hAnsi="Times New Roman" w:cs="Times New Roman"/>
              </w:rPr>
            </w:pPr>
            <w:r w:rsidRPr="008A067D">
              <w:rPr>
                <w:rFonts w:ascii="Times New Roman" w:hAnsi="Times New Roman" w:cs="Times New Roman"/>
              </w:rPr>
              <w:t xml:space="preserve">г. </w:t>
            </w:r>
            <w:r w:rsidR="005B2E12" w:rsidRPr="008A067D">
              <w:rPr>
                <w:rFonts w:ascii="Times New Roman" w:hAnsi="Times New Roman" w:cs="Times New Roman"/>
              </w:rPr>
              <w:t>Гаврилов Посад</w:t>
            </w:r>
            <w:r w:rsidRPr="008A067D">
              <w:rPr>
                <w:rFonts w:ascii="Times New Roman" w:hAnsi="Times New Roman" w:cs="Times New Roman"/>
              </w:rPr>
              <w:t xml:space="preserve"> (</w:t>
            </w:r>
            <w:r w:rsidR="005B2E12" w:rsidRPr="008A067D">
              <w:rPr>
                <w:rFonts w:ascii="Times New Roman" w:hAnsi="Times New Roman" w:cs="Times New Roman"/>
              </w:rPr>
              <w:t>5,1</w:t>
            </w:r>
            <w:r w:rsidRPr="008A067D">
              <w:rPr>
                <w:rFonts w:ascii="Times New Roman" w:hAnsi="Times New Roman" w:cs="Times New Roman"/>
              </w:rPr>
              <w:t xml:space="preserve">) </w:t>
            </w:r>
          </w:p>
          <w:p w14:paraId="76F1C83B" w14:textId="77777777" w:rsidR="00150563" w:rsidRPr="008A067D" w:rsidRDefault="00150563" w:rsidP="0012670D">
            <w:pPr>
              <w:rPr>
                <w:rFonts w:ascii="Times New Roman" w:hAnsi="Times New Roman" w:cs="Times New Roman"/>
              </w:rPr>
            </w:pPr>
            <w:r w:rsidRPr="008A067D">
              <w:rPr>
                <w:rFonts w:ascii="Times New Roman" w:hAnsi="Times New Roman" w:cs="Times New Roman"/>
              </w:rPr>
              <w:t xml:space="preserve">г. </w:t>
            </w:r>
            <w:r w:rsidR="005B2E12" w:rsidRPr="008A067D">
              <w:rPr>
                <w:rFonts w:ascii="Times New Roman" w:hAnsi="Times New Roman" w:cs="Times New Roman"/>
              </w:rPr>
              <w:t>Заволжск</w:t>
            </w:r>
            <w:r w:rsidRPr="008A067D">
              <w:rPr>
                <w:rFonts w:ascii="Times New Roman" w:hAnsi="Times New Roman" w:cs="Times New Roman"/>
              </w:rPr>
              <w:t xml:space="preserve"> (</w:t>
            </w:r>
            <w:r w:rsidR="005B2E12" w:rsidRPr="008A067D">
              <w:rPr>
                <w:rFonts w:ascii="Times New Roman" w:hAnsi="Times New Roman" w:cs="Times New Roman"/>
              </w:rPr>
              <w:t>8</w:t>
            </w:r>
            <w:r w:rsidRPr="008A067D">
              <w:rPr>
                <w:rFonts w:ascii="Times New Roman" w:hAnsi="Times New Roman" w:cs="Times New Roman"/>
              </w:rPr>
              <w:t>,</w:t>
            </w:r>
            <w:r w:rsidR="005B2E12" w:rsidRPr="008A067D">
              <w:rPr>
                <w:rFonts w:ascii="Times New Roman" w:hAnsi="Times New Roman" w:cs="Times New Roman"/>
              </w:rPr>
              <w:t>4</w:t>
            </w:r>
            <w:r w:rsidRPr="008A067D">
              <w:rPr>
                <w:rFonts w:ascii="Times New Roman" w:hAnsi="Times New Roman" w:cs="Times New Roman"/>
              </w:rPr>
              <w:t>)</w:t>
            </w:r>
          </w:p>
          <w:p w14:paraId="349B89A4" w14:textId="77777777" w:rsidR="00150563" w:rsidRPr="008A067D" w:rsidRDefault="00150563" w:rsidP="0012670D">
            <w:pPr>
              <w:rPr>
                <w:rFonts w:ascii="Times New Roman" w:hAnsi="Times New Roman" w:cs="Times New Roman"/>
              </w:rPr>
            </w:pPr>
            <w:r w:rsidRPr="008A067D">
              <w:rPr>
                <w:rFonts w:ascii="Times New Roman" w:hAnsi="Times New Roman" w:cs="Times New Roman"/>
              </w:rPr>
              <w:t xml:space="preserve">г. </w:t>
            </w:r>
            <w:r w:rsidR="005B2E12" w:rsidRPr="008A067D">
              <w:rPr>
                <w:rFonts w:ascii="Times New Roman" w:hAnsi="Times New Roman" w:cs="Times New Roman"/>
              </w:rPr>
              <w:t>Наволоки</w:t>
            </w:r>
            <w:r w:rsidRPr="008A067D">
              <w:rPr>
                <w:rFonts w:ascii="Times New Roman" w:hAnsi="Times New Roman" w:cs="Times New Roman"/>
              </w:rPr>
              <w:t xml:space="preserve"> (</w:t>
            </w:r>
            <w:r w:rsidR="005B2E12" w:rsidRPr="008A067D">
              <w:rPr>
                <w:rFonts w:ascii="Times New Roman" w:hAnsi="Times New Roman" w:cs="Times New Roman"/>
              </w:rPr>
              <w:t>7</w:t>
            </w:r>
            <w:r w:rsidRPr="008A067D">
              <w:rPr>
                <w:rFonts w:ascii="Times New Roman" w:hAnsi="Times New Roman" w:cs="Times New Roman"/>
              </w:rPr>
              <w:t>,</w:t>
            </w:r>
            <w:r w:rsidR="005B2E12" w:rsidRPr="008A067D">
              <w:rPr>
                <w:rFonts w:ascii="Times New Roman" w:hAnsi="Times New Roman" w:cs="Times New Roman"/>
              </w:rPr>
              <w:t>8</w:t>
            </w:r>
            <w:r w:rsidRPr="008A067D">
              <w:rPr>
                <w:rFonts w:ascii="Times New Roman" w:hAnsi="Times New Roman" w:cs="Times New Roman"/>
              </w:rPr>
              <w:t>)</w:t>
            </w:r>
          </w:p>
          <w:p w14:paraId="4DFC20BC" w14:textId="77777777" w:rsidR="00150563" w:rsidRPr="008A067D" w:rsidRDefault="00150563" w:rsidP="0012670D">
            <w:pPr>
              <w:rPr>
                <w:rFonts w:ascii="Times New Roman" w:hAnsi="Times New Roman" w:cs="Times New Roman"/>
              </w:rPr>
            </w:pPr>
            <w:r w:rsidRPr="008A067D">
              <w:rPr>
                <w:rFonts w:ascii="Times New Roman" w:hAnsi="Times New Roman" w:cs="Times New Roman"/>
              </w:rPr>
              <w:t xml:space="preserve">г. </w:t>
            </w:r>
            <w:r w:rsidR="005B2E12" w:rsidRPr="008A067D">
              <w:rPr>
                <w:rFonts w:ascii="Times New Roman" w:hAnsi="Times New Roman" w:cs="Times New Roman"/>
              </w:rPr>
              <w:t>Комсомольск</w:t>
            </w:r>
            <w:r w:rsidRPr="008A067D">
              <w:rPr>
                <w:rFonts w:ascii="Times New Roman" w:hAnsi="Times New Roman" w:cs="Times New Roman"/>
              </w:rPr>
              <w:t xml:space="preserve"> (</w:t>
            </w:r>
            <w:r w:rsidR="005B2E12" w:rsidRPr="008A067D">
              <w:rPr>
                <w:rFonts w:ascii="Times New Roman" w:hAnsi="Times New Roman" w:cs="Times New Roman"/>
              </w:rPr>
              <w:t>8,4</w:t>
            </w:r>
            <w:r w:rsidRPr="008A067D">
              <w:rPr>
                <w:rFonts w:ascii="Times New Roman" w:hAnsi="Times New Roman" w:cs="Times New Roman"/>
              </w:rPr>
              <w:t>)</w:t>
            </w:r>
          </w:p>
          <w:p w14:paraId="5C80A310"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Лежнево (7,0)</w:t>
            </w:r>
          </w:p>
          <w:p w14:paraId="4DFC83B0" w14:textId="77777777" w:rsidR="005B2E12" w:rsidRPr="008A067D" w:rsidRDefault="005B2E12" w:rsidP="0012670D">
            <w:pPr>
              <w:rPr>
                <w:rFonts w:ascii="Times New Roman" w:hAnsi="Times New Roman" w:cs="Times New Roman"/>
              </w:rPr>
            </w:pPr>
            <w:r w:rsidRPr="008A067D">
              <w:rPr>
                <w:rFonts w:ascii="Times New Roman" w:hAnsi="Times New Roman" w:cs="Times New Roman"/>
              </w:rPr>
              <w:t>г. Пучеж (6,6)</w:t>
            </w:r>
          </w:p>
          <w:p w14:paraId="6B54DFD6"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г.Юрьевец</w:t>
            </w:r>
            <w:proofErr w:type="spellEnd"/>
            <w:r w:rsidRPr="008A067D">
              <w:rPr>
                <w:rFonts w:ascii="Times New Roman" w:hAnsi="Times New Roman" w:cs="Times New Roman"/>
              </w:rPr>
              <w:t xml:space="preserve"> (7,4)</w:t>
            </w:r>
          </w:p>
        </w:tc>
      </w:tr>
      <w:tr w:rsidR="00150563" w:rsidRPr="008A067D" w14:paraId="314CB961" w14:textId="77777777" w:rsidTr="007C4174">
        <w:trPr>
          <w:trHeight w:val="150"/>
        </w:trPr>
        <w:tc>
          <w:tcPr>
            <w:tcW w:w="993" w:type="dxa"/>
            <w:vMerge/>
          </w:tcPr>
          <w:p w14:paraId="76518837" w14:textId="77777777" w:rsidR="00150563" w:rsidRPr="008A067D" w:rsidRDefault="00150563" w:rsidP="0012670D">
            <w:pPr>
              <w:rPr>
                <w:rFonts w:ascii="Times New Roman" w:hAnsi="Times New Roman" w:cs="Times New Roman"/>
                <w:highlight w:val="yellow"/>
              </w:rPr>
            </w:pPr>
          </w:p>
        </w:tc>
        <w:tc>
          <w:tcPr>
            <w:tcW w:w="1134" w:type="dxa"/>
            <w:vMerge/>
          </w:tcPr>
          <w:p w14:paraId="30E3A01D" w14:textId="77777777" w:rsidR="00150563" w:rsidRPr="008A067D" w:rsidRDefault="00150563" w:rsidP="0012670D">
            <w:pPr>
              <w:pStyle w:val="ConsPlusNormal"/>
              <w:rPr>
                <w:rFonts w:ascii="Times New Roman" w:hAnsi="Times New Roman" w:cs="Times New Roman"/>
                <w:highlight w:val="yellow"/>
              </w:rPr>
            </w:pPr>
          </w:p>
        </w:tc>
        <w:tc>
          <w:tcPr>
            <w:tcW w:w="2126" w:type="dxa"/>
          </w:tcPr>
          <w:p w14:paraId="27825560"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до 5 вкл.</w:t>
            </w:r>
          </w:p>
        </w:tc>
        <w:tc>
          <w:tcPr>
            <w:tcW w:w="1276" w:type="dxa"/>
          </w:tcPr>
          <w:p w14:paraId="4E11F960"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1</w:t>
            </w:r>
            <w:r w:rsidR="000E7E5F" w:rsidRPr="008A067D">
              <w:rPr>
                <w:rFonts w:ascii="Times New Roman" w:hAnsi="Times New Roman" w:cs="Times New Roman"/>
              </w:rPr>
              <w:t>4</w:t>
            </w:r>
          </w:p>
        </w:tc>
        <w:tc>
          <w:tcPr>
            <w:tcW w:w="1559" w:type="dxa"/>
          </w:tcPr>
          <w:p w14:paraId="2298A5E1" w14:textId="77777777" w:rsidR="00150563" w:rsidRPr="008A067D" w:rsidRDefault="000E7E5F" w:rsidP="0012670D">
            <w:pPr>
              <w:jc w:val="center"/>
              <w:rPr>
                <w:rFonts w:ascii="Times New Roman" w:hAnsi="Times New Roman" w:cs="Times New Roman"/>
              </w:rPr>
            </w:pPr>
            <w:r w:rsidRPr="008A067D">
              <w:rPr>
                <w:rFonts w:ascii="Times New Roman" w:hAnsi="Times New Roman" w:cs="Times New Roman"/>
              </w:rPr>
              <w:t>37,3</w:t>
            </w:r>
          </w:p>
        </w:tc>
        <w:tc>
          <w:tcPr>
            <w:tcW w:w="2410" w:type="dxa"/>
          </w:tcPr>
          <w:p w14:paraId="55205F96"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пгт.Каменка</w:t>
            </w:r>
            <w:proofErr w:type="spellEnd"/>
            <w:r w:rsidR="00150563" w:rsidRPr="008A067D">
              <w:rPr>
                <w:rFonts w:ascii="Times New Roman" w:hAnsi="Times New Roman" w:cs="Times New Roman"/>
              </w:rPr>
              <w:t xml:space="preserve"> (</w:t>
            </w:r>
            <w:r w:rsidRPr="008A067D">
              <w:rPr>
                <w:rFonts w:ascii="Times New Roman" w:hAnsi="Times New Roman" w:cs="Times New Roman"/>
              </w:rPr>
              <w:t>3</w:t>
            </w:r>
            <w:r w:rsidR="00150563" w:rsidRPr="008A067D">
              <w:rPr>
                <w:rFonts w:ascii="Times New Roman" w:hAnsi="Times New Roman" w:cs="Times New Roman"/>
              </w:rPr>
              <w:t>,</w:t>
            </w:r>
            <w:r w:rsidRPr="008A067D">
              <w:rPr>
                <w:rFonts w:ascii="Times New Roman" w:hAnsi="Times New Roman" w:cs="Times New Roman"/>
              </w:rPr>
              <w:t>5)</w:t>
            </w:r>
          </w:p>
          <w:p w14:paraId="55FFD5D5" w14:textId="77777777" w:rsidR="00150563"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пгт.Ново</w:t>
            </w:r>
            <w:proofErr w:type="spellEnd"/>
            <w:r w:rsidRPr="008A067D">
              <w:rPr>
                <w:rFonts w:ascii="Times New Roman" w:hAnsi="Times New Roman" w:cs="Times New Roman"/>
              </w:rPr>
              <w:t>-Писцово (2,2</w:t>
            </w:r>
            <w:r w:rsidR="00150563" w:rsidRPr="008A067D">
              <w:rPr>
                <w:rFonts w:ascii="Times New Roman" w:hAnsi="Times New Roman" w:cs="Times New Roman"/>
              </w:rPr>
              <w:t>)</w:t>
            </w:r>
          </w:p>
          <w:p w14:paraId="52BB2C23"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Старая Вичуга (4,4)</w:t>
            </w:r>
          </w:p>
          <w:p w14:paraId="719919CC"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Верхний Ландех (1,6)</w:t>
            </w:r>
          </w:p>
          <w:p w14:paraId="197F9435" w14:textId="77777777" w:rsidR="005B2E12" w:rsidRPr="008A067D" w:rsidRDefault="005B2E12"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Петровский (1,8)</w:t>
            </w:r>
          </w:p>
          <w:p w14:paraId="4E657AB6" w14:textId="77777777" w:rsidR="00150563" w:rsidRPr="008A067D" w:rsidRDefault="00150563"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xml:space="preserve"> </w:t>
            </w:r>
            <w:proofErr w:type="spellStart"/>
            <w:r w:rsidR="005B2E12" w:rsidRPr="008A067D">
              <w:rPr>
                <w:rFonts w:ascii="Times New Roman" w:hAnsi="Times New Roman" w:cs="Times New Roman"/>
              </w:rPr>
              <w:t>Ильинское-</w:t>
            </w:r>
            <w:r w:rsidR="005B2E12" w:rsidRPr="008A067D">
              <w:rPr>
                <w:rFonts w:ascii="Times New Roman" w:hAnsi="Times New Roman" w:cs="Times New Roman"/>
              </w:rPr>
              <w:lastRenderedPageBreak/>
              <w:t>Хованское</w:t>
            </w:r>
            <w:proofErr w:type="spellEnd"/>
            <w:r w:rsidRPr="008A067D">
              <w:rPr>
                <w:rFonts w:ascii="Times New Roman" w:hAnsi="Times New Roman" w:cs="Times New Roman"/>
              </w:rPr>
              <w:t xml:space="preserve"> (</w:t>
            </w:r>
            <w:r w:rsidR="000E7E5F" w:rsidRPr="008A067D">
              <w:rPr>
                <w:rFonts w:ascii="Times New Roman" w:hAnsi="Times New Roman" w:cs="Times New Roman"/>
              </w:rPr>
              <w:t>3,3</w:t>
            </w:r>
            <w:r w:rsidRPr="008A067D">
              <w:rPr>
                <w:rFonts w:ascii="Times New Roman" w:hAnsi="Times New Roman" w:cs="Times New Roman"/>
              </w:rPr>
              <w:t>)</w:t>
            </w:r>
          </w:p>
          <w:p w14:paraId="26218092" w14:textId="77777777" w:rsidR="00150563" w:rsidRPr="008A067D" w:rsidRDefault="00150563"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xml:space="preserve"> </w:t>
            </w:r>
            <w:proofErr w:type="spellStart"/>
            <w:r w:rsidR="000E7E5F" w:rsidRPr="008A067D">
              <w:rPr>
                <w:rFonts w:ascii="Times New Roman" w:hAnsi="Times New Roman" w:cs="Times New Roman"/>
              </w:rPr>
              <w:t>Лух</w:t>
            </w:r>
            <w:proofErr w:type="spellEnd"/>
            <w:r w:rsidRPr="008A067D">
              <w:rPr>
                <w:rFonts w:ascii="Times New Roman" w:hAnsi="Times New Roman" w:cs="Times New Roman"/>
              </w:rPr>
              <w:t xml:space="preserve"> (2,</w:t>
            </w:r>
            <w:r w:rsidR="000E7E5F" w:rsidRPr="008A067D">
              <w:rPr>
                <w:rFonts w:ascii="Times New Roman" w:hAnsi="Times New Roman" w:cs="Times New Roman"/>
              </w:rPr>
              <w:t>5</w:t>
            </w:r>
            <w:r w:rsidRPr="008A067D">
              <w:rPr>
                <w:rFonts w:ascii="Times New Roman" w:hAnsi="Times New Roman" w:cs="Times New Roman"/>
              </w:rPr>
              <w:t>)</w:t>
            </w:r>
          </w:p>
          <w:p w14:paraId="6E4E1C74" w14:textId="77777777" w:rsidR="00150563" w:rsidRPr="008A067D" w:rsidRDefault="00150563"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xml:space="preserve"> </w:t>
            </w:r>
            <w:r w:rsidR="000E7E5F" w:rsidRPr="008A067D">
              <w:rPr>
                <w:rFonts w:ascii="Times New Roman" w:hAnsi="Times New Roman" w:cs="Times New Roman"/>
              </w:rPr>
              <w:t>Палех</w:t>
            </w:r>
            <w:r w:rsidRPr="008A067D">
              <w:rPr>
                <w:rFonts w:ascii="Times New Roman" w:hAnsi="Times New Roman" w:cs="Times New Roman"/>
              </w:rPr>
              <w:t xml:space="preserve"> (</w:t>
            </w:r>
            <w:r w:rsidR="000E7E5F" w:rsidRPr="008A067D">
              <w:rPr>
                <w:rFonts w:ascii="Times New Roman" w:hAnsi="Times New Roman" w:cs="Times New Roman"/>
              </w:rPr>
              <w:t>4</w:t>
            </w:r>
            <w:r w:rsidRPr="008A067D">
              <w:rPr>
                <w:rFonts w:ascii="Times New Roman" w:hAnsi="Times New Roman" w:cs="Times New Roman"/>
              </w:rPr>
              <w:t>,</w:t>
            </w:r>
            <w:r w:rsidR="000E7E5F" w:rsidRPr="008A067D">
              <w:rPr>
                <w:rFonts w:ascii="Times New Roman" w:hAnsi="Times New Roman" w:cs="Times New Roman"/>
              </w:rPr>
              <w:t>5</w:t>
            </w:r>
            <w:r w:rsidRPr="008A067D">
              <w:rPr>
                <w:rFonts w:ascii="Times New Roman" w:hAnsi="Times New Roman" w:cs="Times New Roman"/>
              </w:rPr>
              <w:t>)</w:t>
            </w:r>
          </w:p>
          <w:p w14:paraId="45A68FEB" w14:textId="77777777" w:rsidR="000E7E5F" w:rsidRPr="008A067D" w:rsidRDefault="000E7E5F"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Пестяки (2,9)</w:t>
            </w:r>
          </w:p>
          <w:p w14:paraId="21EBF4ED" w14:textId="77777777" w:rsidR="000E7E5F" w:rsidRPr="008A067D" w:rsidRDefault="000E7E5F" w:rsidP="0012670D">
            <w:pPr>
              <w:rPr>
                <w:rFonts w:ascii="Times New Roman" w:hAnsi="Times New Roman" w:cs="Times New Roman"/>
              </w:rPr>
            </w:pPr>
            <w:r w:rsidRPr="008A067D">
              <w:rPr>
                <w:rFonts w:ascii="Times New Roman" w:hAnsi="Times New Roman" w:cs="Times New Roman"/>
              </w:rPr>
              <w:t>г. Плес (1,8)</w:t>
            </w:r>
          </w:p>
          <w:p w14:paraId="741FF7AB" w14:textId="77777777" w:rsidR="000E7E5F" w:rsidRPr="008A067D" w:rsidRDefault="000E7E5F"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Савино (4,5)</w:t>
            </w:r>
          </w:p>
          <w:p w14:paraId="096D5795" w14:textId="77777777" w:rsidR="000E7E5F" w:rsidRPr="008A067D" w:rsidRDefault="000E7E5F"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Нерль (2,0)</w:t>
            </w:r>
          </w:p>
          <w:p w14:paraId="42C5975E" w14:textId="77777777" w:rsidR="00150563" w:rsidRPr="008A067D" w:rsidRDefault="000E7E5F" w:rsidP="0012670D">
            <w:pPr>
              <w:rPr>
                <w:rFonts w:ascii="Times New Roman" w:hAnsi="Times New Roman" w:cs="Times New Roman"/>
              </w:rPr>
            </w:pPr>
            <w:proofErr w:type="spellStart"/>
            <w:r w:rsidRPr="008A067D">
              <w:rPr>
                <w:rFonts w:ascii="Times New Roman" w:hAnsi="Times New Roman" w:cs="Times New Roman"/>
              </w:rPr>
              <w:t>пгт</w:t>
            </w:r>
            <w:proofErr w:type="spellEnd"/>
            <w:r w:rsidRPr="008A067D">
              <w:rPr>
                <w:rFonts w:ascii="Times New Roman" w:hAnsi="Times New Roman" w:cs="Times New Roman"/>
              </w:rPr>
              <w:t xml:space="preserve">. </w:t>
            </w:r>
            <w:proofErr w:type="spellStart"/>
            <w:r w:rsidRPr="008A067D">
              <w:rPr>
                <w:rFonts w:ascii="Times New Roman" w:hAnsi="Times New Roman" w:cs="Times New Roman"/>
              </w:rPr>
              <w:t>Колобово</w:t>
            </w:r>
            <w:proofErr w:type="spellEnd"/>
            <w:r w:rsidRPr="008A067D">
              <w:rPr>
                <w:rFonts w:ascii="Times New Roman" w:hAnsi="Times New Roman" w:cs="Times New Roman"/>
              </w:rPr>
              <w:t xml:space="preserve"> (2,3)</w:t>
            </w:r>
          </w:p>
        </w:tc>
      </w:tr>
      <w:tr w:rsidR="00150563" w:rsidRPr="008A067D" w14:paraId="1249F320" w14:textId="77777777" w:rsidTr="007C4174">
        <w:tc>
          <w:tcPr>
            <w:tcW w:w="993" w:type="dxa"/>
            <w:vMerge w:val="restart"/>
            <w:textDirection w:val="btLr"/>
            <w:vAlign w:val="center"/>
          </w:tcPr>
          <w:p w14:paraId="67709BF9" w14:textId="77777777" w:rsidR="00150563" w:rsidRPr="008A067D" w:rsidRDefault="00150563" w:rsidP="0012670D">
            <w:pPr>
              <w:ind w:left="113" w:right="113"/>
              <w:jc w:val="center"/>
              <w:rPr>
                <w:rFonts w:ascii="Times New Roman" w:hAnsi="Times New Roman" w:cs="Times New Roman"/>
                <w:highlight w:val="yellow"/>
              </w:rPr>
            </w:pPr>
            <w:r w:rsidRPr="008A067D">
              <w:rPr>
                <w:rFonts w:ascii="Times New Roman" w:hAnsi="Times New Roman" w:cs="Times New Roman"/>
              </w:rPr>
              <w:lastRenderedPageBreak/>
              <w:t xml:space="preserve">Сельские </w:t>
            </w:r>
            <w:proofErr w:type="spellStart"/>
            <w:r w:rsidRPr="008A067D">
              <w:rPr>
                <w:rFonts w:ascii="Times New Roman" w:hAnsi="Times New Roman" w:cs="Times New Roman"/>
              </w:rPr>
              <w:t>н.п</w:t>
            </w:r>
            <w:proofErr w:type="spellEnd"/>
            <w:r w:rsidRPr="008A067D">
              <w:rPr>
                <w:rFonts w:ascii="Times New Roman" w:hAnsi="Times New Roman" w:cs="Times New Roman"/>
              </w:rPr>
              <w:t>.</w:t>
            </w:r>
          </w:p>
        </w:tc>
        <w:tc>
          <w:tcPr>
            <w:tcW w:w="1134" w:type="dxa"/>
          </w:tcPr>
          <w:p w14:paraId="661C8236"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Крупные</w:t>
            </w:r>
          </w:p>
        </w:tc>
        <w:tc>
          <w:tcPr>
            <w:tcW w:w="2126" w:type="dxa"/>
          </w:tcPr>
          <w:p w14:paraId="6EBC3AE4"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Св. 5</w:t>
            </w:r>
          </w:p>
        </w:tc>
        <w:tc>
          <w:tcPr>
            <w:tcW w:w="1276" w:type="dxa"/>
          </w:tcPr>
          <w:p w14:paraId="462C1E89"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2</w:t>
            </w:r>
          </w:p>
        </w:tc>
        <w:tc>
          <w:tcPr>
            <w:tcW w:w="1559" w:type="dxa"/>
          </w:tcPr>
          <w:p w14:paraId="259C4237"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1</w:t>
            </w:r>
            <w:r w:rsidR="00EB022E" w:rsidRPr="008A067D">
              <w:rPr>
                <w:rFonts w:ascii="Times New Roman" w:hAnsi="Times New Roman" w:cs="Times New Roman"/>
              </w:rPr>
              <w:t>3,6</w:t>
            </w:r>
          </w:p>
        </w:tc>
        <w:tc>
          <w:tcPr>
            <w:tcW w:w="2410" w:type="dxa"/>
          </w:tcPr>
          <w:p w14:paraId="76A506A7" w14:textId="77777777" w:rsidR="00150563" w:rsidRPr="00F369A6" w:rsidRDefault="000E7E5F" w:rsidP="0012670D">
            <w:pPr>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r w:rsidRPr="00F369A6">
              <w:rPr>
                <w:rFonts w:ascii="Times New Roman" w:hAnsi="Times New Roman" w:cs="Times New Roman"/>
              </w:rPr>
              <w:t>Ново-Талицы</w:t>
            </w:r>
            <w:r w:rsidR="00150563" w:rsidRPr="00F369A6">
              <w:rPr>
                <w:rFonts w:ascii="Times New Roman" w:hAnsi="Times New Roman" w:cs="Times New Roman"/>
              </w:rPr>
              <w:t xml:space="preserve"> (7,</w:t>
            </w:r>
            <w:r w:rsidRPr="00F369A6">
              <w:rPr>
                <w:rFonts w:ascii="Times New Roman" w:hAnsi="Times New Roman" w:cs="Times New Roman"/>
              </w:rPr>
              <w:t>9</w:t>
            </w:r>
            <w:r w:rsidR="00150563" w:rsidRPr="00F369A6">
              <w:rPr>
                <w:rFonts w:ascii="Times New Roman" w:hAnsi="Times New Roman" w:cs="Times New Roman"/>
              </w:rPr>
              <w:t xml:space="preserve">) </w:t>
            </w:r>
          </w:p>
          <w:p w14:paraId="33FD2A3B" w14:textId="77777777" w:rsidR="00150563" w:rsidRPr="00F369A6" w:rsidRDefault="00EB022E" w:rsidP="0012670D">
            <w:pPr>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r w:rsidRPr="00F369A6">
              <w:rPr>
                <w:rFonts w:ascii="Times New Roman" w:hAnsi="Times New Roman" w:cs="Times New Roman"/>
              </w:rPr>
              <w:t>Талицы</w:t>
            </w:r>
            <w:r w:rsidR="00150563" w:rsidRPr="00F369A6">
              <w:rPr>
                <w:rFonts w:ascii="Times New Roman" w:hAnsi="Times New Roman" w:cs="Times New Roman"/>
              </w:rPr>
              <w:t xml:space="preserve"> (</w:t>
            </w:r>
            <w:r w:rsidRPr="00F369A6">
              <w:rPr>
                <w:rFonts w:ascii="Times New Roman" w:hAnsi="Times New Roman" w:cs="Times New Roman"/>
              </w:rPr>
              <w:t>5,7</w:t>
            </w:r>
            <w:r w:rsidR="00150563" w:rsidRPr="00F369A6">
              <w:rPr>
                <w:rFonts w:ascii="Times New Roman" w:hAnsi="Times New Roman" w:cs="Times New Roman"/>
              </w:rPr>
              <w:t>)</w:t>
            </w:r>
          </w:p>
        </w:tc>
      </w:tr>
      <w:tr w:rsidR="00150563" w:rsidRPr="008A067D" w14:paraId="3F428B66" w14:textId="77777777" w:rsidTr="007C4174">
        <w:trPr>
          <w:trHeight w:val="210"/>
        </w:trPr>
        <w:tc>
          <w:tcPr>
            <w:tcW w:w="993" w:type="dxa"/>
            <w:vMerge/>
          </w:tcPr>
          <w:p w14:paraId="3A00D65C" w14:textId="77777777" w:rsidR="00150563" w:rsidRPr="008A067D" w:rsidRDefault="00150563" w:rsidP="0012670D">
            <w:pPr>
              <w:rPr>
                <w:rFonts w:ascii="Times New Roman" w:hAnsi="Times New Roman" w:cs="Times New Roman"/>
                <w:highlight w:val="yellow"/>
              </w:rPr>
            </w:pPr>
          </w:p>
        </w:tc>
        <w:tc>
          <w:tcPr>
            <w:tcW w:w="1134" w:type="dxa"/>
            <w:vMerge w:val="restart"/>
          </w:tcPr>
          <w:p w14:paraId="4D2C690E"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Большие от 1 до 5 вкл.</w:t>
            </w:r>
          </w:p>
        </w:tc>
        <w:tc>
          <w:tcPr>
            <w:tcW w:w="2126" w:type="dxa"/>
          </w:tcPr>
          <w:p w14:paraId="3BC70B90"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2 до 5 вкл.</w:t>
            </w:r>
          </w:p>
        </w:tc>
        <w:tc>
          <w:tcPr>
            <w:tcW w:w="1276" w:type="dxa"/>
          </w:tcPr>
          <w:p w14:paraId="5E13661B" w14:textId="77777777" w:rsidR="00150563" w:rsidRPr="008A067D" w:rsidRDefault="00EB022E" w:rsidP="0012670D">
            <w:pPr>
              <w:pStyle w:val="ConsPlusNormal"/>
              <w:jc w:val="center"/>
              <w:rPr>
                <w:rFonts w:ascii="Times New Roman" w:hAnsi="Times New Roman" w:cs="Times New Roman"/>
              </w:rPr>
            </w:pPr>
            <w:r w:rsidRPr="008A067D">
              <w:rPr>
                <w:rFonts w:ascii="Times New Roman" w:hAnsi="Times New Roman" w:cs="Times New Roman"/>
              </w:rPr>
              <w:t>7</w:t>
            </w:r>
          </w:p>
        </w:tc>
        <w:tc>
          <w:tcPr>
            <w:tcW w:w="1559" w:type="dxa"/>
          </w:tcPr>
          <w:p w14:paraId="29410F00" w14:textId="77777777" w:rsidR="00150563" w:rsidRPr="008A067D" w:rsidRDefault="00EB022E" w:rsidP="0012670D">
            <w:pPr>
              <w:jc w:val="center"/>
              <w:rPr>
                <w:rFonts w:ascii="Times New Roman" w:hAnsi="Times New Roman" w:cs="Times New Roman"/>
              </w:rPr>
            </w:pPr>
            <w:r w:rsidRPr="008A067D">
              <w:rPr>
                <w:rFonts w:ascii="Times New Roman" w:hAnsi="Times New Roman" w:cs="Times New Roman"/>
              </w:rPr>
              <w:t>21</w:t>
            </w:r>
            <w:r w:rsidR="00150563" w:rsidRPr="008A067D">
              <w:rPr>
                <w:rFonts w:ascii="Times New Roman" w:hAnsi="Times New Roman" w:cs="Times New Roman"/>
              </w:rPr>
              <w:t>,</w:t>
            </w:r>
            <w:r w:rsidRPr="008A067D">
              <w:rPr>
                <w:rFonts w:ascii="Times New Roman" w:hAnsi="Times New Roman" w:cs="Times New Roman"/>
              </w:rPr>
              <w:t>1</w:t>
            </w:r>
          </w:p>
        </w:tc>
        <w:tc>
          <w:tcPr>
            <w:tcW w:w="2410" w:type="dxa"/>
          </w:tcPr>
          <w:p w14:paraId="3FE929C6" w14:textId="77777777" w:rsidR="00150563" w:rsidRPr="00F369A6" w:rsidRDefault="004A4F35" w:rsidP="0012670D">
            <w:pPr>
              <w:pStyle w:val="ConsPlusNormal"/>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proofErr w:type="spellStart"/>
            <w:r w:rsidRPr="00F369A6">
              <w:rPr>
                <w:rFonts w:ascii="Times New Roman" w:hAnsi="Times New Roman" w:cs="Times New Roman"/>
              </w:rPr>
              <w:t>Богородское</w:t>
            </w:r>
            <w:proofErr w:type="spellEnd"/>
            <w:r w:rsidR="00150563" w:rsidRPr="00F369A6">
              <w:rPr>
                <w:rFonts w:ascii="Times New Roman" w:hAnsi="Times New Roman" w:cs="Times New Roman"/>
              </w:rPr>
              <w:t xml:space="preserve"> (2,</w:t>
            </w:r>
            <w:r w:rsidRPr="00F369A6">
              <w:rPr>
                <w:rFonts w:ascii="Times New Roman" w:hAnsi="Times New Roman" w:cs="Times New Roman"/>
              </w:rPr>
              <w:t>9</w:t>
            </w:r>
            <w:r w:rsidR="00150563" w:rsidRPr="00F369A6">
              <w:rPr>
                <w:rFonts w:ascii="Times New Roman" w:hAnsi="Times New Roman" w:cs="Times New Roman"/>
              </w:rPr>
              <w:t xml:space="preserve">) </w:t>
            </w:r>
          </w:p>
          <w:p w14:paraId="6EF4624D" w14:textId="77777777" w:rsidR="00150563" w:rsidRPr="00F369A6" w:rsidRDefault="004A4F35" w:rsidP="0012670D">
            <w:pPr>
              <w:pStyle w:val="ConsPlusNormal"/>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w:t>
            </w:r>
            <w:r w:rsidR="00EB022E" w:rsidRPr="00F369A6">
              <w:rPr>
                <w:rFonts w:ascii="Times New Roman" w:hAnsi="Times New Roman" w:cs="Times New Roman"/>
              </w:rPr>
              <w:t xml:space="preserve"> </w:t>
            </w:r>
            <w:proofErr w:type="spellStart"/>
            <w:r w:rsidRPr="00F369A6">
              <w:rPr>
                <w:rFonts w:ascii="Times New Roman" w:hAnsi="Times New Roman" w:cs="Times New Roman"/>
              </w:rPr>
              <w:t>Подвязновский</w:t>
            </w:r>
            <w:proofErr w:type="spellEnd"/>
            <w:r w:rsidR="00150563" w:rsidRPr="00F369A6">
              <w:rPr>
                <w:rFonts w:ascii="Times New Roman" w:hAnsi="Times New Roman" w:cs="Times New Roman"/>
              </w:rPr>
              <w:t xml:space="preserve"> (2,</w:t>
            </w:r>
            <w:r w:rsidRPr="00F369A6">
              <w:rPr>
                <w:rFonts w:ascii="Times New Roman" w:hAnsi="Times New Roman" w:cs="Times New Roman"/>
              </w:rPr>
              <w:t>5</w:t>
            </w:r>
            <w:r w:rsidR="00150563" w:rsidRPr="00F369A6">
              <w:rPr>
                <w:rFonts w:ascii="Times New Roman" w:hAnsi="Times New Roman" w:cs="Times New Roman"/>
              </w:rPr>
              <w:t xml:space="preserve">) </w:t>
            </w:r>
          </w:p>
          <w:p w14:paraId="306C07DA"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с. Писцово (3,7)</w:t>
            </w:r>
          </w:p>
          <w:p w14:paraId="3B7614FB"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с. Новые Горки (2,7)</w:t>
            </w:r>
          </w:p>
          <w:p w14:paraId="3C0FB268" w14:textId="77777777" w:rsidR="00C63882" w:rsidRPr="00F369A6" w:rsidRDefault="00C63882" w:rsidP="0012670D">
            <w:pPr>
              <w:pStyle w:val="ConsPlusNormal"/>
              <w:rPr>
                <w:rFonts w:ascii="Times New Roman" w:hAnsi="Times New Roman" w:cs="Times New Roman"/>
              </w:rPr>
            </w:pPr>
            <w:r w:rsidRPr="00F369A6">
              <w:rPr>
                <w:rFonts w:ascii="Times New Roman" w:hAnsi="Times New Roman" w:cs="Times New Roman"/>
              </w:rPr>
              <w:t xml:space="preserve">с. Новое </w:t>
            </w:r>
            <w:proofErr w:type="spellStart"/>
            <w:r w:rsidRPr="00F369A6">
              <w:rPr>
                <w:rFonts w:ascii="Times New Roman" w:hAnsi="Times New Roman" w:cs="Times New Roman"/>
              </w:rPr>
              <w:t>Леушино</w:t>
            </w:r>
            <w:proofErr w:type="spellEnd"/>
            <w:r w:rsidRPr="00F369A6">
              <w:rPr>
                <w:rFonts w:ascii="Times New Roman" w:hAnsi="Times New Roman" w:cs="Times New Roman"/>
              </w:rPr>
              <w:t xml:space="preserve"> (2,2)</w:t>
            </w:r>
          </w:p>
          <w:p w14:paraId="413C15B9" w14:textId="77777777" w:rsidR="00C63882" w:rsidRPr="00F369A6" w:rsidRDefault="00C63882"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Китово</w:t>
            </w:r>
            <w:proofErr w:type="spellEnd"/>
            <w:r w:rsidRPr="00F369A6">
              <w:rPr>
                <w:rFonts w:ascii="Times New Roman" w:hAnsi="Times New Roman" w:cs="Times New Roman"/>
              </w:rPr>
              <w:t xml:space="preserve"> (3,1)</w:t>
            </w:r>
          </w:p>
          <w:p w14:paraId="391A4129" w14:textId="77777777" w:rsidR="00C63882" w:rsidRPr="00F369A6" w:rsidRDefault="00C63882" w:rsidP="0012670D">
            <w:pPr>
              <w:pStyle w:val="ConsPlusNormal"/>
              <w:rPr>
                <w:rFonts w:ascii="Times New Roman" w:hAnsi="Times New Roman" w:cs="Times New Roman"/>
                <w:highlight w:val="yellow"/>
              </w:rPr>
            </w:pPr>
            <w:r w:rsidRPr="00F369A6">
              <w:rPr>
                <w:rFonts w:ascii="Times New Roman" w:hAnsi="Times New Roman" w:cs="Times New Roman"/>
              </w:rPr>
              <w:t>д. Филино (3,0)</w:t>
            </w:r>
          </w:p>
        </w:tc>
      </w:tr>
      <w:tr w:rsidR="00150563" w:rsidRPr="008A067D" w14:paraId="76E0732D" w14:textId="77777777" w:rsidTr="007C4174">
        <w:trPr>
          <w:trHeight w:val="562"/>
        </w:trPr>
        <w:tc>
          <w:tcPr>
            <w:tcW w:w="993" w:type="dxa"/>
            <w:vMerge/>
          </w:tcPr>
          <w:p w14:paraId="76EAA929" w14:textId="77777777" w:rsidR="00150563" w:rsidRPr="008A067D" w:rsidRDefault="00150563" w:rsidP="0012670D">
            <w:pPr>
              <w:rPr>
                <w:rFonts w:ascii="Times New Roman" w:hAnsi="Times New Roman" w:cs="Times New Roman"/>
                <w:highlight w:val="yellow"/>
              </w:rPr>
            </w:pPr>
          </w:p>
        </w:tc>
        <w:tc>
          <w:tcPr>
            <w:tcW w:w="1134" w:type="dxa"/>
            <w:vMerge/>
          </w:tcPr>
          <w:p w14:paraId="23687352" w14:textId="77777777" w:rsidR="00150563" w:rsidRPr="008A067D" w:rsidRDefault="00150563" w:rsidP="0012670D">
            <w:pPr>
              <w:pStyle w:val="ConsPlusNormal"/>
              <w:rPr>
                <w:rFonts w:ascii="Times New Roman" w:hAnsi="Times New Roman" w:cs="Times New Roman"/>
                <w:highlight w:val="yellow"/>
              </w:rPr>
            </w:pPr>
          </w:p>
        </w:tc>
        <w:tc>
          <w:tcPr>
            <w:tcW w:w="2126" w:type="dxa"/>
          </w:tcPr>
          <w:p w14:paraId="791CDA24"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1 до 2 вкл.</w:t>
            </w:r>
          </w:p>
        </w:tc>
        <w:tc>
          <w:tcPr>
            <w:tcW w:w="1276" w:type="dxa"/>
          </w:tcPr>
          <w:p w14:paraId="62E9909C" w14:textId="77777777" w:rsidR="00150563" w:rsidRPr="008A067D" w:rsidRDefault="00EB022E" w:rsidP="0012670D">
            <w:pPr>
              <w:pStyle w:val="ConsPlusNormal"/>
              <w:jc w:val="center"/>
              <w:rPr>
                <w:rFonts w:ascii="Times New Roman" w:hAnsi="Times New Roman" w:cs="Times New Roman"/>
              </w:rPr>
            </w:pPr>
            <w:r w:rsidRPr="008A067D">
              <w:rPr>
                <w:rFonts w:ascii="Times New Roman" w:hAnsi="Times New Roman" w:cs="Times New Roman"/>
              </w:rPr>
              <w:t>23</w:t>
            </w:r>
          </w:p>
        </w:tc>
        <w:tc>
          <w:tcPr>
            <w:tcW w:w="1559" w:type="dxa"/>
          </w:tcPr>
          <w:p w14:paraId="355DA27D" w14:textId="77777777" w:rsidR="00150563" w:rsidRPr="008A067D" w:rsidRDefault="00EB022E" w:rsidP="0012670D">
            <w:pPr>
              <w:jc w:val="center"/>
              <w:rPr>
                <w:rFonts w:ascii="Times New Roman" w:hAnsi="Times New Roman" w:cs="Times New Roman"/>
              </w:rPr>
            </w:pPr>
            <w:r w:rsidRPr="008A067D">
              <w:rPr>
                <w:rFonts w:ascii="Times New Roman" w:hAnsi="Times New Roman" w:cs="Times New Roman"/>
              </w:rPr>
              <w:t>31,4</w:t>
            </w:r>
          </w:p>
        </w:tc>
        <w:tc>
          <w:tcPr>
            <w:tcW w:w="2410" w:type="dxa"/>
          </w:tcPr>
          <w:p w14:paraId="642F6BE0" w14:textId="77777777" w:rsidR="00150563" w:rsidRPr="00F369A6" w:rsidRDefault="004A4F35" w:rsidP="0012670D">
            <w:pPr>
              <w:pStyle w:val="ConsPlusNormal"/>
              <w:rPr>
                <w:rFonts w:ascii="Times New Roman" w:hAnsi="Times New Roman" w:cs="Times New Roman"/>
              </w:rPr>
            </w:pPr>
            <w:r w:rsidRPr="00F369A6">
              <w:rPr>
                <w:rFonts w:ascii="Times New Roman" w:hAnsi="Times New Roman" w:cs="Times New Roman"/>
              </w:rPr>
              <w:t xml:space="preserve">д. </w:t>
            </w:r>
            <w:proofErr w:type="spellStart"/>
            <w:r w:rsidRPr="00F369A6">
              <w:rPr>
                <w:rFonts w:ascii="Times New Roman" w:hAnsi="Times New Roman" w:cs="Times New Roman"/>
              </w:rPr>
              <w:t>Коляново</w:t>
            </w:r>
            <w:proofErr w:type="spellEnd"/>
            <w:r w:rsidR="00150563" w:rsidRPr="00F369A6">
              <w:rPr>
                <w:rFonts w:ascii="Times New Roman" w:hAnsi="Times New Roman" w:cs="Times New Roman"/>
              </w:rPr>
              <w:t xml:space="preserve"> (1,</w:t>
            </w:r>
            <w:r w:rsidRPr="00F369A6">
              <w:rPr>
                <w:rFonts w:ascii="Times New Roman" w:hAnsi="Times New Roman" w:cs="Times New Roman"/>
              </w:rPr>
              <w:t>2</w:t>
            </w:r>
            <w:r w:rsidR="00150563" w:rsidRPr="00F369A6">
              <w:rPr>
                <w:rFonts w:ascii="Times New Roman" w:hAnsi="Times New Roman" w:cs="Times New Roman"/>
              </w:rPr>
              <w:t xml:space="preserve">) </w:t>
            </w:r>
          </w:p>
          <w:p w14:paraId="0A4A61BF" w14:textId="77777777" w:rsidR="00150563" w:rsidRPr="00F369A6" w:rsidRDefault="00150563" w:rsidP="0012670D">
            <w:pPr>
              <w:pStyle w:val="ConsPlusNormal"/>
              <w:rPr>
                <w:rFonts w:ascii="Times New Roman" w:hAnsi="Times New Roman" w:cs="Times New Roman"/>
              </w:rPr>
            </w:pPr>
            <w:r w:rsidRPr="00F369A6">
              <w:rPr>
                <w:rFonts w:ascii="Times New Roman" w:hAnsi="Times New Roman" w:cs="Times New Roman"/>
              </w:rPr>
              <w:t xml:space="preserve">д. </w:t>
            </w:r>
            <w:r w:rsidR="004A4F35" w:rsidRPr="00F369A6">
              <w:rPr>
                <w:rFonts w:ascii="Times New Roman" w:hAnsi="Times New Roman" w:cs="Times New Roman"/>
              </w:rPr>
              <w:t>Куликово</w:t>
            </w:r>
            <w:r w:rsidRPr="00F369A6">
              <w:rPr>
                <w:rFonts w:ascii="Times New Roman" w:hAnsi="Times New Roman" w:cs="Times New Roman"/>
              </w:rPr>
              <w:t xml:space="preserve"> (1</w:t>
            </w:r>
            <w:r w:rsidR="004A4F35" w:rsidRPr="00F369A6">
              <w:rPr>
                <w:rFonts w:ascii="Times New Roman" w:hAnsi="Times New Roman" w:cs="Times New Roman"/>
              </w:rPr>
              <w:t>,3</w:t>
            </w:r>
            <w:r w:rsidRPr="00F369A6">
              <w:rPr>
                <w:rFonts w:ascii="Times New Roman" w:hAnsi="Times New Roman" w:cs="Times New Roman"/>
              </w:rPr>
              <w:t xml:space="preserve">) </w:t>
            </w:r>
          </w:p>
          <w:p w14:paraId="6294890B" w14:textId="77777777" w:rsidR="004A4F35" w:rsidRPr="00F369A6" w:rsidRDefault="004A4F35" w:rsidP="0012670D">
            <w:pPr>
              <w:pStyle w:val="ConsPlusNormal"/>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proofErr w:type="spellStart"/>
            <w:r w:rsidRPr="00F369A6">
              <w:rPr>
                <w:rFonts w:ascii="Times New Roman" w:hAnsi="Times New Roman" w:cs="Times New Roman"/>
              </w:rPr>
              <w:t>Михалево</w:t>
            </w:r>
            <w:proofErr w:type="spellEnd"/>
            <w:r w:rsidRPr="00F369A6">
              <w:rPr>
                <w:rFonts w:ascii="Times New Roman" w:hAnsi="Times New Roman" w:cs="Times New Roman"/>
              </w:rPr>
              <w:t xml:space="preserve"> (</w:t>
            </w:r>
            <w:r w:rsidR="00150563" w:rsidRPr="00F369A6">
              <w:rPr>
                <w:rFonts w:ascii="Times New Roman" w:hAnsi="Times New Roman" w:cs="Times New Roman"/>
              </w:rPr>
              <w:t>1</w:t>
            </w:r>
            <w:r w:rsidRPr="00F369A6">
              <w:rPr>
                <w:rFonts w:ascii="Times New Roman" w:hAnsi="Times New Roman" w:cs="Times New Roman"/>
              </w:rPr>
              <w:t>,6</w:t>
            </w:r>
            <w:r w:rsidR="00150563" w:rsidRPr="00F369A6">
              <w:rPr>
                <w:rFonts w:ascii="Times New Roman" w:hAnsi="Times New Roman" w:cs="Times New Roman"/>
              </w:rPr>
              <w:t>)</w:t>
            </w:r>
          </w:p>
          <w:p w14:paraId="775A4EB9" w14:textId="77777777" w:rsidR="004A4F35" w:rsidRPr="00F369A6" w:rsidRDefault="00150563" w:rsidP="0012670D">
            <w:pPr>
              <w:pStyle w:val="ConsPlusNormal"/>
              <w:rPr>
                <w:rFonts w:ascii="Times New Roman" w:hAnsi="Times New Roman" w:cs="Times New Roman"/>
              </w:rPr>
            </w:pPr>
            <w:r w:rsidRPr="00F369A6">
              <w:rPr>
                <w:rFonts w:ascii="Times New Roman" w:hAnsi="Times New Roman" w:cs="Times New Roman"/>
              </w:rPr>
              <w:t xml:space="preserve"> с. </w:t>
            </w:r>
            <w:proofErr w:type="spellStart"/>
            <w:r w:rsidR="004A4F35" w:rsidRPr="00F369A6">
              <w:rPr>
                <w:rFonts w:ascii="Times New Roman" w:hAnsi="Times New Roman" w:cs="Times New Roman"/>
              </w:rPr>
              <w:t>Чернореченский</w:t>
            </w:r>
            <w:proofErr w:type="spellEnd"/>
            <w:r w:rsidRPr="00F369A6">
              <w:rPr>
                <w:rFonts w:ascii="Times New Roman" w:hAnsi="Times New Roman" w:cs="Times New Roman"/>
              </w:rPr>
              <w:t xml:space="preserve"> (1,</w:t>
            </w:r>
            <w:r w:rsidR="004A4F35" w:rsidRPr="00F369A6">
              <w:rPr>
                <w:rFonts w:ascii="Times New Roman" w:hAnsi="Times New Roman" w:cs="Times New Roman"/>
              </w:rPr>
              <w:t>7</w:t>
            </w:r>
            <w:r w:rsidRPr="00F369A6">
              <w:rPr>
                <w:rFonts w:ascii="Times New Roman" w:hAnsi="Times New Roman" w:cs="Times New Roman"/>
              </w:rPr>
              <w:t xml:space="preserve">) </w:t>
            </w:r>
          </w:p>
          <w:p w14:paraId="5E8B0657" w14:textId="77777777" w:rsidR="004A4F35" w:rsidRPr="00F369A6" w:rsidRDefault="004A4F35" w:rsidP="0012670D">
            <w:pPr>
              <w:pStyle w:val="ConsPlusNormal"/>
              <w:rPr>
                <w:rFonts w:ascii="Times New Roman" w:hAnsi="Times New Roman" w:cs="Times New Roman"/>
              </w:rPr>
            </w:pPr>
            <w:r w:rsidRPr="00F369A6">
              <w:rPr>
                <w:rFonts w:ascii="Times New Roman" w:hAnsi="Times New Roman" w:cs="Times New Roman"/>
              </w:rPr>
              <w:t>с. Мыт (1,1)</w:t>
            </w:r>
          </w:p>
          <w:p w14:paraId="167F309E" w14:textId="77777777" w:rsidR="00C757AE" w:rsidRPr="00F369A6" w:rsidRDefault="00C757AE" w:rsidP="0012670D">
            <w:pPr>
              <w:pStyle w:val="ConsPlusNormal"/>
              <w:rPr>
                <w:rFonts w:ascii="Times New Roman" w:hAnsi="Times New Roman" w:cs="Times New Roman"/>
              </w:rPr>
            </w:pPr>
            <w:r w:rsidRPr="00F369A6">
              <w:rPr>
                <w:rFonts w:ascii="Times New Roman" w:hAnsi="Times New Roman" w:cs="Times New Roman"/>
              </w:rPr>
              <w:t>с. Бородино (1,3)</w:t>
            </w:r>
          </w:p>
          <w:p w14:paraId="2878DE4A" w14:textId="77777777" w:rsidR="00C757AE" w:rsidRPr="00F369A6" w:rsidRDefault="00C757AE" w:rsidP="0012670D">
            <w:pPr>
              <w:pStyle w:val="ConsPlusNormal"/>
              <w:rPr>
                <w:rFonts w:ascii="Times New Roman" w:hAnsi="Times New Roman" w:cs="Times New Roman"/>
              </w:rPr>
            </w:pPr>
            <w:r w:rsidRPr="00F369A6">
              <w:rPr>
                <w:rFonts w:ascii="Times New Roman" w:hAnsi="Times New Roman" w:cs="Times New Roman"/>
              </w:rPr>
              <w:t>с. Заречный (1,2)</w:t>
            </w:r>
          </w:p>
          <w:p w14:paraId="3FF47BE6" w14:textId="77777777" w:rsidR="00C757AE" w:rsidRPr="00F369A6" w:rsidRDefault="00C757AE" w:rsidP="0012670D">
            <w:pPr>
              <w:pStyle w:val="ConsPlusNormal"/>
              <w:rPr>
                <w:rFonts w:ascii="Times New Roman" w:hAnsi="Times New Roman" w:cs="Times New Roman"/>
              </w:rPr>
            </w:pPr>
            <w:r w:rsidRPr="00F369A6">
              <w:rPr>
                <w:rFonts w:ascii="Times New Roman" w:hAnsi="Times New Roman" w:cs="Times New Roman"/>
              </w:rPr>
              <w:t xml:space="preserve">д. </w:t>
            </w:r>
            <w:proofErr w:type="spellStart"/>
            <w:r w:rsidRPr="00F369A6">
              <w:rPr>
                <w:rFonts w:ascii="Times New Roman" w:hAnsi="Times New Roman" w:cs="Times New Roman"/>
              </w:rPr>
              <w:t>Богданиха</w:t>
            </w:r>
            <w:proofErr w:type="spellEnd"/>
            <w:r w:rsidRPr="00F369A6">
              <w:rPr>
                <w:rFonts w:ascii="Times New Roman" w:hAnsi="Times New Roman" w:cs="Times New Roman"/>
              </w:rPr>
              <w:t xml:space="preserve"> (1,7)</w:t>
            </w:r>
          </w:p>
          <w:p w14:paraId="2141F72E" w14:textId="77777777" w:rsidR="00C757AE" w:rsidRPr="00F369A6" w:rsidRDefault="00C757AE" w:rsidP="0012670D">
            <w:pPr>
              <w:pStyle w:val="ConsPlusNormal"/>
              <w:rPr>
                <w:rFonts w:ascii="Times New Roman" w:hAnsi="Times New Roman" w:cs="Times New Roman"/>
              </w:rPr>
            </w:pPr>
            <w:r w:rsidRPr="00F369A6">
              <w:rPr>
                <w:rFonts w:ascii="Times New Roman" w:hAnsi="Times New Roman" w:cs="Times New Roman"/>
              </w:rPr>
              <w:t>с. Аньково (1,3)</w:t>
            </w:r>
          </w:p>
          <w:p w14:paraId="7AB46444" w14:textId="77777777" w:rsidR="00150563" w:rsidRPr="00F369A6" w:rsidRDefault="00150563" w:rsidP="0012670D">
            <w:pPr>
              <w:pStyle w:val="ConsPlusNormal"/>
              <w:rPr>
                <w:rFonts w:ascii="Times New Roman" w:hAnsi="Times New Roman" w:cs="Times New Roman"/>
              </w:rPr>
            </w:pPr>
            <w:r w:rsidRPr="00F369A6">
              <w:rPr>
                <w:rFonts w:ascii="Times New Roman" w:hAnsi="Times New Roman" w:cs="Times New Roman"/>
              </w:rPr>
              <w:t xml:space="preserve">д. </w:t>
            </w:r>
            <w:proofErr w:type="spellStart"/>
            <w:r w:rsidR="008F3ECB" w:rsidRPr="00F369A6">
              <w:rPr>
                <w:rFonts w:ascii="Times New Roman" w:hAnsi="Times New Roman" w:cs="Times New Roman"/>
              </w:rPr>
              <w:t>Дьячево</w:t>
            </w:r>
            <w:proofErr w:type="spellEnd"/>
            <w:r w:rsidRPr="00F369A6">
              <w:rPr>
                <w:rFonts w:ascii="Times New Roman" w:hAnsi="Times New Roman" w:cs="Times New Roman"/>
              </w:rPr>
              <w:t xml:space="preserve"> (1,</w:t>
            </w:r>
            <w:r w:rsidR="008F3ECB" w:rsidRPr="00F369A6">
              <w:rPr>
                <w:rFonts w:ascii="Times New Roman" w:hAnsi="Times New Roman" w:cs="Times New Roman"/>
              </w:rPr>
              <w:t>4</w:t>
            </w:r>
            <w:r w:rsidRPr="00F369A6">
              <w:rPr>
                <w:rFonts w:ascii="Times New Roman" w:hAnsi="Times New Roman" w:cs="Times New Roman"/>
              </w:rPr>
              <w:t xml:space="preserve">) </w:t>
            </w:r>
          </w:p>
          <w:p w14:paraId="75778C9F" w14:textId="77777777" w:rsidR="00150563" w:rsidRPr="00F369A6" w:rsidRDefault="00150563" w:rsidP="0012670D">
            <w:pPr>
              <w:pStyle w:val="ConsPlusNormal"/>
              <w:rPr>
                <w:rFonts w:ascii="Times New Roman" w:hAnsi="Times New Roman" w:cs="Times New Roman"/>
              </w:rPr>
            </w:pPr>
            <w:r w:rsidRPr="00F369A6">
              <w:rPr>
                <w:rFonts w:ascii="Times New Roman" w:hAnsi="Times New Roman" w:cs="Times New Roman"/>
              </w:rPr>
              <w:t xml:space="preserve">д. </w:t>
            </w:r>
            <w:r w:rsidR="008F3ECB" w:rsidRPr="00F369A6">
              <w:rPr>
                <w:rFonts w:ascii="Times New Roman" w:hAnsi="Times New Roman" w:cs="Times New Roman"/>
              </w:rPr>
              <w:t>Лугово</w:t>
            </w:r>
            <w:r w:rsidRPr="00F369A6">
              <w:rPr>
                <w:rFonts w:ascii="Times New Roman" w:hAnsi="Times New Roman" w:cs="Times New Roman"/>
              </w:rPr>
              <w:t>е (1,</w:t>
            </w:r>
            <w:r w:rsidR="008F3ECB" w:rsidRPr="00F369A6">
              <w:rPr>
                <w:rFonts w:ascii="Times New Roman" w:hAnsi="Times New Roman" w:cs="Times New Roman"/>
              </w:rPr>
              <w:t>2)</w:t>
            </w:r>
          </w:p>
          <w:p w14:paraId="065A9CC9"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п. Октябрьский (1,9)</w:t>
            </w:r>
          </w:p>
          <w:p w14:paraId="5D3D8995"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Марково</w:t>
            </w:r>
            <w:proofErr w:type="spellEnd"/>
            <w:r w:rsidRPr="00F369A6">
              <w:rPr>
                <w:rFonts w:ascii="Times New Roman" w:hAnsi="Times New Roman" w:cs="Times New Roman"/>
              </w:rPr>
              <w:t xml:space="preserve"> (1,2)</w:t>
            </w:r>
          </w:p>
          <w:p w14:paraId="1CD40CAC" w14:textId="77777777" w:rsidR="008F3ECB" w:rsidRPr="00F369A6" w:rsidRDefault="008F3ECB" w:rsidP="0012670D">
            <w:pPr>
              <w:pStyle w:val="ConsPlusNormal"/>
              <w:rPr>
                <w:rFonts w:ascii="Times New Roman" w:hAnsi="Times New Roman" w:cs="Times New Roman"/>
              </w:rPr>
            </w:pPr>
            <w:proofErr w:type="spellStart"/>
            <w:r w:rsidRPr="00F369A6">
              <w:rPr>
                <w:rFonts w:ascii="Times New Roman" w:hAnsi="Times New Roman" w:cs="Times New Roman"/>
              </w:rPr>
              <w:t>с.Октябрьский</w:t>
            </w:r>
            <w:proofErr w:type="spellEnd"/>
            <w:r w:rsidRPr="00F369A6">
              <w:rPr>
                <w:rFonts w:ascii="Times New Roman" w:hAnsi="Times New Roman" w:cs="Times New Roman"/>
              </w:rPr>
              <w:t xml:space="preserve"> (1,2)</w:t>
            </w:r>
          </w:p>
          <w:p w14:paraId="0DF6D969"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Подзёрский</w:t>
            </w:r>
            <w:proofErr w:type="spellEnd"/>
            <w:r w:rsidRPr="00F369A6">
              <w:rPr>
                <w:rFonts w:ascii="Times New Roman" w:hAnsi="Times New Roman" w:cs="Times New Roman"/>
              </w:rPr>
              <w:t xml:space="preserve"> (1,1)</w:t>
            </w:r>
          </w:p>
          <w:p w14:paraId="51FF4A17" w14:textId="77777777" w:rsidR="008F3ECB" w:rsidRPr="00F369A6" w:rsidRDefault="008F3ECB"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Шильцово</w:t>
            </w:r>
            <w:proofErr w:type="spellEnd"/>
            <w:r w:rsidRPr="00F369A6">
              <w:rPr>
                <w:rFonts w:ascii="Times New Roman" w:hAnsi="Times New Roman" w:cs="Times New Roman"/>
              </w:rPr>
              <w:t xml:space="preserve"> (1,8)</w:t>
            </w:r>
          </w:p>
          <w:p w14:paraId="49CA2FFE" w14:textId="77777777" w:rsidR="006D1FE1" w:rsidRPr="00F369A6" w:rsidRDefault="006D1FE1"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Майдоково</w:t>
            </w:r>
            <w:proofErr w:type="spellEnd"/>
            <w:r w:rsidRPr="00F369A6">
              <w:rPr>
                <w:rFonts w:ascii="Times New Roman" w:hAnsi="Times New Roman" w:cs="Times New Roman"/>
              </w:rPr>
              <w:t xml:space="preserve"> (1,5)</w:t>
            </w:r>
          </w:p>
          <w:p w14:paraId="6CA002BB" w14:textId="77777777" w:rsidR="006D1FE1" w:rsidRPr="00F369A6" w:rsidRDefault="006D1FE1"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Ингарь</w:t>
            </w:r>
            <w:proofErr w:type="spellEnd"/>
            <w:r w:rsidRPr="00F369A6">
              <w:rPr>
                <w:rFonts w:ascii="Times New Roman" w:hAnsi="Times New Roman" w:cs="Times New Roman"/>
              </w:rPr>
              <w:t xml:space="preserve"> (1,1)</w:t>
            </w:r>
          </w:p>
          <w:p w14:paraId="5195A982" w14:textId="77777777" w:rsidR="006D1FE1" w:rsidRPr="00F369A6" w:rsidRDefault="006D1FE1" w:rsidP="0012670D">
            <w:pPr>
              <w:pStyle w:val="ConsPlusNormal"/>
              <w:rPr>
                <w:rFonts w:ascii="Times New Roman" w:hAnsi="Times New Roman" w:cs="Times New Roman"/>
              </w:rPr>
            </w:pPr>
            <w:r w:rsidRPr="00F369A6">
              <w:rPr>
                <w:rFonts w:ascii="Times New Roman" w:hAnsi="Times New Roman" w:cs="Times New Roman"/>
              </w:rPr>
              <w:t>с. Каминский (1,5)</w:t>
            </w:r>
          </w:p>
          <w:p w14:paraId="7594B784" w14:textId="77777777" w:rsidR="006D1FE1" w:rsidRPr="00F369A6" w:rsidRDefault="006D1FE1" w:rsidP="0012670D">
            <w:pPr>
              <w:pStyle w:val="ConsPlusNormal"/>
              <w:rPr>
                <w:rFonts w:ascii="Times New Roman" w:hAnsi="Times New Roman" w:cs="Times New Roman"/>
              </w:rPr>
            </w:pPr>
            <w:r w:rsidRPr="00F369A6">
              <w:rPr>
                <w:rFonts w:ascii="Times New Roman" w:hAnsi="Times New Roman" w:cs="Times New Roman"/>
              </w:rPr>
              <w:t>с. Архиповка (1,6)</w:t>
            </w:r>
          </w:p>
          <w:p w14:paraId="6551343E" w14:textId="77777777" w:rsidR="00C63882" w:rsidRPr="00F369A6" w:rsidRDefault="00C63882"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Дуляпино</w:t>
            </w:r>
            <w:proofErr w:type="spellEnd"/>
            <w:r w:rsidRPr="00F369A6">
              <w:rPr>
                <w:rFonts w:ascii="Times New Roman" w:hAnsi="Times New Roman" w:cs="Times New Roman"/>
              </w:rPr>
              <w:t xml:space="preserve"> (1,3)</w:t>
            </w:r>
          </w:p>
          <w:p w14:paraId="774E20F0" w14:textId="77777777" w:rsidR="00C63882" w:rsidRPr="00F369A6" w:rsidRDefault="00C63882" w:rsidP="0012670D">
            <w:pPr>
              <w:pStyle w:val="ConsPlusNormal"/>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Хромцово</w:t>
            </w:r>
            <w:proofErr w:type="spellEnd"/>
            <w:r w:rsidRPr="00F369A6">
              <w:rPr>
                <w:rFonts w:ascii="Times New Roman" w:hAnsi="Times New Roman" w:cs="Times New Roman"/>
              </w:rPr>
              <w:t xml:space="preserve"> (1,1)</w:t>
            </w:r>
          </w:p>
          <w:p w14:paraId="0B527F0B" w14:textId="77777777" w:rsidR="00C63882" w:rsidRPr="00F369A6" w:rsidRDefault="00C63882" w:rsidP="0012670D">
            <w:pPr>
              <w:pStyle w:val="ConsPlusNormal"/>
              <w:rPr>
                <w:rFonts w:ascii="Times New Roman" w:hAnsi="Times New Roman" w:cs="Times New Roman"/>
              </w:rPr>
            </w:pPr>
            <w:r w:rsidRPr="00F369A6">
              <w:rPr>
                <w:rFonts w:ascii="Times New Roman" w:hAnsi="Times New Roman" w:cs="Times New Roman"/>
              </w:rPr>
              <w:t>с. Васильевское (1,1)</w:t>
            </w:r>
          </w:p>
        </w:tc>
      </w:tr>
      <w:tr w:rsidR="00150563" w:rsidRPr="008A067D" w14:paraId="715A9DE0" w14:textId="77777777" w:rsidTr="007C4174">
        <w:trPr>
          <w:trHeight w:val="375"/>
        </w:trPr>
        <w:tc>
          <w:tcPr>
            <w:tcW w:w="993" w:type="dxa"/>
            <w:vMerge/>
          </w:tcPr>
          <w:p w14:paraId="1BAF8FAB" w14:textId="77777777" w:rsidR="00150563" w:rsidRPr="008A067D" w:rsidRDefault="00150563" w:rsidP="0012670D">
            <w:pPr>
              <w:rPr>
                <w:rFonts w:ascii="Times New Roman" w:hAnsi="Times New Roman" w:cs="Times New Roman"/>
                <w:highlight w:val="yellow"/>
              </w:rPr>
            </w:pPr>
          </w:p>
        </w:tc>
        <w:tc>
          <w:tcPr>
            <w:tcW w:w="1134" w:type="dxa"/>
            <w:vMerge w:val="restart"/>
          </w:tcPr>
          <w:p w14:paraId="39275296"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Средние от 0,2 до 1 вкл.</w:t>
            </w:r>
          </w:p>
        </w:tc>
        <w:tc>
          <w:tcPr>
            <w:tcW w:w="2126" w:type="dxa"/>
          </w:tcPr>
          <w:p w14:paraId="34981890"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0,5 до 1 вкл.</w:t>
            </w:r>
          </w:p>
        </w:tc>
        <w:tc>
          <w:tcPr>
            <w:tcW w:w="1276" w:type="dxa"/>
          </w:tcPr>
          <w:p w14:paraId="49F31E82" w14:textId="77777777" w:rsidR="00150563" w:rsidRPr="008A067D" w:rsidRDefault="00EB022E" w:rsidP="0012670D">
            <w:pPr>
              <w:pStyle w:val="ConsPlusNormal"/>
              <w:rPr>
                <w:rFonts w:ascii="Times New Roman" w:hAnsi="Times New Roman" w:cs="Times New Roman"/>
              </w:rPr>
            </w:pPr>
            <w:r w:rsidRPr="008A067D">
              <w:rPr>
                <w:rFonts w:ascii="Times New Roman" w:hAnsi="Times New Roman" w:cs="Times New Roman"/>
              </w:rPr>
              <w:t>40</w:t>
            </w:r>
          </w:p>
        </w:tc>
        <w:tc>
          <w:tcPr>
            <w:tcW w:w="1559" w:type="dxa"/>
          </w:tcPr>
          <w:p w14:paraId="0EE64509"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2</w:t>
            </w:r>
            <w:r w:rsidR="00E623D4" w:rsidRPr="008A067D">
              <w:rPr>
                <w:rFonts w:ascii="Times New Roman" w:hAnsi="Times New Roman" w:cs="Times New Roman"/>
              </w:rPr>
              <w:t>7</w:t>
            </w:r>
            <w:r w:rsidRPr="008A067D">
              <w:rPr>
                <w:rFonts w:ascii="Times New Roman" w:hAnsi="Times New Roman" w:cs="Times New Roman"/>
              </w:rPr>
              <w:t>,</w:t>
            </w:r>
            <w:r w:rsidR="00E623D4" w:rsidRPr="008A067D">
              <w:rPr>
                <w:rFonts w:ascii="Times New Roman" w:hAnsi="Times New Roman" w:cs="Times New Roman"/>
              </w:rPr>
              <w:t>6</w:t>
            </w:r>
          </w:p>
        </w:tc>
        <w:tc>
          <w:tcPr>
            <w:tcW w:w="2410" w:type="dxa"/>
          </w:tcPr>
          <w:p w14:paraId="32F31BA6"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д. </w:t>
            </w:r>
            <w:r w:rsidR="004A4F35" w:rsidRPr="00F369A6">
              <w:rPr>
                <w:rFonts w:ascii="Times New Roman" w:hAnsi="Times New Roman" w:cs="Times New Roman"/>
              </w:rPr>
              <w:t>Семигорье</w:t>
            </w:r>
            <w:r w:rsidRPr="00F369A6">
              <w:rPr>
                <w:rFonts w:ascii="Times New Roman" w:hAnsi="Times New Roman" w:cs="Times New Roman"/>
              </w:rPr>
              <w:t xml:space="preserve"> (0,</w:t>
            </w:r>
            <w:r w:rsidR="004A4F35" w:rsidRPr="00F369A6">
              <w:rPr>
                <w:rFonts w:ascii="Times New Roman" w:hAnsi="Times New Roman" w:cs="Times New Roman"/>
              </w:rPr>
              <w:t>8</w:t>
            </w:r>
            <w:r w:rsidRPr="00F369A6">
              <w:rPr>
                <w:rFonts w:ascii="Times New Roman" w:hAnsi="Times New Roman" w:cs="Times New Roman"/>
              </w:rPr>
              <w:t xml:space="preserve">) </w:t>
            </w:r>
          </w:p>
          <w:p w14:paraId="33787DAE" w14:textId="77777777" w:rsidR="00150563" w:rsidRPr="00F369A6" w:rsidRDefault="004A4F35" w:rsidP="0012670D">
            <w:pPr>
              <w:rPr>
                <w:rFonts w:ascii="Times New Roman" w:hAnsi="Times New Roman" w:cs="Times New Roman"/>
              </w:rPr>
            </w:pPr>
            <w:r w:rsidRPr="00F369A6">
              <w:rPr>
                <w:rFonts w:ascii="Times New Roman" w:hAnsi="Times New Roman" w:cs="Times New Roman"/>
              </w:rPr>
              <w:t>д</w:t>
            </w:r>
            <w:r w:rsidR="00150563" w:rsidRPr="00F369A6">
              <w:rPr>
                <w:rFonts w:ascii="Times New Roman" w:hAnsi="Times New Roman" w:cs="Times New Roman"/>
              </w:rPr>
              <w:t xml:space="preserve">. </w:t>
            </w:r>
            <w:proofErr w:type="spellStart"/>
            <w:r w:rsidRPr="00F369A6">
              <w:rPr>
                <w:rFonts w:ascii="Times New Roman" w:hAnsi="Times New Roman" w:cs="Times New Roman"/>
              </w:rPr>
              <w:t>Чертовищи</w:t>
            </w:r>
            <w:proofErr w:type="spellEnd"/>
            <w:r w:rsidR="00150563" w:rsidRPr="00F369A6">
              <w:rPr>
                <w:rFonts w:ascii="Times New Roman" w:hAnsi="Times New Roman" w:cs="Times New Roman"/>
              </w:rPr>
              <w:t xml:space="preserve"> (0,</w:t>
            </w:r>
            <w:r w:rsidRPr="00F369A6">
              <w:rPr>
                <w:rFonts w:ascii="Times New Roman" w:hAnsi="Times New Roman" w:cs="Times New Roman"/>
              </w:rPr>
              <w:t>8</w:t>
            </w:r>
            <w:r w:rsidR="00150563" w:rsidRPr="00F369A6">
              <w:rPr>
                <w:rFonts w:ascii="Times New Roman" w:hAnsi="Times New Roman" w:cs="Times New Roman"/>
              </w:rPr>
              <w:t xml:space="preserve">) </w:t>
            </w:r>
          </w:p>
          <w:p w14:paraId="307A55E7" w14:textId="77777777" w:rsidR="00C757AE" w:rsidRPr="00F369A6" w:rsidRDefault="00C757AE" w:rsidP="0012670D">
            <w:pPr>
              <w:rPr>
                <w:rFonts w:ascii="Times New Roman" w:hAnsi="Times New Roman" w:cs="Times New Roman"/>
              </w:rPr>
            </w:pPr>
            <w:proofErr w:type="spellStart"/>
            <w:r w:rsidRPr="00F369A6">
              <w:rPr>
                <w:rFonts w:ascii="Times New Roman" w:hAnsi="Times New Roman" w:cs="Times New Roman"/>
              </w:rPr>
              <w:t>с.Липовая</w:t>
            </w:r>
            <w:proofErr w:type="spellEnd"/>
            <w:r w:rsidRPr="00F369A6">
              <w:rPr>
                <w:rFonts w:ascii="Times New Roman" w:hAnsi="Times New Roman" w:cs="Times New Roman"/>
              </w:rPr>
              <w:t xml:space="preserve"> Роща (0,9)</w:t>
            </w:r>
          </w:p>
          <w:p w14:paraId="603E42A7"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Осановец</w:t>
            </w:r>
            <w:proofErr w:type="spellEnd"/>
            <w:r w:rsidRPr="00F369A6">
              <w:rPr>
                <w:rFonts w:ascii="Times New Roman" w:hAnsi="Times New Roman" w:cs="Times New Roman"/>
              </w:rPr>
              <w:t xml:space="preserve"> (0,6)</w:t>
            </w:r>
          </w:p>
          <w:p w14:paraId="4F8FE24D"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Шекшово</w:t>
            </w:r>
            <w:proofErr w:type="spellEnd"/>
            <w:r w:rsidRPr="00F369A6">
              <w:rPr>
                <w:rFonts w:ascii="Times New Roman" w:hAnsi="Times New Roman" w:cs="Times New Roman"/>
              </w:rPr>
              <w:t xml:space="preserve"> (0,6)</w:t>
            </w:r>
          </w:p>
          <w:p w14:paraId="5DE97172"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Есиплево</w:t>
            </w:r>
            <w:proofErr w:type="spellEnd"/>
            <w:r w:rsidRPr="00F369A6">
              <w:rPr>
                <w:rFonts w:ascii="Times New Roman" w:hAnsi="Times New Roman" w:cs="Times New Roman"/>
              </w:rPr>
              <w:t xml:space="preserve"> (0,6</w:t>
            </w:r>
            <w:r w:rsidR="00EB022E" w:rsidRPr="00F369A6">
              <w:rPr>
                <w:rFonts w:ascii="Times New Roman" w:hAnsi="Times New Roman" w:cs="Times New Roman"/>
              </w:rPr>
              <w:t>)</w:t>
            </w:r>
          </w:p>
          <w:p w14:paraId="5FB21B92"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Жажлево</w:t>
            </w:r>
            <w:proofErr w:type="spellEnd"/>
            <w:r w:rsidRPr="00F369A6">
              <w:rPr>
                <w:rFonts w:ascii="Times New Roman" w:hAnsi="Times New Roman" w:cs="Times New Roman"/>
              </w:rPr>
              <w:t xml:space="preserve"> (0,6)</w:t>
            </w:r>
          </w:p>
          <w:p w14:paraId="4ED8A53A"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с. Афанасово (0,9)</w:t>
            </w:r>
          </w:p>
          <w:p w14:paraId="68477F34"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д. </w:t>
            </w:r>
            <w:proofErr w:type="spellStart"/>
            <w:r w:rsidRPr="00F369A6">
              <w:rPr>
                <w:rFonts w:ascii="Times New Roman" w:hAnsi="Times New Roman" w:cs="Times New Roman"/>
              </w:rPr>
              <w:t>Беляницы</w:t>
            </w:r>
            <w:proofErr w:type="spellEnd"/>
            <w:r w:rsidRPr="00F369A6">
              <w:rPr>
                <w:rFonts w:ascii="Times New Roman" w:hAnsi="Times New Roman" w:cs="Times New Roman"/>
              </w:rPr>
              <w:t xml:space="preserve">  (0,7)</w:t>
            </w:r>
          </w:p>
          <w:p w14:paraId="19E7E5A1"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 xml:space="preserve">д. </w:t>
            </w:r>
            <w:proofErr w:type="spellStart"/>
            <w:r w:rsidRPr="00F369A6">
              <w:rPr>
                <w:rFonts w:ascii="Times New Roman" w:hAnsi="Times New Roman" w:cs="Times New Roman"/>
              </w:rPr>
              <w:t>Бухарово</w:t>
            </w:r>
            <w:proofErr w:type="spellEnd"/>
            <w:r w:rsidRPr="00F369A6">
              <w:rPr>
                <w:rFonts w:ascii="Times New Roman" w:hAnsi="Times New Roman" w:cs="Times New Roman"/>
              </w:rPr>
              <w:t xml:space="preserve"> (0,6)</w:t>
            </w:r>
          </w:p>
          <w:p w14:paraId="70610F00"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с. Железнодорожный (0,8)</w:t>
            </w:r>
          </w:p>
          <w:p w14:paraId="56897812"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д. Игнатово (0,6)</w:t>
            </w:r>
          </w:p>
          <w:p w14:paraId="72D03B27" w14:textId="77777777" w:rsidR="00C757AE" w:rsidRPr="00F369A6" w:rsidRDefault="00C757AE" w:rsidP="0012670D">
            <w:pPr>
              <w:rPr>
                <w:rFonts w:ascii="Times New Roman" w:hAnsi="Times New Roman" w:cs="Times New Roman"/>
              </w:rPr>
            </w:pPr>
            <w:r w:rsidRPr="00F369A6">
              <w:rPr>
                <w:rFonts w:ascii="Times New Roman" w:hAnsi="Times New Roman" w:cs="Times New Roman"/>
              </w:rPr>
              <w:t>с. Озерный (0,8)</w:t>
            </w:r>
          </w:p>
          <w:p w14:paraId="397A4799" w14:textId="77777777" w:rsidR="00C757AE" w:rsidRPr="00F369A6" w:rsidRDefault="008F3ECB"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Иващево</w:t>
            </w:r>
            <w:proofErr w:type="spellEnd"/>
            <w:r w:rsidRPr="00F369A6">
              <w:rPr>
                <w:rFonts w:ascii="Times New Roman" w:hAnsi="Times New Roman" w:cs="Times New Roman"/>
              </w:rPr>
              <w:t xml:space="preserve"> (0,5)</w:t>
            </w:r>
          </w:p>
          <w:p w14:paraId="231978F3"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lastRenderedPageBreak/>
              <w:t xml:space="preserve">д. </w:t>
            </w:r>
            <w:proofErr w:type="spellStart"/>
            <w:r w:rsidR="008F3ECB" w:rsidRPr="00F369A6">
              <w:rPr>
                <w:rFonts w:ascii="Times New Roman" w:hAnsi="Times New Roman" w:cs="Times New Roman"/>
              </w:rPr>
              <w:t>Щенниково</w:t>
            </w:r>
            <w:proofErr w:type="spellEnd"/>
            <w:r w:rsidR="008F3ECB" w:rsidRPr="00F369A6">
              <w:rPr>
                <w:rFonts w:ascii="Times New Roman" w:hAnsi="Times New Roman" w:cs="Times New Roman"/>
              </w:rPr>
              <w:t xml:space="preserve"> (0</w:t>
            </w:r>
            <w:r w:rsidRPr="00F369A6">
              <w:rPr>
                <w:rFonts w:ascii="Times New Roman" w:hAnsi="Times New Roman" w:cs="Times New Roman"/>
              </w:rPr>
              <w:t>,</w:t>
            </w:r>
            <w:r w:rsidR="008F3ECB" w:rsidRPr="00F369A6">
              <w:rPr>
                <w:rFonts w:ascii="Times New Roman" w:hAnsi="Times New Roman" w:cs="Times New Roman"/>
              </w:rPr>
              <w:t>5</w:t>
            </w:r>
            <w:r w:rsidRPr="00F369A6">
              <w:rPr>
                <w:rFonts w:ascii="Times New Roman" w:hAnsi="Times New Roman" w:cs="Times New Roman"/>
              </w:rPr>
              <w:t xml:space="preserve">) </w:t>
            </w:r>
          </w:p>
          <w:p w14:paraId="2341B6E1" w14:textId="77777777" w:rsidR="008F3ECB" w:rsidRPr="00F369A6" w:rsidRDefault="008F3ECB" w:rsidP="0012670D">
            <w:pPr>
              <w:rPr>
                <w:rFonts w:ascii="Times New Roman" w:hAnsi="Times New Roman" w:cs="Times New Roman"/>
              </w:rPr>
            </w:pPr>
            <w:r w:rsidRPr="00F369A6">
              <w:rPr>
                <w:rFonts w:ascii="Times New Roman" w:hAnsi="Times New Roman" w:cs="Times New Roman"/>
              </w:rPr>
              <w:t>п. Первомайский (0,8)</w:t>
            </w:r>
          </w:p>
          <w:p w14:paraId="2B119CD9" w14:textId="77777777" w:rsidR="008F3ECB" w:rsidRPr="00F369A6" w:rsidRDefault="008F3ECB" w:rsidP="0012670D">
            <w:pPr>
              <w:rPr>
                <w:rFonts w:ascii="Times New Roman" w:hAnsi="Times New Roman" w:cs="Times New Roman"/>
              </w:rPr>
            </w:pPr>
            <w:r w:rsidRPr="00F369A6">
              <w:rPr>
                <w:rFonts w:ascii="Times New Roman" w:hAnsi="Times New Roman" w:cs="Times New Roman"/>
              </w:rPr>
              <w:t>с. Воскресенское (0,6)</w:t>
            </w:r>
          </w:p>
          <w:p w14:paraId="5DBAF2C4" w14:textId="77777777" w:rsidR="008F3ECB" w:rsidRPr="00F369A6" w:rsidRDefault="008F3ECB"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Чернцы</w:t>
            </w:r>
            <w:proofErr w:type="spellEnd"/>
            <w:r w:rsidRPr="00F369A6">
              <w:rPr>
                <w:rFonts w:ascii="Times New Roman" w:hAnsi="Times New Roman" w:cs="Times New Roman"/>
              </w:rPr>
              <w:t xml:space="preserve"> (0,9)</w:t>
            </w:r>
          </w:p>
          <w:p w14:paraId="68004369" w14:textId="77777777" w:rsidR="008F3ECB" w:rsidRPr="00F369A6" w:rsidRDefault="008F3ECB" w:rsidP="0012670D">
            <w:pPr>
              <w:rPr>
                <w:rFonts w:ascii="Times New Roman" w:hAnsi="Times New Roman" w:cs="Times New Roman"/>
              </w:rPr>
            </w:pPr>
            <w:r w:rsidRPr="00F369A6">
              <w:rPr>
                <w:rFonts w:ascii="Times New Roman" w:hAnsi="Times New Roman" w:cs="Times New Roman"/>
              </w:rPr>
              <w:t xml:space="preserve">с. </w:t>
            </w:r>
            <w:proofErr w:type="spellStart"/>
            <w:r w:rsidR="006D1FE1" w:rsidRPr="00F369A6">
              <w:rPr>
                <w:rFonts w:ascii="Times New Roman" w:hAnsi="Times New Roman" w:cs="Times New Roman"/>
              </w:rPr>
              <w:t>Пордцни</w:t>
            </w:r>
            <w:proofErr w:type="spellEnd"/>
            <w:r w:rsidR="006D1FE1" w:rsidRPr="00F369A6">
              <w:rPr>
                <w:rFonts w:ascii="Times New Roman" w:hAnsi="Times New Roman" w:cs="Times New Roman"/>
              </w:rPr>
              <w:t xml:space="preserve"> (0,9)</w:t>
            </w:r>
          </w:p>
          <w:p w14:paraId="6D26F6CC"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с. Тимирязево (0,7)</w:t>
            </w:r>
          </w:p>
          <w:p w14:paraId="0AD6E048"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с. Нижний Ландех (0,6)</w:t>
            </w:r>
          </w:p>
          <w:p w14:paraId="7066DA7B"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с. Новое (0,6)</w:t>
            </w:r>
          </w:p>
          <w:p w14:paraId="34D8A6F5"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Северцево</w:t>
            </w:r>
            <w:proofErr w:type="spellEnd"/>
            <w:r w:rsidRPr="00F369A6">
              <w:rPr>
                <w:rFonts w:ascii="Times New Roman" w:hAnsi="Times New Roman" w:cs="Times New Roman"/>
              </w:rPr>
              <w:t xml:space="preserve"> (0,6)</w:t>
            </w:r>
          </w:p>
          <w:p w14:paraId="7689CBA9"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Топтыгино</w:t>
            </w:r>
            <w:proofErr w:type="spellEnd"/>
            <w:r w:rsidRPr="00F369A6">
              <w:rPr>
                <w:rFonts w:ascii="Times New Roman" w:hAnsi="Times New Roman" w:cs="Times New Roman"/>
              </w:rPr>
              <w:t xml:space="preserve"> (0,5)</w:t>
            </w:r>
          </w:p>
          <w:p w14:paraId="1F56F740"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с. Илья-Высоково (0,7)</w:t>
            </w:r>
          </w:p>
          <w:p w14:paraId="6658189B" w14:textId="77777777" w:rsidR="00C63882" w:rsidRPr="00F369A6" w:rsidRDefault="00C63882" w:rsidP="0012670D">
            <w:pPr>
              <w:rPr>
                <w:rFonts w:ascii="Times New Roman" w:hAnsi="Times New Roman" w:cs="Times New Roman"/>
              </w:rPr>
            </w:pPr>
            <w:r w:rsidRPr="00F369A6">
              <w:rPr>
                <w:rFonts w:ascii="Times New Roman" w:hAnsi="Times New Roman" w:cs="Times New Roman"/>
              </w:rPr>
              <w:t xml:space="preserve">д. </w:t>
            </w:r>
            <w:proofErr w:type="spellStart"/>
            <w:r w:rsidRPr="00F369A6">
              <w:rPr>
                <w:rFonts w:ascii="Times New Roman" w:hAnsi="Times New Roman" w:cs="Times New Roman"/>
              </w:rPr>
              <w:t>Шестуниха</w:t>
            </w:r>
            <w:proofErr w:type="spellEnd"/>
            <w:r w:rsidRPr="00F369A6">
              <w:rPr>
                <w:rFonts w:ascii="Times New Roman" w:hAnsi="Times New Roman" w:cs="Times New Roman"/>
              </w:rPr>
              <w:t xml:space="preserve"> (0,6)</w:t>
            </w:r>
          </w:p>
          <w:p w14:paraId="5CB4E1A7" w14:textId="77777777" w:rsidR="00150563" w:rsidRPr="00F369A6" w:rsidRDefault="006D1FE1" w:rsidP="0012670D">
            <w:pPr>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proofErr w:type="spellStart"/>
            <w:r w:rsidRPr="00F369A6">
              <w:rPr>
                <w:rFonts w:ascii="Times New Roman" w:hAnsi="Times New Roman" w:cs="Times New Roman"/>
              </w:rPr>
              <w:t>Воскреснское</w:t>
            </w:r>
            <w:proofErr w:type="spellEnd"/>
            <w:r w:rsidR="00150563" w:rsidRPr="00F369A6">
              <w:rPr>
                <w:rFonts w:ascii="Times New Roman" w:hAnsi="Times New Roman" w:cs="Times New Roman"/>
              </w:rPr>
              <w:t xml:space="preserve"> (</w:t>
            </w:r>
            <w:r w:rsidRPr="00F369A6">
              <w:rPr>
                <w:rFonts w:ascii="Times New Roman" w:hAnsi="Times New Roman" w:cs="Times New Roman"/>
              </w:rPr>
              <w:t>0,8</w:t>
            </w:r>
            <w:r w:rsidR="00150563" w:rsidRPr="00F369A6">
              <w:rPr>
                <w:rFonts w:ascii="Times New Roman" w:hAnsi="Times New Roman" w:cs="Times New Roman"/>
              </w:rPr>
              <w:t>)</w:t>
            </w:r>
          </w:p>
          <w:p w14:paraId="22419A5D" w14:textId="77777777" w:rsidR="006D1FE1" w:rsidRPr="00F369A6" w:rsidRDefault="006D1FE1" w:rsidP="0012670D">
            <w:pPr>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proofErr w:type="spellStart"/>
            <w:r w:rsidRPr="00F369A6">
              <w:rPr>
                <w:rFonts w:ascii="Times New Roman" w:hAnsi="Times New Roman" w:cs="Times New Roman"/>
              </w:rPr>
              <w:t>Парское</w:t>
            </w:r>
            <w:proofErr w:type="spellEnd"/>
            <w:r w:rsidRPr="00F369A6">
              <w:rPr>
                <w:rFonts w:ascii="Times New Roman" w:hAnsi="Times New Roman" w:cs="Times New Roman"/>
              </w:rPr>
              <w:t xml:space="preserve"> (0,6)</w:t>
            </w:r>
          </w:p>
          <w:p w14:paraId="49CB9B54" w14:textId="77777777" w:rsidR="00150563" w:rsidRPr="00F369A6" w:rsidRDefault="006D1FE1" w:rsidP="0012670D">
            <w:pPr>
              <w:rPr>
                <w:rFonts w:ascii="Times New Roman" w:hAnsi="Times New Roman" w:cs="Times New Roman"/>
              </w:rPr>
            </w:pPr>
            <w:r w:rsidRPr="00F369A6">
              <w:rPr>
                <w:rFonts w:ascii="Times New Roman" w:hAnsi="Times New Roman" w:cs="Times New Roman"/>
              </w:rPr>
              <w:t xml:space="preserve">с. </w:t>
            </w:r>
            <w:proofErr w:type="spellStart"/>
            <w:r w:rsidRPr="00F369A6">
              <w:rPr>
                <w:rFonts w:ascii="Times New Roman" w:hAnsi="Times New Roman" w:cs="Times New Roman"/>
              </w:rPr>
              <w:t>Филисово</w:t>
            </w:r>
            <w:proofErr w:type="spellEnd"/>
            <w:r w:rsidR="00150563" w:rsidRPr="00F369A6">
              <w:rPr>
                <w:rFonts w:ascii="Times New Roman" w:hAnsi="Times New Roman" w:cs="Times New Roman"/>
              </w:rPr>
              <w:t xml:space="preserve"> (0,</w:t>
            </w:r>
            <w:r w:rsidRPr="00F369A6">
              <w:rPr>
                <w:rFonts w:ascii="Times New Roman" w:hAnsi="Times New Roman" w:cs="Times New Roman"/>
              </w:rPr>
              <w:t>6</w:t>
            </w:r>
            <w:r w:rsidR="00150563" w:rsidRPr="00F369A6">
              <w:rPr>
                <w:rFonts w:ascii="Times New Roman" w:hAnsi="Times New Roman" w:cs="Times New Roman"/>
              </w:rPr>
              <w:t xml:space="preserve">) </w:t>
            </w:r>
          </w:p>
          <w:p w14:paraId="2312D28A"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с. </w:t>
            </w:r>
            <w:proofErr w:type="spellStart"/>
            <w:r w:rsidR="00C63882" w:rsidRPr="00F369A6">
              <w:rPr>
                <w:rFonts w:ascii="Times New Roman" w:hAnsi="Times New Roman" w:cs="Times New Roman"/>
              </w:rPr>
              <w:t>Кропивино</w:t>
            </w:r>
            <w:proofErr w:type="spellEnd"/>
            <w:r w:rsidRPr="00F369A6">
              <w:rPr>
                <w:rFonts w:ascii="Times New Roman" w:hAnsi="Times New Roman" w:cs="Times New Roman"/>
              </w:rPr>
              <w:t xml:space="preserve"> (0,5) </w:t>
            </w:r>
          </w:p>
          <w:p w14:paraId="2423B6A0"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с. </w:t>
            </w:r>
            <w:proofErr w:type="spellStart"/>
            <w:r w:rsidR="00C63882" w:rsidRPr="00F369A6">
              <w:rPr>
                <w:rFonts w:ascii="Times New Roman" w:hAnsi="Times New Roman" w:cs="Times New Roman"/>
              </w:rPr>
              <w:t>Морозово</w:t>
            </w:r>
            <w:proofErr w:type="spellEnd"/>
            <w:r w:rsidRPr="00F369A6">
              <w:rPr>
                <w:rFonts w:ascii="Times New Roman" w:hAnsi="Times New Roman" w:cs="Times New Roman"/>
              </w:rPr>
              <w:t xml:space="preserve"> (0,9) </w:t>
            </w:r>
          </w:p>
          <w:p w14:paraId="0921DE56"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д. </w:t>
            </w:r>
            <w:proofErr w:type="spellStart"/>
            <w:r w:rsidR="00C63882" w:rsidRPr="00F369A6">
              <w:rPr>
                <w:rFonts w:ascii="Times New Roman" w:hAnsi="Times New Roman" w:cs="Times New Roman"/>
              </w:rPr>
              <w:t>Иванково</w:t>
            </w:r>
            <w:proofErr w:type="spellEnd"/>
            <w:r w:rsidRPr="00F369A6">
              <w:rPr>
                <w:rFonts w:ascii="Times New Roman" w:hAnsi="Times New Roman" w:cs="Times New Roman"/>
              </w:rPr>
              <w:t xml:space="preserve"> (0,</w:t>
            </w:r>
            <w:r w:rsidR="00C63882" w:rsidRPr="00F369A6">
              <w:rPr>
                <w:rFonts w:ascii="Times New Roman" w:hAnsi="Times New Roman" w:cs="Times New Roman"/>
              </w:rPr>
              <w:t>7</w:t>
            </w:r>
            <w:r w:rsidRPr="00F369A6">
              <w:rPr>
                <w:rFonts w:ascii="Times New Roman" w:hAnsi="Times New Roman" w:cs="Times New Roman"/>
              </w:rPr>
              <w:t xml:space="preserve">) </w:t>
            </w:r>
          </w:p>
          <w:p w14:paraId="735B4448" w14:textId="77777777" w:rsidR="00C63882" w:rsidRPr="00F369A6" w:rsidRDefault="00150563" w:rsidP="0012670D">
            <w:pPr>
              <w:rPr>
                <w:rFonts w:ascii="Times New Roman" w:hAnsi="Times New Roman" w:cs="Times New Roman"/>
              </w:rPr>
            </w:pPr>
            <w:r w:rsidRPr="00F369A6">
              <w:rPr>
                <w:rFonts w:ascii="Times New Roman" w:hAnsi="Times New Roman" w:cs="Times New Roman"/>
              </w:rPr>
              <w:t xml:space="preserve">с. </w:t>
            </w:r>
            <w:proofErr w:type="spellStart"/>
            <w:r w:rsidR="00C63882" w:rsidRPr="00F369A6">
              <w:rPr>
                <w:rFonts w:ascii="Times New Roman" w:hAnsi="Times New Roman" w:cs="Times New Roman"/>
              </w:rPr>
              <w:t>Афанасьевское</w:t>
            </w:r>
            <w:proofErr w:type="spellEnd"/>
            <w:r w:rsidRPr="00F369A6">
              <w:rPr>
                <w:rFonts w:ascii="Times New Roman" w:hAnsi="Times New Roman" w:cs="Times New Roman"/>
              </w:rPr>
              <w:t xml:space="preserve"> (</w:t>
            </w:r>
            <w:r w:rsidR="00C63882" w:rsidRPr="00F369A6">
              <w:rPr>
                <w:rFonts w:ascii="Times New Roman" w:hAnsi="Times New Roman" w:cs="Times New Roman"/>
              </w:rPr>
              <w:t>0</w:t>
            </w:r>
            <w:r w:rsidRPr="00F369A6">
              <w:rPr>
                <w:rFonts w:ascii="Times New Roman" w:hAnsi="Times New Roman" w:cs="Times New Roman"/>
              </w:rPr>
              <w:t>,</w:t>
            </w:r>
            <w:r w:rsidR="00C63882" w:rsidRPr="00F369A6">
              <w:rPr>
                <w:rFonts w:ascii="Times New Roman" w:hAnsi="Times New Roman" w:cs="Times New Roman"/>
              </w:rPr>
              <w:t>6</w:t>
            </w:r>
            <w:r w:rsidRPr="00F369A6">
              <w:rPr>
                <w:rFonts w:ascii="Times New Roman" w:hAnsi="Times New Roman" w:cs="Times New Roman"/>
              </w:rPr>
              <w:t>)</w:t>
            </w:r>
          </w:p>
          <w:p w14:paraId="0F578375" w14:textId="77777777" w:rsidR="00150563" w:rsidRPr="00F369A6" w:rsidRDefault="00C63882" w:rsidP="0012670D">
            <w:pPr>
              <w:rPr>
                <w:rFonts w:ascii="Times New Roman" w:hAnsi="Times New Roman" w:cs="Times New Roman"/>
              </w:rPr>
            </w:pPr>
            <w:r w:rsidRPr="00F369A6">
              <w:rPr>
                <w:rFonts w:ascii="Times New Roman" w:hAnsi="Times New Roman" w:cs="Times New Roman"/>
              </w:rPr>
              <w:t>с. Дунилово (0,6)</w:t>
            </w:r>
            <w:r w:rsidR="00150563" w:rsidRPr="00F369A6">
              <w:rPr>
                <w:rFonts w:ascii="Times New Roman" w:hAnsi="Times New Roman" w:cs="Times New Roman"/>
              </w:rPr>
              <w:t xml:space="preserve"> </w:t>
            </w:r>
          </w:p>
          <w:p w14:paraId="2B5AD860"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д. </w:t>
            </w:r>
            <w:proofErr w:type="spellStart"/>
            <w:r w:rsidR="00C63882" w:rsidRPr="00F369A6">
              <w:rPr>
                <w:rFonts w:ascii="Times New Roman" w:hAnsi="Times New Roman" w:cs="Times New Roman"/>
              </w:rPr>
              <w:t>Остапов</w:t>
            </w:r>
            <w:r w:rsidRPr="00F369A6">
              <w:rPr>
                <w:rFonts w:ascii="Times New Roman" w:hAnsi="Times New Roman" w:cs="Times New Roman"/>
              </w:rPr>
              <w:t>о</w:t>
            </w:r>
            <w:proofErr w:type="spellEnd"/>
            <w:r w:rsidRPr="00F369A6">
              <w:rPr>
                <w:rFonts w:ascii="Times New Roman" w:hAnsi="Times New Roman" w:cs="Times New Roman"/>
              </w:rPr>
              <w:t xml:space="preserve"> (0,</w:t>
            </w:r>
            <w:r w:rsidR="00C63882" w:rsidRPr="00F369A6">
              <w:rPr>
                <w:rFonts w:ascii="Times New Roman" w:hAnsi="Times New Roman" w:cs="Times New Roman"/>
              </w:rPr>
              <w:t>8</w:t>
            </w:r>
            <w:r w:rsidRPr="00F369A6">
              <w:rPr>
                <w:rFonts w:ascii="Times New Roman" w:hAnsi="Times New Roman" w:cs="Times New Roman"/>
              </w:rPr>
              <w:t xml:space="preserve">) </w:t>
            </w:r>
          </w:p>
          <w:p w14:paraId="572BAF8B"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д. </w:t>
            </w:r>
            <w:r w:rsidR="00C63882" w:rsidRPr="00F369A6">
              <w:rPr>
                <w:rFonts w:ascii="Times New Roman" w:hAnsi="Times New Roman" w:cs="Times New Roman"/>
              </w:rPr>
              <w:t>Пустошь</w:t>
            </w:r>
            <w:r w:rsidRPr="00F369A6">
              <w:rPr>
                <w:rFonts w:ascii="Times New Roman" w:hAnsi="Times New Roman" w:cs="Times New Roman"/>
              </w:rPr>
              <w:t xml:space="preserve"> (</w:t>
            </w:r>
            <w:r w:rsidR="00C63882" w:rsidRPr="00F369A6">
              <w:rPr>
                <w:rFonts w:ascii="Times New Roman" w:hAnsi="Times New Roman" w:cs="Times New Roman"/>
              </w:rPr>
              <w:t>0,6</w:t>
            </w:r>
            <w:r w:rsidRPr="00F369A6">
              <w:rPr>
                <w:rFonts w:ascii="Times New Roman" w:hAnsi="Times New Roman" w:cs="Times New Roman"/>
              </w:rPr>
              <w:t xml:space="preserve">) </w:t>
            </w:r>
          </w:p>
          <w:p w14:paraId="41FA4B13" w14:textId="77777777" w:rsidR="00EB022E" w:rsidRPr="00F369A6" w:rsidRDefault="00EB022E" w:rsidP="0012670D">
            <w:pPr>
              <w:rPr>
                <w:rFonts w:ascii="Times New Roman" w:hAnsi="Times New Roman" w:cs="Times New Roman"/>
              </w:rPr>
            </w:pPr>
            <w:r w:rsidRPr="00F369A6">
              <w:rPr>
                <w:rFonts w:ascii="Times New Roman" w:hAnsi="Times New Roman" w:cs="Times New Roman"/>
              </w:rPr>
              <w:t>с. Моста (0,6)</w:t>
            </w:r>
          </w:p>
          <w:p w14:paraId="3A1F011A" w14:textId="77777777" w:rsidR="00150563" w:rsidRPr="00F369A6" w:rsidRDefault="00EB022E" w:rsidP="0012670D">
            <w:pPr>
              <w:rPr>
                <w:rFonts w:ascii="Times New Roman" w:hAnsi="Times New Roman" w:cs="Times New Roman"/>
              </w:rPr>
            </w:pPr>
            <w:r w:rsidRPr="00F369A6">
              <w:rPr>
                <w:rFonts w:ascii="Times New Roman" w:hAnsi="Times New Roman" w:cs="Times New Roman"/>
              </w:rPr>
              <w:t>с</w:t>
            </w:r>
            <w:r w:rsidR="00150563" w:rsidRPr="00F369A6">
              <w:rPr>
                <w:rFonts w:ascii="Times New Roman" w:hAnsi="Times New Roman" w:cs="Times New Roman"/>
              </w:rPr>
              <w:t xml:space="preserve">. </w:t>
            </w:r>
            <w:proofErr w:type="spellStart"/>
            <w:r w:rsidRPr="00F369A6">
              <w:rPr>
                <w:rFonts w:ascii="Times New Roman" w:hAnsi="Times New Roman" w:cs="Times New Roman"/>
              </w:rPr>
              <w:t>Мугреевский</w:t>
            </w:r>
            <w:proofErr w:type="spellEnd"/>
            <w:r w:rsidR="00150563" w:rsidRPr="00F369A6">
              <w:rPr>
                <w:rFonts w:ascii="Times New Roman" w:hAnsi="Times New Roman" w:cs="Times New Roman"/>
              </w:rPr>
              <w:t xml:space="preserve"> (0,7)</w:t>
            </w:r>
          </w:p>
          <w:p w14:paraId="527A1D2F" w14:textId="77777777" w:rsidR="00150563" w:rsidRPr="00F369A6" w:rsidRDefault="00150563" w:rsidP="0012670D">
            <w:pPr>
              <w:rPr>
                <w:rFonts w:ascii="Times New Roman" w:hAnsi="Times New Roman" w:cs="Times New Roman"/>
              </w:rPr>
            </w:pPr>
            <w:r w:rsidRPr="00F369A6">
              <w:rPr>
                <w:rFonts w:ascii="Times New Roman" w:hAnsi="Times New Roman" w:cs="Times New Roman"/>
              </w:rPr>
              <w:t xml:space="preserve">с. </w:t>
            </w:r>
            <w:r w:rsidR="00EB022E" w:rsidRPr="00F369A6">
              <w:rPr>
                <w:rFonts w:ascii="Times New Roman" w:hAnsi="Times New Roman" w:cs="Times New Roman"/>
              </w:rPr>
              <w:t>Холуй</w:t>
            </w:r>
            <w:r w:rsidRPr="00F369A6">
              <w:rPr>
                <w:rFonts w:ascii="Times New Roman" w:hAnsi="Times New Roman" w:cs="Times New Roman"/>
              </w:rPr>
              <w:t xml:space="preserve"> (0,</w:t>
            </w:r>
            <w:r w:rsidR="00EB022E" w:rsidRPr="00F369A6">
              <w:rPr>
                <w:rFonts w:ascii="Times New Roman" w:hAnsi="Times New Roman" w:cs="Times New Roman"/>
              </w:rPr>
              <w:t>9</w:t>
            </w:r>
            <w:r w:rsidRPr="00F369A6">
              <w:rPr>
                <w:rFonts w:ascii="Times New Roman" w:hAnsi="Times New Roman" w:cs="Times New Roman"/>
              </w:rPr>
              <w:t xml:space="preserve"> )</w:t>
            </w:r>
          </w:p>
          <w:p w14:paraId="31BE6CA4" w14:textId="77777777" w:rsidR="00150563" w:rsidRPr="00CD302F" w:rsidRDefault="00150563" w:rsidP="0012670D">
            <w:pPr>
              <w:rPr>
                <w:rFonts w:ascii="Times New Roman" w:hAnsi="Times New Roman" w:cs="Times New Roman"/>
                <w:color w:val="FF0000"/>
                <w:highlight w:val="yellow"/>
              </w:rPr>
            </w:pPr>
            <w:r w:rsidRPr="00F369A6">
              <w:rPr>
                <w:rFonts w:ascii="Times New Roman" w:hAnsi="Times New Roman" w:cs="Times New Roman"/>
              </w:rPr>
              <w:t xml:space="preserve">с. </w:t>
            </w:r>
            <w:proofErr w:type="spellStart"/>
            <w:r w:rsidR="00EB022E" w:rsidRPr="00F369A6">
              <w:rPr>
                <w:rFonts w:ascii="Times New Roman" w:hAnsi="Times New Roman" w:cs="Times New Roman"/>
              </w:rPr>
              <w:t>Елнать</w:t>
            </w:r>
            <w:proofErr w:type="spellEnd"/>
            <w:r w:rsidR="00EB022E" w:rsidRPr="00F369A6">
              <w:rPr>
                <w:rFonts w:ascii="Times New Roman" w:hAnsi="Times New Roman" w:cs="Times New Roman"/>
              </w:rPr>
              <w:t xml:space="preserve"> </w:t>
            </w:r>
            <w:r w:rsidRPr="00F369A6">
              <w:rPr>
                <w:rFonts w:ascii="Times New Roman" w:hAnsi="Times New Roman" w:cs="Times New Roman"/>
              </w:rPr>
              <w:t>(0,</w:t>
            </w:r>
            <w:r w:rsidR="00EB022E" w:rsidRPr="00F369A6">
              <w:rPr>
                <w:rFonts w:ascii="Times New Roman" w:hAnsi="Times New Roman" w:cs="Times New Roman"/>
              </w:rPr>
              <w:t>9</w:t>
            </w:r>
            <w:r w:rsidRPr="00F369A6">
              <w:rPr>
                <w:rFonts w:ascii="Times New Roman" w:hAnsi="Times New Roman" w:cs="Times New Roman"/>
              </w:rPr>
              <w:t xml:space="preserve"> ) </w:t>
            </w:r>
          </w:p>
        </w:tc>
      </w:tr>
      <w:tr w:rsidR="00150563" w:rsidRPr="008A067D" w14:paraId="5852B26E" w14:textId="77777777" w:rsidTr="007C4174">
        <w:trPr>
          <w:trHeight w:val="450"/>
        </w:trPr>
        <w:tc>
          <w:tcPr>
            <w:tcW w:w="993" w:type="dxa"/>
            <w:vMerge/>
          </w:tcPr>
          <w:p w14:paraId="3C679376" w14:textId="77777777" w:rsidR="00150563" w:rsidRPr="008A067D" w:rsidRDefault="00150563" w:rsidP="0012670D">
            <w:pPr>
              <w:rPr>
                <w:rFonts w:ascii="Times New Roman" w:hAnsi="Times New Roman" w:cs="Times New Roman"/>
              </w:rPr>
            </w:pPr>
          </w:p>
        </w:tc>
        <w:tc>
          <w:tcPr>
            <w:tcW w:w="1134" w:type="dxa"/>
            <w:vMerge/>
          </w:tcPr>
          <w:p w14:paraId="6C90DDB9" w14:textId="77777777" w:rsidR="00150563" w:rsidRPr="008A067D" w:rsidRDefault="00150563" w:rsidP="0012670D">
            <w:pPr>
              <w:pStyle w:val="ConsPlusNormal"/>
              <w:rPr>
                <w:rFonts w:ascii="Times New Roman" w:hAnsi="Times New Roman" w:cs="Times New Roman"/>
              </w:rPr>
            </w:pPr>
          </w:p>
        </w:tc>
        <w:tc>
          <w:tcPr>
            <w:tcW w:w="2126" w:type="dxa"/>
          </w:tcPr>
          <w:p w14:paraId="0C96E378"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0,2 до 0,5 вкл.</w:t>
            </w:r>
          </w:p>
        </w:tc>
        <w:tc>
          <w:tcPr>
            <w:tcW w:w="1276" w:type="dxa"/>
          </w:tcPr>
          <w:p w14:paraId="13A11D61" w14:textId="77777777" w:rsidR="00150563" w:rsidRPr="008A067D" w:rsidRDefault="00150563" w:rsidP="0012670D">
            <w:pPr>
              <w:jc w:val="center"/>
              <w:rPr>
                <w:rFonts w:ascii="Times New Roman" w:hAnsi="Times New Roman" w:cs="Times New Roman"/>
              </w:rPr>
            </w:pPr>
            <w:proofErr w:type="spellStart"/>
            <w:r w:rsidRPr="008A067D">
              <w:rPr>
                <w:rFonts w:ascii="Times New Roman" w:hAnsi="Times New Roman" w:cs="Times New Roman"/>
              </w:rPr>
              <w:t>н.д</w:t>
            </w:r>
            <w:proofErr w:type="spellEnd"/>
            <w:r w:rsidRPr="008A067D">
              <w:rPr>
                <w:rFonts w:ascii="Times New Roman" w:hAnsi="Times New Roman" w:cs="Times New Roman"/>
              </w:rPr>
              <w:t>.</w:t>
            </w:r>
          </w:p>
        </w:tc>
        <w:tc>
          <w:tcPr>
            <w:tcW w:w="1559" w:type="dxa"/>
          </w:tcPr>
          <w:p w14:paraId="26F0E137"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w:t>
            </w:r>
          </w:p>
        </w:tc>
        <w:tc>
          <w:tcPr>
            <w:tcW w:w="2410" w:type="dxa"/>
          </w:tcPr>
          <w:p w14:paraId="01FCBFB2" w14:textId="77777777" w:rsidR="00150563" w:rsidRPr="008A067D" w:rsidRDefault="00150563" w:rsidP="0012670D">
            <w:pPr>
              <w:jc w:val="center"/>
              <w:rPr>
                <w:rFonts w:ascii="Times New Roman" w:hAnsi="Times New Roman" w:cs="Times New Roman"/>
              </w:rPr>
            </w:pPr>
            <w:proofErr w:type="spellStart"/>
            <w:r w:rsidRPr="008A067D">
              <w:rPr>
                <w:rFonts w:ascii="Times New Roman" w:hAnsi="Times New Roman" w:cs="Times New Roman"/>
              </w:rPr>
              <w:t>н.д</w:t>
            </w:r>
            <w:proofErr w:type="spellEnd"/>
            <w:r w:rsidRPr="008A067D">
              <w:rPr>
                <w:rFonts w:ascii="Times New Roman" w:hAnsi="Times New Roman" w:cs="Times New Roman"/>
              </w:rPr>
              <w:t>.</w:t>
            </w:r>
          </w:p>
        </w:tc>
      </w:tr>
      <w:tr w:rsidR="00150563" w:rsidRPr="008A067D" w14:paraId="6F8DBD27" w14:textId="77777777" w:rsidTr="007C4174">
        <w:tc>
          <w:tcPr>
            <w:tcW w:w="993" w:type="dxa"/>
            <w:vMerge/>
          </w:tcPr>
          <w:p w14:paraId="77940A97" w14:textId="77777777" w:rsidR="00150563" w:rsidRPr="008A067D" w:rsidRDefault="00150563" w:rsidP="0012670D">
            <w:pPr>
              <w:rPr>
                <w:rFonts w:ascii="Times New Roman" w:hAnsi="Times New Roman" w:cs="Times New Roman"/>
              </w:rPr>
            </w:pPr>
          </w:p>
        </w:tc>
        <w:tc>
          <w:tcPr>
            <w:tcW w:w="1134" w:type="dxa"/>
          </w:tcPr>
          <w:p w14:paraId="05673187"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 xml:space="preserve">Малые </w:t>
            </w:r>
          </w:p>
        </w:tc>
        <w:tc>
          <w:tcPr>
            <w:tcW w:w="2126" w:type="dxa"/>
          </w:tcPr>
          <w:p w14:paraId="62E3C675" w14:textId="77777777" w:rsidR="00150563" w:rsidRPr="008A067D" w:rsidRDefault="00150563" w:rsidP="0012670D">
            <w:pPr>
              <w:pStyle w:val="ConsPlusNormal"/>
              <w:rPr>
                <w:rFonts w:ascii="Times New Roman" w:hAnsi="Times New Roman" w:cs="Times New Roman"/>
              </w:rPr>
            </w:pPr>
            <w:r w:rsidRPr="008A067D">
              <w:rPr>
                <w:rFonts w:ascii="Times New Roman" w:hAnsi="Times New Roman" w:cs="Times New Roman"/>
              </w:rPr>
              <w:t>от 0,05 до 0,2</w:t>
            </w:r>
          </w:p>
        </w:tc>
        <w:tc>
          <w:tcPr>
            <w:tcW w:w="1276" w:type="dxa"/>
          </w:tcPr>
          <w:p w14:paraId="57415C1B" w14:textId="77777777" w:rsidR="00150563" w:rsidRPr="008A067D" w:rsidRDefault="00150563" w:rsidP="0012670D">
            <w:pPr>
              <w:jc w:val="center"/>
              <w:rPr>
                <w:rFonts w:ascii="Times New Roman" w:hAnsi="Times New Roman" w:cs="Times New Roman"/>
              </w:rPr>
            </w:pPr>
            <w:proofErr w:type="spellStart"/>
            <w:r w:rsidRPr="008A067D">
              <w:rPr>
                <w:rFonts w:ascii="Times New Roman" w:hAnsi="Times New Roman" w:cs="Times New Roman"/>
              </w:rPr>
              <w:t>н.д</w:t>
            </w:r>
            <w:proofErr w:type="spellEnd"/>
            <w:r w:rsidRPr="008A067D">
              <w:rPr>
                <w:rFonts w:ascii="Times New Roman" w:hAnsi="Times New Roman" w:cs="Times New Roman"/>
              </w:rPr>
              <w:t>.</w:t>
            </w:r>
          </w:p>
        </w:tc>
        <w:tc>
          <w:tcPr>
            <w:tcW w:w="1559" w:type="dxa"/>
          </w:tcPr>
          <w:p w14:paraId="01775D57" w14:textId="77777777" w:rsidR="00150563" w:rsidRPr="008A067D" w:rsidRDefault="00150563" w:rsidP="0012670D">
            <w:pPr>
              <w:jc w:val="center"/>
              <w:rPr>
                <w:rFonts w:ascii="Times New Roman" w:hAnsi="Times New Roman" w:cs="Times New Roman"/>
              </w:rPr>
            </w:pPr>
            <w:r w:rsidRPr="008A067D">
              <w:rPr>
                <w:rFonts w:ascii="Times New Roman" w:hAnsi="Times New Roman" w:cs="Times New Roman"/>
              </w:rPr>
              <w:t>-</w:t>
            </w:r>
          </w:p>
        </w:tc>
        <w:tc>
          <w:tcPr>
            <w:tcW w:w="2410" w:type="dxa"/>
          </w:tcPr>
          <w:p w14:paraId="5B448ACD" w14:textId="77777777" w:rsidR="00150563" w:rsidRPr="008A067D" w:rsidRDefault="00150563" w:rsidP="0012670D">
            <w:pPr>
              <w:jc w:val="center"/>
              <w:rPr>
                <w:rFonts w:ascii="Times New Roman" w:hAnsi="Times New Roman" w:cs="Times New Roman"/>
              </w:rPr>
            </w:pPr>
            <w:proofErr w:type="spellStart"/>
            <w:r w:rsidRPr="008A067D">
              <w:rPr>
                <w:rFonts w:ascii="Times New Roman" w:hAnsi="Times New Roman" w:cs="Times New Roman"/>
              </w:rPr>
              <w:t>н.д</w:t>
            </w:r>
            <w:proofErr w:type="spellEnd"/>
            <w:r w:rsidRPr="008A067D">
              <w:rPr>
                <w:rFonts w:ascii="Times New Roman" w:hAnsi="Times New Roman" w:cs="Times New Roman"/>
              </w:rPr>
              <w:t>.</w:t>
            </w:r>
          </w:p>
        </w:tc>
      </w:tr>
    </w:tbl>
    <w:p w14:paraId="365E3C78" w14:textId="77777777" w:rsidR="00F369A6" w:rsidRDefault="00F369A6" w:rsidP="00614318">
      <w:pPr>
        <w:pStyle w:val="ConsPlusNormal"/>
        <w:jc w:val="both"/>
        <w:rPr>
          <w:rFonts w:ascii="Times New Roman" w:hAnsi="Times New Roman" w:cs="Times New Roman"/>
          <w:sz w:val="24"/>
          <w:szCs w:val="24"/>
        </w:rPr>
      </w:pPr>
    </w:p>
    <w:p w14:paraId="2B9E6EF1" w14:textId="77777777" w:rsidR="00307C04" w:rsidRDefault="006E136C" w:rsidP="00614318">
      <w:pPr>
        <w:pStyle w:val="ConsPlusNormal"/>
        <w:jc w:val="both"/>
        <w:rPr>
          <w:rFonts w:ascii="Times New Roman" w:hAnsi="Times New Roman" w:cs="Times New Roman"/>
          <w:sz w:val="24"/>
          <w:szCs w:val="24"/>
        </w:rPr>
      </w:pPr>
      <w:r w:rsidRPr="00614318">
        <w:rPr>
          <w:rFonts w:ascii="Times New Roman" w:hAnsi="Times New Roman" w:cs="Times New Roman"/>
          <w:sz w:val="24"/>
          <w:szCs w:val="24"/>
        </w:rPr>
        <w:t>Примечани</w:t>
      </w:r>
      <w:r w:rsidR="0032397A" w:rsidRPr="00614318">
        <w:rPr>
          <w:rFonts w:ascii="Times New Roman" w:hAnsi="Times New Roman" w:cs="Times New Roman"/>
          <w:sz w:val="24"/>
          <w:szCs w:val="24"/>
        </w:rPr>
        <w:t>я</w:t>
      </w:r>
      <w:r w:rsidRPr="00614318">
        <w:rPr>
          <w:rFonts w:ascii="Times New Roman" w:hAnsi="Times New Roman" w:cs="Times New Roman"/>
          <w:sz w:val="24"/>
          <w:szCs w:val="24"/>
        </w:rPr>
        <w:t>: Сведения о численности населения городских населённых пунктов приведены на основании данных Росстата на 01.01.2024, сведения о численности населения сельских населённых пунктов представлены на основе открытых источников, представляющих собой, как правило, разновременные данные, вплоть до п</w:t>
      </w:r>
      <w:r w:rsidR="00406302" w:rsidRPr="00614318">
        <w:rPr>
          <w:rFonts w:ascii="Times New Roman" w:hAnsi="Times New Roman" w:cs="Times New Roman"/>
          <w:sz w:val="24"/>
          <w:szCs w:val="24"/>
        </w:rPr>
        <w:t>е</w:t>
      </w:r>
      <w:r w:rsidRPr="00614318">
        <w:rPr>
          <w:rFonts w:ascii="Times New Roman" w:hAnsi="Times New Roman" w:cs="Times New Roman"/>
          <w:sz w:val="24"/>
          <w:szCs w:val="24"/>
        </w:rPr>
        <w:t>реписи населения 2010г. В связи с этим, сведения о численности населения отдельных сельских населённых пунктов приводятся приблизительно.</w:t>
      </w:r>
    </w:p>
    <w:p w14:paraId="7812CB12" w14:textId="77777777" w:rsidR="00614318" w:rsidRPr="00614318" w:rsidRDefault="00614318" w:rsidP="00614318">
      <w:pPr>
        <w:pStyle w:val="ConsPlusNormal"/>
        <w:jc w:val="both"/>
        <w:rPr>
          <w:rFonts w:ascii="Times New Roman" w:hAnsi="Times New Roman" w:cs="Times New Roman"/>
          <w:sz w:val="24"/>
          <w:szCs w:val="24"/>
        </w:rPr>
      </w:pPr>
    </w:p>
    <w:p w14:paraId="0405623C" w14:textId="77777777" w:rsidR="00E623D4" w:rsidRPr="004327E3" w:rsidRDefault="00614318" w:rsidP="00614318">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E623D4" w:rsidRPr="004327E3">
        <w:rPr>
          <w:rFonts w:ascii="Times New Roman" w:hAnsi="Times New Roman"/>
          <w:sz w:val="28"/>
          <w:szCs w:val="28"/>
        </w:rPr>
        <w:t>олее 60% сельского населения Ивановской области проживает в крупных, больших и средних населенных пунктах.</w:t>
      </w:r>
    </w:p>
    <w:p w14:paraId="6AE681AF" w14:textId="52F8681E" w:rsidR="00E5310F" w:rsidRPr="004327E3" w:rsidRDefault="00981290" w:rsidP="00614318">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Официальный демографический прогноз Росстата, взятый за основу и для схемы территориального планирования региона, предполагает сокращение численности населения </w:t>
      </w:r>
      <w:r w:rsidR="00A92648" w:rsidRPr="004327E3">
        <w:rPr>
          <w:rFonts w:ascii="Times New Roman" w:hAnsi="Times New Roman"/>
          <w:sz w:val="28"/>
          <w:szCs w:val="28"/>
        </w:rPr>
        <w:t>Ивановской</w:t>
      </w:r>
      <w:r w:rsidRPr="004327E3">
        <w:rPr>
          <w:rFonts w:ascii="Times New Roman" w:hAnsi="Times New Roman"/>
          <w:sz w:val="28"/>
          <w:szCs w:val="28"/>
        </w:rPr>
        <w:t xml:space="preserve"> области с </w:t>
      </w:r>
      <w:r w:rsidR="00D12104" w:rsidRPr="004327E3">
        <w:rPr>
          <w:rFonts w:ascii="Times New Roman" w:hAnsi="Times New Roman"/>
          <w:sz w:val="28"/>
          <w:szCs w:val="28"/>
        </w:rPr>
        <w:t>905,9</w:t>
      </w:r>
      <w:r w:rsidRPr="004327E3">
        <w:rPr>
          <w:rFonts w:ascii="Times New Roman" w:hAnsi="Times New Roman"/>
          <w:sz w:val="28"/>
          <w:szCs w:val="28"/>
        </w:rPr>
        <w:t xml:space="preserve"> до </w:t>
      </w:r>
      <w:r w:rsidR="00D12104" w:rsidRPr="004327E3">
        <w:rPr>
          <w:rFonts w:ascii="Times New Roman" w:hAnsi="Times New Roman"/>
          <w:sz w:val="28"/>
          <w:szCs w:val="28"/>
        </w:rPr>
        <w:t>761,0</w:t>
      </w:r>
      <w:r w:rsidR="00504103">
        <w:rPr>
          <w:rFonts w:ascii="Times New Roman" w:hAnsi="Times New Roman"/>
          <w:sz w:val="28"/>
          <w:szCs w:val="28"/>
        </w:rPr>
        <w:t xml:space="preserve"> </w:t>
      </w:r>
      <w:proofErr w:type="spellStart"/>
      <w:r w:rsidR="00504103">
        <w:rPr>
          <w:rFonts w:ascii="Times New Roman" w:hAnsi="Times New Roman"/>
          <w:sz w:val="28"/>
          <w:szCs w:val="28"/>
        </w:rPr>
        <w:t>тыс</w:t>
      </w:r>
      <w:proofErr w:type="gramStart"/>
      <w:r w:rsidR="00504103">
        <w:rPr>
          <w:rFonts w:ascii="Times New Roman" w:hAnsi="Times New Roman"/>
          <w:sz w:val="28"/>
          <w:szCs w:val="28"/>
        </w:rPr>
        <w:t>.ч</w:t>
      </w:r>
      <w:proofErr w:type="gramEnd"/>
      <w:r w:rsidR="00504103">
        <w:rPr>
          <w:rFonts w:ascii="Times New Roman" w:hAnsi="Times New Roman"/>
          <w:sz w:val="28"/>
          <w:szCs w:val="28"/>
        </w:rPr>
        <w:t>ел</w:t>
      </w:r>
      <w:proofErr w:type="spellEnd"/>
      <w:r w:rsidR="00504103">
        <w:rPr>
          <w:rFonts w:ascii="Times New Roman" w:hAnsi="Times New Roman"/>
          <w:sz w:val="28"/>
          <w:szCs w:val="28"/>
        </w:rPr>
        <w:t>., то есть</w:t>
      </w:r>
      <w:r w:rsidRPr="004327E3">
        <w:rPr>
          <w:rFonts w:ascii="Times New Roman" w:hAnsi="Times New Roman"/>
          <w:sz w:val="28"/>
          <w:szCs w:val="28"/>
        </w:rPr>
        <w:t xml:space="preserve"> </w:t>
      </w:r>
      <w:r w:rsidR="000569AE" w:rsidRPr="004327E3">
        <w:rPr>
          <w:rFonts w:ascii="Times New Roman" w:hAnsi="Times New Roman"/>
          <w:sz w:val="28"/>
          <w:szCs w:val="28"/>
        </w:rPr>
        <w:t>на 1</w:t>
      </w:r>
      <w:r w:rsidR="00D12104" w:rsidRPr="004327E3">
        <w:rPr>
          <w:rFonts w:ascii="Times New Roman" w:hAnsi="Times New Roman"/>
          <w:sz w:val="28"/>
          <w:szCs w:val="28"/>
        </w:rPr>
        <w:t>6</w:t>
      </w:r>
      <w:r w:rsidR="000569AE" w:rsidRPr="004327E3">
        <w:rPr>
          <w:rFonts w:ascii="Times New Roman" w:hAnsi="Times New Roman"/>
          <w:sz w:val="28"/>
          <w:szCs w:val="28"/>
        </w:rPr>
        <w:t>% за 21 год.</w:t>
      </w:r>
    </w:p>
    <w:p w14:paraId="280A0A57" w14:textId="77777777" w:rsidR="00E5310F" w:rsidRPr="004327E3" w:rsidRDefault="00E5310F"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0A0F4B" w:rsidRPr="004327E3">
        <w:rPr>
          <w:rFonts w:ascii="Times New Roman" w:eastAsiaTheme="minorEastAsia" w:hAnsi="Times New Roman" w:cs="Times New Roman"/>
          <w:bCs/>
          <w:sz w:val="28"/>
          <w:szCs w:val="28"/>
        </w:rPr>
        <w:t>37</w:t>
      </w:r>
      <w:r w:rsidRPr="004327E3">
        <w:rPr>
          <w:rFonts w:ascii="Times New Roman" w:eastAsiaTheme="minorEastAsia" w:hAnsi="Times New Roman" w:cs="Times New Roman"/>
          <w:bCs/>
          <w:sz w:val="28"/>
          <w:szCs w:val="28"/>
        </w:rPr>
        <w:t xml:space="preserve"> – Прогноз численности населения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 по данным Росстата</w:t>
      </w:r>
      <w:r w:rsidR="00284521" w:rsidRPr="004327E3">
        <w:rPr>
          <w:rFonts w:ascii="Times New Roman" w:eastAsiaTheme="minorEastAsia" w:hAnsi="Times New Roman" w:cs="Times New Roman"/>
          <w:bCs/>
          <w:sz w:val="28"/>
          <w:szCs w:val="28"/>
        </w:rPr>
        <w:t xml:space="preserve"> (</w:t>
      </w:r>
      <w:r w:rsidR="00284521" w:rsidRPr="004327E3">
        <w:rPr>
          <w:rFonts w:ascii="Times New Roman" w:eastAsiaTheme="minorEastAsia" w:hAnsi="Times New Roman" w:cs="Times New Roman"/>
          <w:bCs/>
          <w:sz w:val="28"/>
          <w:szCs w:val="28"/>
          <w:lang w:val="en-US"/>
        </w:rPr>
        <w:t>www</w:t>
      </w:r>
      <w:r w:rsidR="00284521" w:rsidRPr="004327E3">
        <w:rPr>
          <w:rFonts w:ascii="Times New Roman" w:eastAsiaTheme="minorEastAsia" w:hAnsi="Times New Roman" w:cs="Times New Roman"/>
          <w:bCs/>
          <w:sz w:val="28"/>
          <w:szCs w:val="28"/>
        </w:rPr>
        <w:t>.</w:t>
      </w:r>
      <w:proofErr w:type="spellStart"/>
      <w:r w:rsidR="00284521" w:rsidRPr="004327E3">
        <w:rPr>
          <w:rFonts w:ascii="Times New Roman" w:eastAsiaTheme="minorEastAsia" w:hAnsi="Times New Roman" w:cs="Times New Roman"/>
          <w:bCs/>
          <w:sz w:val="28"/>
          <w:szCs w:val="28"/>
          <w:lang w:val="en-US"/>
        </w:rPr>
        <w:t>showdata</w:t>
      </w:r>
      <w:proofErr w:type="spellEnd"/>
      <w:r w:rsidR="00284521" w:rsidRPr="004327E3">
        <w:rPr>
          <w:rFonts w:ascii="Times New Roman" w:eastAsiaTheme="minorEastAsia" w:hAnsi="Times New Roman" w:cs="Times New Roman"/>
          <w:bCs/>
          <w:sz w:val="28"/>
          <w:szCs w:val="28"/>
        </w:rPr>
        <w:t>.</w:t>
      </w:r>
      <w:proofErr w:type="spellStart"/>
      <w:r w:rsidR="00284521" w:rsidRPr="004327E3">
        <w:rPr>
          <w:rFonts w:ascii="Times New Roman" w:eastAsiaTheme="minorEastAsia" w:hAnsi="Times New Roman" w:cs="Times New Roman"/>
          <w:bCs/>
          <w:sz w:val="28"/>
          <w:szCs w:val="28"/>
          <w:lang w:val="en-US"/>
        </w:rPr>
        <w:t>gks</w:t>
      </w:r>
      <w:proofErr w:type="spellEnd"/>
      <w:r w:rsidR="00284521" w:rsidRPr="004327E3">
        <w:rPr>
          <w:rFonts w:ascii="Times New Roman" w:eastAsiaTheme="minorEastAsia" w:hAnsi="Times New Roman" w:cs="Times New Roman"/>
          <w:bCs/>
          <w:sz w:val="28"/>
          <w:szCs w:val="28"/>
        </w:rPr>
        <w:t>.</w:t>
      </w:r>
      <w:proofErr w:type="spellStart"/>
      <w:r w:rsidR="00284521" w:rsidRPr="004327E3">
        <w:rPr>
          <w:rFonts w:ascii="Times New Roman" w:eastAsiaTheme="minorEastAsia" w:hAnsi="Times New Roman" w:cs="Times New Roman"/>
          <w:bCs/>
          <w:sz w:val="28"/>
          <w:szCs w:val="28"/>
          <w:lang w:val="en-US"/>
        </w:rPr>
        <w:t>ru</w:t>
      </w:r>
      <w:proofErr w:type="spellEnd"/>
      <w:r w:rsidR="00284521" w:rsidRPr="004327E3">
        <w:rPr>
          <w:rFonts w:ascii="Times New Roman" w:eastAsiaTheme="minorEastAsia" w:hAnsi="Times New Roman" w:cs="Times New Roman"/>
          <w:bCs/>
          <w:sz w:val="28"/>
          <w:szCs w:val="28"/>
        </w:rPr>
        <w:t>)</w:t>
      </w:r>
    </w:p>
    <w:tbl>
      <w:tblPr>
        <w:tblStyle w:val="afa"/>
        <w:tblW w:w="9356" w:type="dxa"/>
        <w:tblInd w:w="108" w:type="dxa"/>
        <w:tblLayout w:type="fixed"/>
        <w:tblLook w:val="04A0" w:firstRow="1" w:lastRow="0" w:firstColumn="1" w:lastColumn="0" w:noHBand="0" w:noVBand="1"/>
      </w:tblPr>
      <w:tblGrid>
        <w:gridCol w:w="2268"/>
        <w:gridCol w:w="1772"/>
        <w:gridCol w:w="1772"/>
        <w:gridCol w:w="1772"/>
        <w:gridCol w:w="1772"/>
      </w:tblGrid>
      <w:tr w:rsidR="001F6620" w:rsidRPr="008A067D" w14:paraId="29A59B06" w14:textId="77777777" w:rsidTr="001F6620">
        <w:trPr>
          <w:trHeight w:val="562"/>
        </w:trPr>
        <w:tc>
          <w:tcPr>
            <w:tcW w:w="2268" w:type="dxa"/>
          </w:tcPr>
          <w:p w14:paraId="243B7783" w14:textId="77777777" w:rsidR="001F6620" w:rsidRPr="008A067D" w:rsidRDefault="001F6620" w:rsidP="0012670D">
            <w:pPr>
              <w:pStyle w:val="ConsPlusNormal"/>
              <w:jc w:val="center"/>
              <w:rPr>
                <w:rFonts w:ascii="Times New Roman" w:hAnsi="Times New Roman" w:cs="Times New Roman"/>
                <w:szCs w:val="24"/>
              </w:rPr>
            </w:pPr>
            <w:r w:rsidRPr="008A067D">
              <w:rPr>
                <w:rFonts w:ascii="Times New Roman" w:hAnsi="Times New Roman" w:cs="Times New Roman"/>
                <w:szCs w:val="24"/>
              </w:rPr>
              <w:t>Годы</w:t>
            </w:r>
          </w:p>
        </w:tc>
        <w:tc>
          <w:tcPr>
            <w:tcW w:w="1772" w:type="dxa"/>
          </w:tcPr>
          <w:p w14:paraId="18649025" w14:textId="77777777" w:rsidR="001F6620" w:rsidRPr="008A067D" w:rsidRDefault="001F6620" w:rsidP="0012670D">
            <w:pPr>
              <w:pStyle w:val="ConsPlusNormal"/>
              <w:jc w:val="center"/>
              <w:rPr>
                <w:rFonts w:ascii="Times New Roman" w:hAnsi="Times New Roman" w:cs="Times New Roman"/>
                <w:szCs w:val="24"/>
              </w:rPr>
            </w:pPr>
            <w:r w:rsidRPr="008A067D">
              <w:rPr>
                <w:rFonts w:ascii="Times New Roman" w:hAnsi="Times New Roman" w:cs="Times New Roman"/>
                <w:szCs w:val="24"/>
              </w:rPr>
              <w:t>на 01.01.2024г</w:t>
            </w:r>
          </w:p>
        </w:tc>
        <w:tc>
          <w:tcPr>
            <w:tcW w:w="1772" w:type="dxa"/>
          </w:tcPr>
          <w:p w14:paraId="64FA8DB7" w14:textId="77777777" w:rsidR="001F6620" w:rsidRPr="008A067D" w:rsidRDefault="001F6620" w:rsidP="0012670D">
            <w:pPr>
              <w:pStyle w:val="ConsPlusNormal"/>
              <w:jc w:val="center"/>
              <w:rPr>
                <w:rFonts w:ascii="Times New Roman" w:hAnsi="Times New Roman" w:cs="Times New Roman"/>
                <w:szCs w:val="24"/>
              </w:rPr>
            </w:pPr>
            <w:r w:rsidRPr="008A067D">
              <w:rPr>
                <w:rFonts w:ascii="Times New Roman" w:hAnsi="Times New Roman" w:cs="Times New Roman"/>
                <w:szCs w:val="24"/>
              </w:rPr>
              <w:t>2030г.</w:t>
            </w:r>
          </w:p>
        </w:tc>
        <w:tc>
          <w:tcPr>
            <w:tcW w:w="1772" w:type="dxa"/>
          </w:tcPr>
          <w:p w14:paraId="7B1BA11C" w14:textId="77777777" w:rsidR="001F6620" w:rsidRPr="008A067D" w:rsidRDefault="001F6620" w:rsidP="0012670D">
            <w:pPr>
              <w:pStyle w:val="ConsPlusNormal"/>
              <w:jc w:val="center"/>
              <w:rPr>
                <w:rFonts w:ascii="Times New Roman" w:hAnsi="Times New Roman" w:cs="Times New Roman"/>
                <w:szCs w:val="24"/>
              </w:rPr>
            </w:pPr>
            <w:r w:rsidRPr="008A067D">
              <w:rPr>
                <w:rFonts w:ascii="Times New Roman" w:hAnsi="Times New Roman" w:cs="Times New Roman"/>
                <w:szCs w:val="24"/>
              </w:rPr>
              <w:t>2040г.</w:t>
            </w:r>
          </w:p>
        </w:tc>
        <w:tc>
          <w:tcPr>
            <w:tcW w:w="1772" w:type="dxa"/>
          </w:tcPr>
          <w:p w14:paraId="6E00A422" w14:textId="77777777" w:rsidR="001F6620" w:rsidRPr="008A067D" w:rsidRDefault="001F6620" w:rsidP="0012670D">
            <w:pPr>
              <w:pStyle w:val="ConsPlusNormal"/>
              <w:jc w:val="center"/>
              <w:rPr>
                <w:rFonts w:ascii="Times New Roman" w:hAnsi="Times New Roman" w:cs="Times New Roman"/>
                <w:szCs w:val="24"/>
              </w:rPr>
            </w:pPr>
            <w:r w:rsidRPr="008A067D">
              <w:rPr>
                <w:rFonts w:ascii="Times New Roman" w:hAnsi="Times New Roman" w:cs="Times New Roman"/>
                <w:szCs w:val="24"/>
              </w:rPr>
              <w:t>2045г.</w:t>
            </w:r>
          </w:p>
        </w:tc>
      </w:tr>
      <w:tr w:rsidR="001F6620" w:rsidRPr="008A067D" w14:paraId="6E68E0E0" w14:textId="77777777" w:rsidTr="001F6620">
        <w:tc>
          <w:tcPr>
            <w:tcW w:w="2268" w:type="dxa"/>
          </w:tcPr>
          <w:p w14:paraId="5138F398" w14:textId="77777777" w:rsidR="001F6620" w:rsidRPr="008A067D" w:rsidRDefault="001F6620" w:rsidP="0012670D">
            <w:pPr>
              <w:pStyle w:val="ConsPlusNormal"/>
              <w:spacing w:before="20" w:after="20"/>
              <w:rPr>
                <w:rFonts w:ascii="Times New Roman" w:hAnsi="Times New Roman" w:cs="Times New Roman"/>
                <w:szCs w:val="24"/>
              </w:rPr>
            </w:pPr>
            <w:r w:rsidRPr="008A067D">
              <w:rPr>
                <w:rFonts w:ascii="Times New Roman" w:hAnsi="Times New Roman" w:cs="Times New Roman"/>
                <w:szCs w:val="24"/>
              </w:rPr>
              <w:t>Численность населения</w:t>
            </w:r>
          </w:p>
        </w:tc>
        <w:tc>
          <w:tcPr>
            <w:tcW w:w="1772" w:type="dxa"/>
          </w:tcPr>
          <w:p w14:paraId="10E5F3D3" w14:textId="77777777" w:rsidR="001F6620" w:rsidRPr="008A067D" w:rsidRDefault="006559B7" w:rsidP="0012670D">
            <w:pPr>
              <w:pStyle w:val="ConsPlusNormal"/>
              <w:spacing w:before="20" w:after="20"/>
              <w:jc w:val="center"/>
              <w:rPr>
                <w:rFonts w:ascii="Times New Roman" w:hAnsi="Times New Roman" w:cs="Times New Roman"/>
                <w:szCs w:val="24"/>
              </w:rPr>
            </w:pPr>
            <w:r w:rsidRPr="008A067D">
              <w:rPr>
                <w:rFonts w:ascii="Times New Roman" w:hAnsi="Times New Roman" w:cs="Times New Roman"/>
                <w:szCs w:val="24"/>
              </w:rPr>
              <w:t>905,9</w:t>
            </w:r>
          </w:p>
        </w:tc>
        <w:tc>
          <w:tcPr>
            <w:tcW w:w="1772" w:type="dxa"/>
          </w:tcPr>
          <w:p w14:paraId="60C7A4D1" w14:textId="77777777" w:rsidR="001F6620" w:rsidRPr="008A067D" w:rsidRDefault="001F6620" w:rsidP="0012670D">
            <w:pPr>
              <w:pStyle w:val="ConsPlusNormal"/>
              <w:spacing w:before="20" w:after="20"/>
              <w:jc w:val="center"/>
              <w:rPr>
                <w:rFonts w:ascii="Times New Roman" w:hAnsi="Times New Roman" w:cs="Times New Roman"/>
                <w:szCs w:val="24"/>
              </w:rPr>
            </w:pPr>
            <w:r w:rsidRPr="008A067D">
              <w:rPr>
                <w:rFonts w:ascii="Times New Roman" w:hAnsi="Times New Roman" w:cs="Times New Roman"/>
                <w:szCs w:val="24"/>
              </w:rPr>
              <w:t>854,0</w:t>
            </w:r>
          </w:p>
        </w:tc>
        <w:tc>
          <w:tcPr>
            <w:tcW w:w="1772" w:type="dxa"/>
          </w:tcPr>
          <w:p w14:paraId="660AC47C" w14:textId="77777777" w:rsidR="001F6620" w:rsidRPr="008A067D" w:rsidRDefault="001F6620" w:rsidP="0012670D">
            <w:pPr>
              <w:pStyle w:val="ConsPlusNormal"/>
              <w:spacing w:before="20" w:after="20"/>
              <w:jc w:val="center"/>
              <w:rPr>
                <w:rFonts w:ascii="Times New Roman" w:hAnsi="Times New Roman" w:cs="Times New Roman"/>
                <w:szCs w:val="24"/>
              </w:rPr>
            </w:pPr>
            <w:r w:rsidRPr="008A067D">
              <w:rPr>
                <w:rFonts w:ascii="Times New Roman" w:hAnsi="Times New Roman" w:cs="Times New Roman"/>
                <w:szCs w:val="24"/>
              </w:rPr>
              <w:t>785,9</w:t>
            </w:r>
          </w:p>
        </w:tc>
        <w:tc>
          <w:tcPr>
            <w:tcW w:w="1772" w:type="dxa"/>
          </w:tcPr>
          <w:p w14:paraId="4620ABBA" w14:textId="77777777" w:rsidR="001F6620" w:rsidRPr="008A067D" w:rsidRDefault="001F6620" w:rsidP="0012670D">
            <w:pPr>
              <w:pStyle w:val="ConsPlusNormal"/>
              <w:spacing w:before="20" w:after="20"/>
              <w:jc w:val="center"/>
              <w:rPr>
                <w:rFonts w:ascii="Times New Roman" w:hAnsi="Times New Roman" w:cs="Times New Roman"/>
                <w:szCs w:val="24"/>
              </w:rPr>
            </w:pPr>
            <w:r w:rsidRPr="008A067D">
              <w:rPr>
                <w:rFonts w:ascii="Times New Roman" w:hAnsi="Times New Roman" w:cs="Times New Roman"/>
                <w:szCs w:val="24"/>
              </w:rPr>
              <w:t>761,0</w:t>
            </w:r>
          </w:p>
        </w:tc>
      </w:tr>
    </w:tbl>
    <w:p w14:paraId="4887D734" w14:textId="1EBF3B57" w:rsidR="003C0E8E"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lastRenderedPageBreak/>
        <w:t>В Стратегии социально-экономического развития Ивановской области до 2030 года</w:t>
      </w:r>
      <w:r w:rsidR="00504103">
        <w:rPr>
          <w:rFonts w:ascii="Times New Roman" w:hAnsi="Times New Roman"/>
          <w:sz w:val="28"/>
          <w:szCs w:val="28"/>
        </w:rPr>
        <w:t>,</w:t>
      </w:r>
      <w:r w:rsidRPr="004327E3">
        <w:rPr>
          <w:rFonts w:ascii="Times New Roman" w:hAnsi="Times New Roman"/>
          <w:sz w:val="28"/>
          <w:szCs w:val="28"/>
        </w:rPr>
        <w:t xml:space="preserve"> утвержденной </w:t>
      </w:r>
      <w:r w:rsidR="00025073">
        <w:rPr>
          <w:rFonts w:ascii="Times New Roman" w:hAnsi="Times New Roman"/>
          <w:sz w:val="28"/>
          <w:szCs w:val="28"/>
        </w:rPr>
        <w:t>п</w:t>
      </w:r>
      <w:r w:rsidRPr="004327E3">
        <w:rPr>
          <w:rFonts w:ascii="Times New Roman" w:hAnsi="Times New Roman"/>
          <w:sz w:val="28"/>
          <w:szCs w:val="28"/>
        </w:rPr>
        <w:t xml:space="preserve">остановлением Правительства Ивановской области </w:t>
      </w:r>
      <w:r w:rsidRPr="00C05D6F">
        <w:rPr>
          <w:rFonts w:ascii="Times New Roman" w:hAnsi="Times New Roman"/>
          <w:sz w:val="28"/>
          <w:szCs w:val="28"/>
        </w:rPr>
        <w:t xml:space="preserve">от 27.04.2021 </w:t>
      </w:r>
      <w:r w:rsidR="008A067D" w:rsidRPr="00C05D6F">
        <w:rPr>
          <w:rFonts w:ascii="Times New Roman" w:hAnsi="Times New Roman"/>
          <w:sz w:val="28"/>
          <w:szCs w:val="28"/>
        </w:rPr>
        <w:t>№</w:t>
      </w:r>
      <w:r w:rsidRPr="00C05D6F">
        <w:rPr>
          <w:rFonts w:ascii="Times New Roman" w:hAnsi="Times New Roman"/>
          <w:sz w:val="28"/>
          <w:szCs w:val="28"/>
        </w:rPr>
        <w:t xml:space="preserve"> 220-п</w:t>
      </w:r>
      <w:r w:rsidR="003C0E8E" w:rsidRPr="004327E3">
        <w:rPr>
          <w:rFonts w:ascii="Times New Roman" w:hAnsi="Times New Roman"/>
          <w:sz w:val="28"/>
          <w:szCs w:val="28"/>
        </w:rPr>
        <w:t xml:space="preserve">, </w:t>
      </w:r>
      <w:proofErr w:type="gramStart"/>
      <w:r w:rsidRPr="004327E3">
        <w:rPr>
          <w:rFonts w:ascii="Times New Roman" w:hAnsi="Times New Roman"/>
          <w:sz w:val="28"/>
          <w:szCs w:val="28"/>
        </w:rPr>
        <w:t>зафиксированы</w:t>
      </w:r>
      <w:r w:rsidR="003C0E8E" w:rsidRPr="004327E3">
        <w:rPr>
          <w:rFonts w:ascii="Times New Roman" w:hAnsi="Times New Roman"/>
          <w:sz w:val="28"/>
          <w:szCs w:val="28"/>
        </w:rPr>
        <w:t xml:space="preserve"> следующие </w:t>
      </w:r>
      <w:r w:rsidRPr="004327E3">
        <w:rPr>
          <w:rFonts w:ascii="Times New Roman" w:hAnsi="Times New Roman"/>
          <w:sz w:val="28"/>
          <w:szCs w:val="28"/>
        </w:rPr>
        <w:t>вектор</w:t>
      </w:r>
      <w:r w:rsidR="003C0E8E" w:rsidRPr="004327E3">
        <w:rPr>
          <w:rFonts w:ascii="Times New Roman" w:hAnsi="Times New Roman"/>
          <w:sz w:val="28"/>
          <w:szCs w:val="28"/>
        </w:rPr>
        <w:t>ы развития региона</w:t>
      </w:r>
      <w:r w:rsidRPr="004327E3">
        <w:rPr>
          <w:rFonts w:ascii="Times New Roman" w:hAnsi="Times New Roman"/>
          <w:sz w:val="28"/>
          <w:szCs w:val="28"/>
        </w:rPr>
        <w:t xml:space="preserve"> которые взаимоувязаны</w:t>
      </w:r>
      <w:proofErr w:type="gramEnd"/>
      <w:r w:rsidRPr="004327E3">
        <w:rPr>
          <w:rFonts w:ascii="Times New Roman" w:hAnsi="Times New Roman"/>
          <w:sz w:val="28"/>
          <w:szCs w:val="28"/>
        </w:rPr>
        <w:t xml:space="preserve"> с привлечением инвестиций, развитием малого и среднего предпринимательства, </w:t>
      </w:r>
      <w:proofErr w:type="spellStart"/>
      <w:r w:rsidRPr="004327E3">
        <w:rPr>
          <w:rFonts w:ascii="Times New Roman" w:hAnsi="Times New Roman"/>
          <w:sz w:val="28"/>
          <w:szCs w:val="28"/>
        </w:rPr>
        <w:t>самозанятостью</w:t>
      </w:r>
      <w:proofErr w:type="spellEnd"/>
      <w:r w:rsidRPr="004327E3">
        <w:rPr>
          <w:rFonts w:ascii="Times New Roman" w:hAnsi="Times New Roman"/>
          <w:sz w:val="28"/>
          <w:szCs w:val="28"/>
        </w:rPr>
        <w:t xml:space="preserve"> граждан, развитием сельского хозяйства региона, здравоохранения и туризма.</w:t>
      </w:r>
    </w:p>
    <w:p w14:paraId="1E57BA0A"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Ключевыми инвестиционными направлениями Ивановской области являются:</w:t>
      </w:r>
    </w:p>
    <w:p w14:paraId="2688C470"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1. Легкая промышленность, в том числе высокий инвестиционный потенциал: строительный текстиль; льняная отрасль; производство спортивной одежды (многослойной) и функциональной ткани, вторичного полиэфирного волокна, медицинского текстиля и ЭКО-текстиля; использование терморегулирующих тканей (из конопли и крапивы) и переработка текстильного сырья; производство текстиля для автопрома на рынке технических тканей и транспортного текстиля.</w:t>
      </w:r>
    </w:p>
    <w:p w14:paraId="67E4B601"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2. Машиностроительный комплекс, в том числе высокий инвестиционный потенциал: производство современных </w:t>
      </w:r>
      <w:proofErr w:type="spellStart"/>
      <w:r w:rsidRPr="004327E3">
        <w:rPr>
          <w:rFonts w:ascii="Times New Roman" w:hAnsi="Times New Roman"/>
          <w:sz w:val="28"/>
          <w:szCs w:val="28"/>
        </w:rPr>
        <w:t>вибро</w:t>
      </w:r>
      <w:proofErr w:type="spellEnd"/>
      <w:r w:rsidRPr="004327E3">
        <w:rPr>
          <w:rFonts w:ascii="Times New Roman" w:hAnsi="Times New Roman"/>
          <w:sz w:val="28"/>
          <w:szCs w:val="28"/>
        </w:rPr>
        <w:t xml:space="preserve">- и </w:t>
      </w:r>
      <w:proofErr w:type="spellStart"/>
      <w:r w:rsidRPr="004327E3">
        <w:rPr>
          <w:rFonts w:ascii="Times New Roman" w:hAnsi="Times New Roman"/>
          <w:sz w:val="28"/>
          <w:szCs w:val="28"/>
        </w:rPr>
        <w:t>шумопоглощающих</w:t>
      </w:r>
      <w:proofErr w:type="spellEnd"/>
      <w:r w:rsidRPr="004327E3">
        <w:rPr>
          <w:rFonts w:ascii="Times New Roman" w:hAnsi="Times New Roman"/>
          <w:sz w:val="28"/>
          <w:szCs w:val="28"/>
        </w:rPr>
        <w:t xml:space="preserve"> материалов; производство оборудования для нейрофизиологии, функциональной диагностики, терапии, аудиологии и реабилитации; производство компьютерной техники с соблюдением лучших мировых практик и стандартов ИТ-производства.</w:t>
      </w:r>
    </w:p>
    <w:p w14:paraId="4C2742D8"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3. Химическое производство: в том числе высокий инвестиционный потенциал производства продукции на основе ПАВ.</w:t>
      </w:r>
    </w:p>
    <w:p w14:paraId="193C2353" w14:textId="4129A09B"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4. Производство электротехнического оборудования и развитие технологий </w:t>
      </w:r>
      <w:r w:rsidR="00CD302F">
        <w:rPr>
          <w:rFonts w:ascii="Times New Roman" w:hAnsi="Times New Roman"/>
          <w:sz w:val="28"/>
          <w:szCs w:val="28"/>
        </w:rPr>
        <w:t>«</w:t>
      </w:r>
      <w:r w:rsidRPr="004327E3">
        <w:rPr>
          <w:rFonts w:ascii="Times New Roman" w:hAnsi="Times New Roman"/>
          <w:sz w:val="28"/>
          <w:szCs w:val="28"/>
        </w:rPr>
        <w:t>умной</w:t>
      </w:r>
      <w:r w:rsidR="00CD302F">
        <w:rPr>
          <w:rFonts w:ascii="Times New Roman" w:hAnsi="Times New Roman"/>
          <w:sz w:val="28"/>
          <w:szCs w:val="28"/>
        </w:rPr>
        <w:t>»</w:t>
      </w:r>
      <w:r w:rsidRPr="004327E3">
        <w:rPr>
          <w:rFonts w:ascii="Times New Roman" w:hAnsi="Times New Roman"/>
          <w:sz w:val="28"/>
          <w:szCs w:val="28"/>
        </w:rPr>
        <w:t xml:space="preserve"> электроэнергетики: производство низковольтного и высоковольтного коммутационного оборудования, электроприводов, зарядных устрой</w:t>
      </w:r>
      <w:proofErr w:type="gramStart"/>
      <w:r w:rsidRPr="004327E3">
        <w:rPr>
          <w:rFonts w:ascii="Times New Roman" w:hAnsi="Times New Roman"/>
          <w:sz w:val="28"/>
          <w:szCs w:val="28"/>
        </w:rPr>
        <w:t>ств дл</w:t>
      </w:r>
      <w:proofErr w:type="gramEnd"/>
      <w:r w:rsidRPr="004327E3">
        <w:rPr>
          <w:rFonts w:ascii="Times New Roman" w:hAnsi="Times New Roman"/>
          <w:sz w:val="28"/>
          <w:szCs w:val="28"/>
        </w:rPr>
        <w:t>я электротранспорта, автомобильной проводки, осветительного оборудования, измерительных трансформаторов, систем накопления</w:t>
      </w:r>
      <w:r w:rsidR="00042602">
        <w:rPr>
          <w:rFonts w:ascii="Times New Roman" w:hAnsi="Times New Roman"/>
          <w:sz w:val="28"/>
          <w:szCs w:val="28"/>
        </w:rPr>
        <w:t xml:space="preserve"> и аналогичного оборудования</w:t>
      </w:r>
      <w:r w:rsidRPr="004327E3">
        <w:rPr>
          <w:rFonts w:ascii="Times New Roman" w:hAnsi="Times New Roman"/>
          <w:sz w:val="28"/>
          <w:szCs w:val="28"/>
        </w:rPr>
        <w:t xml:space="preserve">; производство антифрикционных вкладышей, </w:t>
      </w:r>
      <w:proofErr w:type="spellStart"/>
      <w:r w:rsidRPr="004327E3">
        <w:rPr>
          <w:rFonts w:ascii="Times New Roman" w:hAnsi="Times New Roman"/>
          <w:sz w:val="28"/>
          <w:szCs w:val="28"/>
        </w:rPr>
        <w:t>магнитопроводов</w:t>
      </w:r>
      <w:proofErr w:type="spellEnd"/>
      <w:r w:rsidRPr="004327E3">
        <w:rPr>
          <w:rFonts w:ascii="Times New Roman" w:hAnsi="Times New Roman"/>
          <w:sz w:val="28"/>
          <w:szCs w:val="28"/>
        </w:rPr>
        <w:t>, комплектующих для электродвигателей, электрических контактов</w:t>
      </w:r>
      <w:r w:rsidR="00042602">
        <w:rPr>
          <w:rFonts w:ascii="Times New Roman" w:hAnsi="Times New Roman"/>
          <w:sz w:val="28"/>
          <w:szCs w:val="28"/>
        </w:rPr>
        <w:t xml:space="preserve"> и аналогичного оборудования</w:t>
      </w:r>
      <w:r w:rsidRPr="004327E3">
        <w:rPr>
          <w:rFonts w:ascii="Times New Roman" w:hAnsi="Times New Roman"/>
          <w:sz w:val="28"/>
          <w:szCs w:val="28"/>
        </w:rPr>
        <w:t>.</w:t>
      </w:r>
    </w:p>
    <w:p w14:paraId="3323EC3D"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В развитии АПК - повышение продовольственного </w:t>
      </w:r>
      <w:proofErr w:type="spellStart"/>
      <w:r w:rsidRPr="004327E3">
        <w:rPr>
          <w:rFonts w:ascii="Times New Roman" w:hAnsi="Times New Roman"/>
          <w:sz w:val="28"/>
          <w:szCs w:val="28"/>
        </w:rPr>
        <w:t>самообеспечения</w:t>
      </w:r>
      <w:proofErr w:type="spellEnd"/>
      <w:r w:rsidRPr="004327E3">
        <w:rPr>
          <w:rFonts w:ascii="Times New Roman" w:hAnsi="Times New Roman"/>
          <w:sz w:val="28"/>
          <w:szCs w:val="28"/>
        </w:rPr>
        <w:t xml:space="preserve"> Ивановской области и обеспечение устойчивого развития сельских территорий Ивановской области.</w:t>
      </w:r>
    </w:p>
    <w:p w14:paraId="042AA5C6"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Развитие сферы здравоохранения предусматривает совершенствование системы оказания медицинской помощи и привлечение частного бизнеса к реализации медицинских услуг.</w:t>
      </w:r>
    </w:p>
    <w:p w14:paraId="73264696"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 xml:space="preserve">В сфере туризма - создание в области современного туристско-рекреационного комплекса, обеспечивающего повышение туристской привлекательности региона за счет эффективного использования историко-культурных и природно-рекреационных ресурсов, а также за счет развития </w:t>
      </w:r>
      <w:r w:rsidRPr="004327E3">
        <w:rPr>
          <w:rFonts w:ascii="Times New Roman" w:hAnsi="Times New Roman"/>
          <w:sz w:val="28"/>
          <w:szCs w:val="28"/>
        </w:rPr>
        <w:lastRenderedPageBreak/>
        <w:t>туристско-рекреационных центров, соответствующих требованиям европейского стандарта.</w:t>
      </w:r>
    </w:p>
    <w:p w14:paraId="1E6EE866" w14:textId="77777777" w:rsidR="008C2121" w:rsidRPr="004327E3" w:rsidRDefault="008C2121" w:rsidP="0002507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t>Развитие отраслей социальной сферы в последние годы заложило основу для обеспечения благоприятных условий развития человеческого капитала в регионе. Этот фактор может рассматриваться как одно из ключевых конкурентных преимуществ Ивановской области в составе ЦФО и России в целом.</w:t>
      </w:r>
    </w:p>
    <w:p w14:paraId="1FD646EE" w14:textId="77777777" w:rsidR="002A6B42" w:rsidRPr="004327E3" w:rsidRDefault="002A6B42" w:rsidP="0012670D">
      <w:pPr>
        <w:tabs>
          <w:tab w:val="left" w:pos="709"/>
          <w:tab w:val="left" w:pos="993"/>
        </w:tabs>
        <w:autoSpaceDE w:val="0"/>
        <w:autoSpaceDN w:val="0"/>
        <w:adjustRightInd w:val="0"/>
        <w:spacing w:before="120" w:after="120" w:line="240" w:lineRule="auto"/>
        <w:ind w:left="709"/>
        <w:jc w:val="both"/>
        <w:rPr>
          <w:rFonts w:ascii="Times New Roman" w:hAnsi="Times New Roman"/>
          <w:sz w:val="28"/>
          <w:szCs w:val="28"/>
        </w:rPr>
      </w:pPr>
      <w:r w:rsidRPr="004327E3">
        <w:rPr>
          <w:rFonts w:ascii="Times New Roman" w:hAnsi="Times New Roman"/>
          <w:sz w:val="28"/>
          <w:szCs w:val="28"/>
        </w:rPr>
        <w:br w:type="page"/>
      </w:r>
    </w:p>
    <w:p w14:paraId="7A6BE2F0" w14:textId="77777777" w:rsidR="00CD302F" w:rsidRDefault="00025073" w:rsidP="00CD302F">
      <w:pPr>
        <w:keepNext/>
        <w:spacing w:before="240" w:after="240" w:line="240" w:lineRule="auto"/>
        <w:jc w:val="center"/>
        <w:outlineLvl w:val="1"/>
        <w:rPr>
          <w:rFonts w:ascii="Times New Roman" w:eastAsiaTheme="majorEastAsia" w:hAnsi="Times New Roman" w:cs="Times New Roman"/>
          <w:b/>
          <w:bCs/>
          <w:iCs/>
          <w:sz w:val="28"/>
          <w:szCs w:val="28"/>
        </w:rPr>
      </w:pPr>
      <w:bookmarkStart w:id="36" w:name="_Toc185867351"/>
      <w:r>
        <w:rPr>
          <w:rFonts w:ascii="Times New Roman" w:eastAsiaTheme="majorEastAsia" w:hAnsi="Times New Roman" w:cs="Times New Roman"/>
          <w:b/>
          <w:bCs/>
          <w:iCs/>
          <w:sz w:val="28"/>
          <w:szCs w:val="28"/>
        </w:rPr>
        <w:lastRenderedPageBreak/>
        <w:t xml:space="preserve">2.2. </w:t>
      </w:r>
      <w:bookmarkEnd w:id="36"/>
      <w:r w:rsidR="00CD302F">
        <w:rPr>
          <w:rFonts w:ascii="Times New Roman" w:eastAsiaTheme="majorEastAsia" w:hAnsi="Times New Roman" w:cs="Times New Roman"/>
          <w:b/>
          <w:bCs/>
          <w:iCs/>
          <w:sz w:val="28"/>
          <w:szCs w:val="28"/>
        </w:rPr>
        <w:t>О</w:t>
      </w:r>
      <w:r w:rsidR="00CD302F" w:rsidRPr="00CD302F">
        <w:rPr>
          <w:rFonts w:ascii="Times New Roman" w:eastAsiaTheme="majorEastAsia" w:hAnsi="Times New Roman" w:cs="Times New Roman"/>
          <w:b/>
          <w:bCs/>
          <w:iCs/>
          <w:sz w:val="28"/>
          <w:szCs w:val="28"/>
        </w:rPr>
        <w:t xml:space="preserve">боснование предмета нормирования - перечня областей, для которых </w:t>
      </w:r>
      <w:r w:rsidR="00CD302F">
        <w:rPr>
          <w:rFonts w:ascii="Times New Roman" w:eastAsiaTheme="majorEastAsia" w:hAnsi="Times New Roman" w:cs="Times New Roman"/>
          <w:b/>
          <w:bCs/>
          <w:iCs/>
          <w:sz w:val="28"/>
          <w:szCs w:val="28"/>
        </w:rPr>
        <w:t>Нормативами</w:t>
      </w:r>
      <w:r w:rsidR="00CD302F" w:rsidRPr="00CD302F">
        <w:rPr>
          <w:rFonts w:ascii="Times New Roman" w:eastAsiaTheme="majorEastAsia" w:hAnsi="Times New Roman" w:cs="Times New Roman"/>
          <w:b/>
          <w:bCs/>
          <w:iCs/>
          <w:sz w:val="28"/>
          <w:szCs w:val="28"/>
        </w:rPr>
        <w:t xml:space="preserve"> устан</w:t>
      </w:r>
      <w:r w:rsidR="00CD302F">
        <w:rPr>
          <w:rFonts w:ascii="Times New Roman" w:eastAsiaTheme="majorEastAsia" w:hAnsi="Times New Roman" w:cs="Times New Roman"/>
          <w:b/>
          <w:bCs/>
          <w:iCs/>
          <w:sz w:val="28"/>
          <w:szCs w:val="28"/>
        </w:rPr>
        <w:t>о</w:t>
      </w:r>
      <w:r w:rsidR="00CD302F" w:rsidRPr="00CD302F">
        <w:rPr>
          <w:rFonts w:ascii="Times New Roman" w:eastAsiaTheme="majorEastAsia" w:hAnsi="Times New Roman" w:cs="Times New Roman"/>
          <w:b/>
          <w:bCs/>
          <w:iCs/>
          <w:sz w:val="28"/>
          <w:szCs w:val="28"/>
        </w:rPr>
        <w:t>вл</w:t>
      </w:r>
      <w:r w:rsidR="00CD302F">
        <w:rPr>
          <w:rFonts w:ascii="Times New Roman" w:eastAsiaTheme="majorEastAsia" w:hAnsi="Times New Roman" w:cs="Times New Roman"/>
          <w:b/>
          <w:bCs/>
          <w:iCs/>
          <w:sz w:val="28"/>
          <w:szCs w:val="28"/>
        </w:rPr>
        <w:t xml:space="preserve">ены </w:t>
      </w:r>
      <w:r w:rsidR="00CD302F" w:rsidRPr="00CD302F">
        <w:rPr>
          <w:rFonts w:ascii="Times New Roman" w:eastAsiaTheme="majorEastAsia" w:hAnsi="Times New Roman" w:cs="Times New Roman"/>
          <w:b/>
          <w:bCs/>
          <w:iCs/>
          <w:sz w:val="28"/>
          <w:szCs w:val="28"/>
        </w:rPr>
        <w:t>расчетные показатели и перечн</w:t>
      </w:r>
      <w:r w:rsidR="00CD302F">
        <w:rPr>
          <w:rFonts w:ascii="Times New Roman" w:eastAsiaTheme="majorEastAsia" w:hAnsi="Times New Roman" w:cs="Times New Roman"/>
          <w:b/>
          <w:bCs/>
          <w:iCs/>
          <w:sz w:val="28"/>
          <w:szCs w:val="28"/>
        </w:rPr>
        <w:t>и</w:t>
      </w:r>
      <w:r w:rsidR="00CD302F" w:rsidRPr="00CD302F">
        <w:rPr>
          <w:rFonts w:ascii="Times New Roman" w:eastAsiaTheme="majorEastAsia" w:hAnsi="Times New Roman" w:cs="Times New Roman"/>
          <w:b/>
          <w:bCs/>
          <w:iCs/>
          <w:sz w:val="28"/>
          <w:szCs w:val="28"/>
        </w:rPr>
        <w:t xml:space="preserve"> показателей </w:t>
      </w:r>
    </w:p>
    <w:p w14:paraId="17EE0029" w14:textId="77777777" w:rsidR="00CD302F" w:rsidRDefault="00D52513" w:rsidP="00CD302F">
      <w:pPr>
        <w:keepNext/>
        <w:spacing w:after="0" w:line="240" w:lineRule="auto"/>
        <w:ind w:firstLine="708"/>
        <w:jc w:val="both"/>
        <w:outlineLvl w:val="1"/>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Нормативы устанавливают в соотве</w:t>
      </w:r>
      <w:r w:rsidR="008A067D" w:rsidRPr="004327E3">
        <w:rPr>
          <w:rFonts w:ascii="Times New Roman" w:eastAsiaTheme="minorEastAsia" w:hAnsi="Times New Roman" w:cs="Times New Roman"/>
          <w:sz w:val="28"/>
          <w:szCs w:val="28"/>
        </w:rPr>
        <w:t xml:space="preserve">тствии с частью 4 статьи 29.2 </w:t>
      </w:r>
      <w:proofErr w:type="spellStart"/>
      <w:r w:rsidR="004327E3" w:rsidRPr="00C05D6F">
        <w:rPr>
          <w:rFonts w:ascii="Times New Roman" w:eastAsiaTheme="minorEastAsia" w:hAnsi="Times New Roman" w:cs="Times New Roman"/>
          <w:sz w:val="28"/>
          <w:szCs w:val="28"/>
        </w:rPr>
        <w:t>ГрК</w:t>
      </w:r>
      <w:proofErr w:type="spellEnd"/>
      <w:r w:rsidR="004327E3" w:rsidRPr="00C05D6F">
        <w:rPr>
          <w:rFonts w:ascii="Times New Roman" w:eastAsiaTheme="minorEastAsia" w:hAnsi="Times New Roman" w:cs="Times New Roman"/>
          <w:sz w:val="28"/>
          <w:szCs w:val="28"/>
        </w:rPr>
        <w:t xml:space="preserve"> РФ</w:t>
      </w:r>
      <w:r w:rsidRPr="004327E3">
        <w:rPr>
          <w:rFonts w:ascii="Times New Roman" w:eastAsiaTheme="minorEastAsia" w:hAnsi="Times New Roman" w:cs="Times New Roman"/>
          <w:sz w:val="28"/>
          <w:szCs w:val="28"/>
        </w:rPr>
        <w:t xml:space="preserve"> совокупность расчетных показателей минимально допустимого уровня обеспеченности населения:</w:t>
      </w:r>
      <w:r w:rsidR="00CD302F">
        <w:rPr>
          <w:rFonts w:ascii="Times New Roman" w:eastAsiaTheme="minorEastAsia" w:hAnsi="Times New Roman" w:cs="Times New Roman"/>
          <w:sz w:val="28"/>
          <w:szCs w:val="28"/>
        </w:rPr>
        <w:t xml:space="preserve"> </w:t>
      </w:r>
    </w:p>
    <w:p w14:paraId="2088D8D2" w14:textId="77777777" w:rsidR="00F02802" w:rsidRPr="00CD302F" w:rsidRDefault="00F02802" w:rsidP="00CD302F">
      <w:pPr>
        <w:keepNext/>
        <w:spacing w:after="0" w:line="240" w:lineRule="auto"/>
        <w:ind w:firstLine="708"/>
        <w:jc w:val="both"/>
        <w:outlineLvl w:val="1"/>
        <w:rPr>
          <w:rFonts w:ascii="Times New Roman" w:eastAsiaTheme="majorEastAsia" w:hAnsi="Times New Roman" w:cs="Times New Roman"/>
          <w:b/>
          <w:bCs/>
          <w:iCs/>
          <w:sz w:val="28"/>
          <w:szCs w:val="28"/>
        </w:rPr>
      </w:pPr>
      <w:r w:rsidRPr="004327E3">
        <w:rPr>
          <w:rFonts w:ascii="Times New Roman" w:hAnsi="Times New Roman"/>
          <w:sz w:val="28"/>
          <w:szCs w:val="28"/>
        </w:rPr>
        <w:t xml:space="preserve">объектами регионального значения, относящимися к областям, указанным в части </w:t>
      </w:r>
      <w:r w:rsidR="00E00DA1" w:rsidRPr="004327E3">
        <w:rPr>
          <w:rFonts w:ascii="Times New Roman" w:hAnsi="Times New Roman"/>
          <w:sz w:val="28"/>
          <w:szCs w:val="28"/>
        </w:rPr>
        <w:t>3</w:t>
      </w:r>
      <w:r w:rsidRPr="004327E3">
        <w:rPr>
          <w:rFonts w:ascii="Times New Roman" w:hAnsi="Times New Roman"/>
          <w:sz w:val="28"/>
          <w:szCs w:val="28"/>
        </w:rPr>
        <w:t xml:space="preserve"> статьи </w:t>
      </w:r>
      <w:r w:rsidR="00E00DA1" w:rsidRPr="004327E3">
        <w:rPr>
          <w:rFonts w:ascii="Times New Roman" w:hAnsi="Times New Roman"/>
          <w:sz w:val="28"/>
          <w:szCs w:val="28"/>
        </w:rPr>
        <w:t>14</w:t>
      </w:r>
      <w:r w:rsidR="008A067D" w:rsidRPr="004327E3">
        <w:rPr>
          <w:rFonts w:ascii="Times New Roman" w:hAnsi="Times New Roman"/>
          <w:sz w:val="28"/>
          <w:szCs w:val="28"/>
        </w:rPr>
        <w:t xml:space="preserve"> </w:t>
      </w:r>
      <w:proofErr w:type="spellStart"/>
      <w:r w:rsidR="004327E3" w:rsidRPr="00C05D6F">
        <w:rPr>
          <w:rFonts w:ascii="Times New Roman" w:eastAsiaTheme="minorEastAsia" w:hAnsi="Times New Roman" w:cs="Times New Roman"/>
          <w:sz w:val="28"/>
          <w:szCs w:val="28"/>
        </w:rPr>
        <w:t>ГрК</w:t>
      </w:r>
      <w:proofErr w:type="spellEnd"/>
      <w:r w:rsidR="004327E3" w:rsidRPr="00C05D6F">
        <w:rPr>
          <w:rFonts w:ascii="Times New Roman" w:eastAsiaTheme="minorEastAsia" w:hAnsi="Times New Roman" w:cs="Times New Roman"/>
          <w:sz w:val="28"/>
          <w:szCs w:val="28"/>
        </w:rPr>
        <w:t xml:space="preserve"> РФ</w:t>
      </w:r>
      <w:r w:rsidRPr="004327E3">
        <w:rPr>
          <w:rFonts w:ascii="Times New Roman" w:hAnsi="Times New Roman"/>
          <w:sz w:val="28"/>
          <w:szCs w:val="28"/>
        </w:rPr>
        <w:t>, и расчётных показателей максимально допустимого уровня территориальной доступности таких объектов для населения;</w:t>
      </w:r>
    </w:p>
    <w:p w14:paraId="3CF2C568" w14:textId="77777777" w:rsidR="00F02802" w:rsidRPr="004327E3" w:rsidRDefault="00F02802" w:rsidP="00CD302F">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 xml:space="preserve">объектами местного значения муниципальных районов, относящимися к областям, указанным в пункте 1 части </w:t>
      </w:r>
      <w:r w:rsidR="00E00DA1" w:rsidRPr="004327E3">
        <w:rPr>
          <w:rFonts w:ascii="Times New Roman" w:hAnsi="Times New Roman"/>
          <w:sz w:val="28"/>
          <w:szCs w:val="28"/>
        </w:rPr>
        <w:t>3</w:t>
      </w:r>
      <w:r w:rsidRPr="004327E3">
        <w:rPr>
          <w:rFonts w:ascii="Times New Roman" w:hAnsi="Times New Roman"/>
          <w:sz w:val="28"/>
          <w:szCs w:val="28"/>
        </w:rPr>
        <w:t xml:space="preserve"> статьи </w:t>
      </w:r>
      <w:r w:rsidR="00E00DA1" w:rsidRPr="004327E3">
        <w:rPr>
          <w:rFonts w:ascii="Times New Roman" w:hAnsi="Times New Roman"/>
          <w:sz w:val="28"/>
          <w:szCs w:val="28"/>
        </w:rPr>
        <w:t>19</w:t>
      </w:r>
      <w:r w:rsidRPr="004327E3">
        <w:rPr>
          <w:rFonts w:ascii="Times New Roman" w:hAnsi="Times New Roman"/>
          <w:sz w:val="28"/>
          <w:szCs w:val="28"/>
        </w:rPr>
        <w:t xml:space="preserve"> </w:t>
      </w:r>
      <w:proofErr w:type="spellStart"/>
      <w:r w:rsidR="008A067D" w:rsidRPr="00C05D6F">
        <w:rPr>
          <w:rFonts w:ascii="Times New Roman" w:hAnsi="Times New Roman"/>
          <w:sz w:val="28"/>
          <w:szCs w:val="28"/>
        </w:rPr>
        <w:t>Гр</w:t>
      </w:r>
      <w:r w:rsidR="004327E3" w:rsidRPr="00C05D6F">
        <w:rPr>
          <w:rFonts w:ascii="Times New Roman" w:hAnsi="Times New Roman"/>
          <w:sz w:val="28"/>
          <w:szCs w:val="28"/>
        </w:rPr>
        <w:t>К</w:t>
      </w:r>
      <w:proofErr w:type="spellEnd"/>
      <w:r w:rsidR="004327E3" w:rsidRPr="00C05D6F">
        <w:rPr>
          <w:rFonts w:ascii="Times New Roman" w:hAnsi="Times New Roman"/>
          <w:sz w:val="28"/>
          <w:szCs w:val="28"/>
        </w:rPr>
        <w:t xml:space="preserve"> РФ</w:t>
      </w:r>
      <w:r w:rsidR="004327E3" w:rsidRPr="004327E3">
        <w:rPr>
          <w:rFonts w:ascii="Times New Roman" w:hAnsi="Times New Roman"/>
          <w:sz w:val="28"/>
          <w:szCs w:val="28"/>
        </w:rPr>
        <w:t xml:space="preserve"> </w:t>
      </w:r>
      <w:r w:rsidRPr="004327E3">
        <w:rPr>
          <w:rFonts w:ascii="Times New Roman" w:hAnsi="Times New Roman"/>
          <w:sz w:val="28"/>
          <w:szCs w:val="28"/>
        </w:rPr>
        <w:t>и расчётных показателей максимально допустимого уровня территориальной доступности таких объектов для населения;</w:t>
      </w:r>
    </w:p>
    <w:p w14:paraId="488C0DCF" w14:textId="77777777" w:rsidR="00D52513" w:rsidRPr="004327E3" w:rsidRDefault="00D52513" w:rsidP="00CD302F">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объектами местного значения</w:t>
      </w:r>
      <w:r w:rsidR="00F02802" w:rsidRPr="004327E3">
        <w:rPr>
          <w:rFonts w:ascii="Times New Roman" w:hAnsi="Times New Roman"/>
          <w:sz w:val="28"/>
          <w:szCs w:val="28"/>
        </w:rPr>
        <w:t xml:space="preserve"> городских и муниципальных округов, городских и сельских поселений</w:t>
      </w:r>
      <w:r w:rsidRPr="004327E3">
        <w:rPr>
          <w:rFonts w:ascii="Times New Roman" w:hAnsi="Times New Roman"/>
          <w:sz w:val="28"/>
          <w:szCs w:val="28"/>
        </w:rPr>
        <w:t xml:space="preserve">, относящимися к областям, указанным в пункте 1 части 5 статьи 23 </w:t>
      </w:r>
      <w:proofErr w:type="spellStart"/>
      <w:r w:rsidR="004327E3" w:rsidRPr="00C05D6F">
        <w:rPr>
          <w:rFonts w:ascii="Times New Roman" w:hAnsi="Times New Roman"/>
          <w:sz w:val="28"/>
          <w:szCs w:val="28"/>
        </w:rPr>
        <w:t>ГрК</w:t>
      </w:r>
      <w:proofErr w:type="spellEnd"/>
      <w:r w:rsidR="004327E3" w:rsidRPr="00C05D6F">
        <w:rPr>
          <w:rFonts w:ascii="Times New Roman" w:hAnsi="Times New Roman"/>
          <w:sz w:val="28"/>
          <w:szCs w:val="28"/>
        </w:rPr>
        <w:t xml:space="preserve"> РФ</w:t>
      </w:r>
      <w:r w:rsidRPr="004327E3">
        <w:rPr>
          <w:rFonts w:ascii="Times New Roman" w:hAnsi="Times New Roman"/>
          <w:sz w:val="28"/>
          <w:szCs w:val="28"/>
        </w:rPr>
        <w:t>, и расчётных показателей максимально допустимого уровня территориальной доступности таких объектов для населения;</w:t>
      </w:r>
    </w:p>
    <w:p w14:paraId="3FFA8EAC" w14:textId="77777777" w:rsidR="00D52513" w:rsidRPr="004327E3" w:rsidRDefault="00D52513" w:rsidP="00CD302F">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 xml:space="preserve">объектами благоустройства территории, и расчётных показателей максимально допустимого уровня территориальной доступности таких объектов для населения; </w:t>
      </w:r>
    </w:p>
    <w:p w14:paraId="0A403979" w14:textId="77777777" w:rsidR="00D52513" w:rsidRPr="004327E3" w:rsidRDefault="00D52513" w:rsidP="00025073">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w:t>
      </w:r>
    </w:p>
    <w:p w14:paraId="5CE99A64" w14:textId="77777777" w:rsidR="007F1636" w:rsidRPr="004327E3" w:rsidRDefault="007F1636" w:rsidP="0012670D">
      <w:pPr>
        <w:spacing w:line="240" w:lineRule="auto"/>
        <w:rPr>
          <w:rFonts w:ascii="Times New Roman" w:hAnsi="Times New Roman"/>
          <w:sz w:val="28"/>
          <w:szCs w:val="28"/>
        </w:rPr>
      </w:pPr>
      <w:r w:rsidRPr="004327E3">
        <w:rPr>
          <w:rFonts w:ascii="Times New Roman" w:hAnsi="Times New Roman"/>
          <w:sz w:val="28"/>
          <w:szCs w:val="28"/>
        </w:rPr>
        <w:br w:type="page"/>
      </w:r>
    </w:p>
    <w:p w14:paraId="08D4DA74" w14:textId="77777777" w:rsidR="00025073" w:rsidRDefault="00025073" w:rsidP="00032859">
      <w:pPr>
        <w:keepNext/>
        <w:spacing w:before="240" w:after="240" w:line="240" w:lineRule="auto"/>
        <w:ind w:left="450"/>
        <w:jc w:val="center"/>
        <w:outlineLvl w:val="1"/>
        <w:rPr>
          <w:rFonts w:ascii="Times New Roman" w:eastAsiaTheme="majorEastAsia" w:hAnsi="Times New Roman" w:cs="Times New Roman"/>
          <w:b/>
          <w:bCs/>
          <w:iCs/>
          <w:sz w:val="28"/>
          <w:szCs w:val="28"/>
        </w:rPr>
      </w:pPr>
      <w:bookmarkStart w:id="37" w:name="_Toc185867352"/>
      <w:r>
        <w:rPr>
          <w:rFonts w:ascii="Times New Roman" w:eastAsiaTheme="majorEastAsia" w:hAnsi="Times New Roman" w:cs="Times New Roman"/>
          <w:b/>
          <w:bCs/>
          <w:iCs/>
          <w:sz w:val="28"/>
          <w:szCs w:val="28"/>
        </w:rPr>
        <w:lastRenderedPageBreak/>
        <w:t xml:space="preserve">2.3. </w:t>
      </w:r>
      <w:r w:rsidR="00562EC9" w:rsidRPr="00D96E57">
        <w:rPr>
          <w:rFonts w:ascii="Times New Roman" w:eastAsiaTheme="majorEastAsia" w:hAnsi="Times New Roman" w:cs="Times New Roman"/>
          <w:b/>
          <w:bCs/>
          <w:iCs/>
          <w:sz w:val="28"/>
          <w:szCs w:val="28"/>
        </w:rPr>
        <w:t>Обоснование</w:t>
      </w:r>
      <w:r>
        <w:rPr>
          <w:rFonts w:ascii="Times New Roman" w:eastAsiaTheme="majorEastAsia" w:hAnsi="Times New Roman" w:cs="Times New Roman"/>
          <w:b/>
          <w:bCs/>
          <w:iCs/>
          <w:sz w:val="28"/>
          <w:szCs w:val="28"/>
        </w:rPr>
        <w:t xml:space="preserve"> (расчеты)</w:t>
      </w:r>
      <w:r w:rsidR="00562EC9" w:rsidRPr="00D96E57">
        <w:rPr>
          <w:rFonts w:ascii="Times New Roman" w:eastAsiaTheme="majorEastAsia" w:hAnsi="Times New Roman" w:cs="Times New Roman"/>
          <w:b/>
          <w:bCs/>
          <w:iCs/>
          <w:sz w:val="28"/>
          <w:szCs w:val="28"/>
        </w:rPr>
        <w:t xml:space="preserve"> значений </w:t>
      </w:r>
      <w:r>
        <w:rPr>
          <w:rFonts w:ascii="Times New Roman" w:eastAsiaTheme="majorEastAsia" w:hAnsi="Times New Roman" w:cs="Times New Roman"/>
          <w:b/>
          <w:bCs/>
          <w:iCs/>
          <w:sz w:val="28"/>
          <w:szCs w:val="28"/>
        </w:rPr>
        <w:t>показателей минимально допустимого уровня обеспеченности объектами в области транспорта и автомобильных дорог и макс</w:t>
      </w:r>
      <w:r w:rsidR="00032859">
        <w:rPr>
          <w:rFonts w:ascii="Times New Roman" w:eastAsiaTheme="majorEastAsia" w:hAnsi="Times New Roman" w:cs="Times New Roman"/>
          <w:b/>
          <w:bCs/>
          <w:iCs/>
          <w:sz w:val="28"/>
          <w:szCs w:val="28"/>
        </w:rPr>
        <w:t>имально допустимого уровня их территориальной доступности для населения</w:t>
      </w:r>
    </w:p>
    <w:bookmarkEnd w:id="37"/>
    <w:p w14:paraId="68CD4BBC" w14:textId="77777777" w:rsidR="00032859" w:rsidRDefault="00032859" w:rsidP="00025073">
      <w:pPr>
        <w:tabs>
          <w:tab w:val="left" w:pos="993"/>
        </w:tabs>
        <w:autoSpaceDE w:val="0"/>
        <w:autoSpaceDN w:val="0"/>
        <w:adjustRightInd w:val="0"/>
        <w:spacing w:after="0" w:line="240" w:lineRule="auto"/>
        <w:ind w:firstLine="709"/>
        <w:jc w:val="both"/>
        <w:rPr>
          <w:rFonts w:ascii="Times New Roman" w:eastAsiaTheme="majorEastAsia" w:hAnsi="Times New Roman" w:cs="Times New Roman"/>
          <w:b/>
          <w:bCs/>
          <w:iCs/>
          <w:sz w:val="28"/>
          <w:szCs w:val="28"/>
        </w:rPr>
      </w:pPr>
    </w:p>
    <w:p w14:paraId="26DF62F6" w14:textId="77777777" w:rsidR="00D160EA" w:rsidRPr="004327E3" w:rsidRDefault="00D160EA" w:rsidP="0002507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Объекты регионального и местного значения в области транспорта и автомобильных дорог определяются на основании </w:t>
      </w:r>
      <w:r w:rsidR="00032859" w:rsidRPr="00C05D6F">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w:t>
      </w:r>
      <w:r w:rsidR="00A7131D" w:rsidRPr="00C05D6F">
        <w:rPr>
          <w:rFonts w:ascii="Times New Roman" w:eastAsiaTheme="minorEastAsia" w:hAnsi="Times New Roman" w:cs="Times New Roman"/>
          <w:sz w:val="28"/>
          <w:szCs w:val="28"/>
        </w:rPr>
        <w:t>ого</w:t>
      </w:r>
      <w:r w:rsidRPr="00C05D6F">
        <w:rPr>
          <w:rFonts w:ascii="Times New Roman" w:eastAsiaTheme="minorEastAsia" w:hAnsi="Times New Roman" w:cs="Times New Roman"/>
          <w:sz w:val="28"/>
          <w:szCs w:val="28"/>
        </w:rPr>
        <w:t xml:space="preserve"> закон</w:t>
      </w:r>
      <w:r w:rsidR="00A7131D" w:rsidRPr="00C05D6F">
        <w:rPr>
          <w:rFonts w:ascii="Times New Roman" w:eastAsiaTheme="minorEastAsia" w:hAnsi="Times New Roman" w:cs="Times New Roman"/>
          <w:sz w:val="28"/>
          <w:szCs w:val="28"/>
        </w:rPr>
        <w:t>а</w:t>
      </w:r>
      <w:r w:rsidRPr="00C05D6F">
        <w:rPr>
          <w:rFonts w:ascii="Times New Roman" w:eastAsiaTheme="minorEastAsia" w:hAnsi="Times New Roman" w:cs="Times New Roman"/>
          <w:sz w:val="28"/>
          <w:szCs w:val="28"/>
        </w:rPr>
        <w:t xml:space="preserve"> от 08.11.2007 </w:t>
      </w:r>
      <w:r w:rsidR="00A7131D" w:rsidRPr="00C05D6F">
        <w:rPr>
          <w:rFonts w:ascii="Times New Roman" w:eastAsiaTheme="minorEastAsia" w:hAnsi="Times New Roman" w:cs="Times New Roman"/>
          <w:sz w:val="28"/>
          <w:szCs w:val="28"/>
        </w:rPr>
        <w:t>№ </w:t>
      </w:r>
      <w:r w:rsidRPr="00C05D6F">
        <w:rPr>
          <w:rFonts w:ascii="Times New Roman" w:eastAsiaTheme="minorEastAsia" w:hAnsi="Times New Roman" w:cs="Times New Roman"/>
          <w:sz w:val="28"/>
          <w:szCs w:val="28"/>
        </w:rPr>
        <w:t>257-ФЗ</w:t>
      </w:r>
      <w:r w:rsidRPr="004327E3">
        <w:rPr>
          <w:rFonts w:ascii="Times New Roman" w:eastAsiaTheme="minorEastAsia" w:hAnsi="Times New Roman" w:cs="Times New Roman"/>
          <w:sz w:val="28"/>
          <w:szCs w:val="28"/>
        </w:rPr>
        <w:t xml:space="preserve"> </w:t>
      </w:r>
      <w:r w:rsidR="00A7131D"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7131D" w:rsidRPr="004327E3">
        <w:rPr>
          <w:rFonts w:ascii="Times New Roman" w:eastAsiaTheme="minorEastAsia" w:hAnsi="Times New Roman" w:cs="Times New Roman"/>
          <w:sz w:val="28"/>
          <w:szCs w:val="28"/>
        </w:rPr>
        <w:t xml:space="preserve">», </w:t>
      </w:r>
      <w:r w:rsidR="00025073" w:rsidRPr="00C05D6F">
        <w:rPr>
          <w:rFonts w:ascii="Times New Roman" w:eastAsiaTheme="minorEastAsia" w:hAnsi="Times New Roman" w:cs="Times New Roman"/>
          <w:sz w:val="28"/>
          <w:szCs w:val="28"/>
        </w:rPr>
        <w:t>Ф</w:t>
      </w:r>
      <w:r w:rsidR="00FE3627" w:rsidRPr="00C05D6F">
        <w:rPr>
          <w:rFonts w:ascii="Times New Roman" w:eastAsiaTheme="minorEastAsia" w:hAnsi="Times New Roman" w:cs="Times New Roman"/>
          <w:sz w:val="28"/>
          <w:szCs w:val="28"/>
        </w:rPr>
        <w:t>едерального закона от 06.10.2003 № 131-ФЗ</w:t>
      </w:r>
      <w:r w:rsidR="00FE3627" w:rsidRPr="004327E3">
        <w:rPr>
          <w:rFonts w:ascii="Times New Roman" w:eastAsiaTheme="minorEastAsia" w:hAnsi="Times New Roman" w:cs="Times New Roman"/>
          <w:sz w:val="28"/>
          <w:szCs w:val="28"/>
        </w:rPr>
        <w:t xml:space="preserve"> «Об общих принципах организации местного самоуправления в Российской Федерации» и иных нормативных правовых актов.</w:t>
      </w:r>
    </w:p>
    <w:p w14:paraId="62E42DEA" w14:textId="0AC704C7" w:rsidR="00110FD4" w:rsidRPr="004327E3" w:rsidRDefault="00110FD4" w:rsidP="0002507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области транспорта и автомобильных дорог Нормативами регулируются показатели</w:t>
      </w:r>
      <w:r w:rsidR="00BA160B" w:rsidRPr="004327E3">
        <w:rPr>
          <w:rFonts w:ascii="Times New Roman" w:eastAsiaTheme="minorEastAsia" w:hAnsi="Times New Roman" w:cs="Times New Roman"/>
          <w:sz w:val="28"/>
          <w:szCs w:val="28"/>
        </w:rPr>
        <w:t xml:space="preserve"> и </w:t>
      </w:r>
      <w:r w:rsidR="0008423B" w:rsidRPr="004327E3">
        <w:rPr>
          <w:rFonts w:ascii="Times New Roman" w:eastAsiaTheme="minorEastAsia" w:hAnsi="Times New Roman" w:cs="Times New Roman"/>
          <w:sz w:val="28"/>
          <w:szCs w:val="28"/>
        </w:rPr>
        <w:t xml:space="preserve">(или) </w:t>
      </w:r>
      <w:r w:rsidR="00BA160B" w:rsidRPr="004327E3">
        <w:rPr>
          <w:rFonts w:ascii="Times New Roman" w:eastAsiaTheme="minorEastAsia" w:hAnsi="Times New Roman" w:cs="Times New Roman"/>
          <w:sz w:val="28"/>
          <w:szCs w:val="28"/>
        </w:rPr>
        <w:t xml:space="preserve">объекты, приведённые в таблице </w:t>
      </w:r>
      <w:r w:rsidR="00354C8E">
        <w:rPr>
          <w:rFonts w:ascii="Times New Roman" w:eastAsiaTheme="minorEastAsia" w:hAnsi="Times New Roman" w:cs="Times New Roman"/>
          <w:sz w:val="28"/>
          <w:szCs w:val="28"/>
        </w:rPr>
        <w:t xml:space="preserve">№ </w:t>
      </w:r>
      <w:r w:rsidR="007F1636" w:rsidRPr="004327E3">
        <w:rPr>
          <w:rFonts w:ascii="Times New Roman" w:eastAsiaTheme="minorEastAsia" w:hAnsi="Times New Roman" w:cs="Times New Roman"/>
          <w:sz w:val="28"/>
          <w:szCs w:val="28"/>
        </w:rPr>
        <w:t>38</w:t>
      </w:r>
      <w:r w:rsidR="00E06B59">
        <w:rPr>
          <w:rFonts w:ascii="Times New Roman" w:eastAsiaTheme="minorEastAsia" w:hAnsi="Times New Roman" w:cs="Times New Roman"/>
          <w:sz w:val="28"/>
          <w:szCs w:val="28"/>
        </w:rPr>
        <w:t xml:space="preserve"> Нормативов</w:t>
      </w:r>
      <w:r w:rsidR="00BA160B" w:rsidRPr="004327E3">
        <w:rPr>
          <w:rFonts w:ascii="Times New Roman" w:eastAsiaTheme="minorEastAsia" w:hAnsi="Times New Roman" w:cs="Times New Roman"/>
          <w:sz w:val="28"/>
          <w:szCs w:val="28"/>
        </w:rPr>
        <w:t>.</w:t>
      </w:r>
    </w:p>
    <w:p w14:paraId="66C24CD6" w14:textId="77777777" w:rsidR="00F803B3" w:rsidRPr="004327E3" w:rsidRDefault="00F803B3" w:rsidP="00032859">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7F1636" w:rsidRPr="004327E3">
        <w:rPr>
          <w:rFonts w:ascii="Times New Roman" w:eastAsiaTheme="minorEastAsia" w:hAnsi="Times New Roman" w:cs="Times New Roman"/>
          <w:bCs/>
          <w:sz w:val="28"/>
          <w:szCs w:val="28"/>
        </w:rPr>
        <w:t>38</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местного значения в области транспорта и автомобильных дорог</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F803B3" w14:paraId="17A8C3FB" w14:textId="77777777" w:rsidTr="00F803B3">
        <w:trPr>
          <w:tblHeader/>
        </w:trPr>
        <w:tc>
          <w:tcPr>
            <w:tcW w:w="541" w:type="dxa"/>
          </w:tcPr>
          <w:p w14:paraId="470A9DFC"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7D5BAA21"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409AAF2C"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093EF624"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F757DAC"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69630AF8"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F803B3" w14:paraId="28086954" w14:textId="77777777" w:rsidTr="00F803B3">
        <w:tc>
          <w:tcPr>
            <w:tcW w:w="541" w:type="dxa"/>
          </w:tcPr>
          <w:p w14:paraId="40733FA3"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205D26AF"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 xml:space="preserve">плотность автодорог </w:t>
            </w:r>
          </w:p>
        </w:tc>
        <w:tc>
          <w:tcPr>
            <w:tcW w:w="1063" w:type="dxa"/>
          </w:tcPr>
          <w:p w14:paraId="30A1D294"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B184AC9"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7DF9E4BF"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76C96A85"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20EC9493" w14:textId="77777777" w:rsidTr="00F803B3">
        <w:trPr>
          <w:trHeight w:val="56"/>
        </w:trPr>
        <w:tc>
          <w:tcPr>
            <w:tcW w:w="541" w:type="dxa"/>
          </w:tcPr>
          <w:p w14:paraId="65BD7C7A"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315D40AB"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доля автодорог</w:t>
            </w:r>
            <w:r>
              <w:rPr>
                <w:rFonts w:ascii="Times New Roman" w:hAnsi="Times New Roman" w:cs="Times New Roman"/>
                <w:sz w:val="24"/>
                <w:szCs w:val="24"/>
              </w:rPr>
              <w:t xml:space="preserve"> с твердым покрытием</w:t>
            </w:r>
          </w:p>
        </w:tc>
        <w:tc>
          <w:tcPr>
            <w:tcW w:w="1063" w:type="dxa"/>
          </w:tcPr>
          <w:p w14:paraId="6186AC9F"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6993B10"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3F7B8C7C"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1C94951"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220E5ADB"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BC04068"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39738CC8"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3A83F76E" w14:textId="77777777" w:rsidTr="00F803B3">
        <w:tc>
          <w:tcPr>
            <w:tcW w:w="541" w:type="dxa"/>
          </w:tcPr>
          <w:p w14:paraId="2F0C7C8F"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0D13336C"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 xml:space="preserve">доступность по автодорогам с усовершенствованным покрытием </w:t>
            </w:r>
            <w:r>
              <w:rPr>
                <w:rFonts w:ascii="Times New Roman" w:hAnsi="Times New Roman" w:cs="Times New Roman"/>
                <w:sz w:val="24"/>
                <w:szCs w:val="24"/>
              </w:rPr>
              <w:t>населённых пунктов</w:t>
            </w:r>
          </w:p>
        </w:tc>
        <w:tc>
          <w:tcPr>
            <w:tcW w:w="1063" w:type="dxa"/>
          </w:tcPr>
          <w:p w14:paraId="34A875ED"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DC0C7B6"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27BA56F4"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32A68D35" w14:textId="77777777" w:rsidR="00F803B3" w:rsidRDefault="00F803B3" w:rsidP="0012670D">
            <w:pPr>
              <w:pStyle w:val="ConsPlusNormal"/>
              <w:jc w:val="center"/>
              <w:rPr>
                <w:rFonts w:ascii="Times New Roman" w:hAnsi="Times New Roman" w:cs="Times New Roman"/>
                <w:sz w:val="24"/>
                <w:szCs w:val="24"/>
              </w:rPr>
            </w:pPr>
          </w:p>
        </w:tc>
      </w:tr>
      <w:tr w:rsidR="00F803B3" w14:paraId="2C445D56" w14:textId="77777777" w:rsidTr="00F803B3">
        <w:tc>
          <w:tcPr>
            <w:tcW w:w="541" w:type="dxa"/>
          </w:tcPr>
          <w:p w14:paraId="73B8143E"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tcPr>
          <w:p w14:paraId="77ED9431"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доступность по автодорогам с усовершенствованным покрытием общественно значимых объекто</w:t>
            </w:r>
            <w:r>
              <w:rPr>
                <w:rFonts w:ascii="Times New Roman" w:hAnsi="Times New Roman" w:cs="Times New Roman"/>
                <w:sz w:val="24"/>
                <w:szCs w:val="24"/>
              </w:rPr>
              <w:t>в в населённых пунктах</w:t>
            </w:r>
          </w:p>
        </w:tc>
        <w:tc>
          <w:tcPr>
            <w:tcW w:w="1063" w:type="dxa"/>
          </w:tcPr>
          <w:p w14:paraId="705B1DCC" w14:textId="77777777" w:rsidR="00F803B3" w:rsidRDefault="00F803B3" w:rsidP="0012670D">
            <w:pPr>
              <w:pStyle w:val="ConsPlusNormal"/>
              <w:jc w:val="center"/>
              <w:rPr>
                <w:rFonts w:ascii="Times New Roman" w:hAnsi="Times New Roman" w:cs="Times New Roman"/>
                <w:sz w:val="24"/>
                <w:szCs w:val="24"/>
              </w:rPr>
            </w:pPr>
          </w:p>
        </w:tc>
        <w:tc>
          <w:tcPr>
            <w:tcW w:w="1063" w:type="dxa"/>
          </w:tcPr>
          <w:p w14:paraId="72932101"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16613FC"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4195E53"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44DD8D64" w14:textId="77777777" w:rsidTr="00F803B3">
        <w:tc>
          <w:tcPr>
            <w:tcW w:w="541" w:type="dxa"/>
          </w:tcPr>
          <w:p w14:paraId="55BD7525"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62" w:type="dxa"/>
          </w:tcPr>
          <w:p w14:paraId="60440287" w14:textId="77777777" w:rsidR="00F803B3" w:rsidRPr="008D1D05" w:rsidRDefault="00F803B3" w:rsidP="0012670D">
            <w:pPr>
              <w:pStyle w:val="ConsPlusNormal"/>
              <w:rPr>
                <w:rFonts w:ascii="Times New Roman" w:hAnsi="Times New Roman" w:cs="Times New Roman"/>
                <w:sz w:val="24"/>
                <w:szCs w:val="24"/>
              </w:rPr>
            </w:pPr>
            <w:r w:rsidRPr="00796F04">
              <w:rPr>
                <w:rFonts w:ascii="Times New Roman" w:hAnsi="Times New Roman" w:cs="Times New Roman"/>
                <w:sz w:val="24"/>
                <w:szCs w:val="24"/>
              </w:rPr>
              <w:t xml:space="preserve">обеспеченность населения автовокзалами </w:t>
            </w:r>
            <w:r>
              <w:rPr>
                <w:rFonts w:ascii="Times New Roman" w:hAnsi="Times New Roman" w:cs="Times New Roman"/>
                <w:sz w:val="24"/>
                <w:szCs w:val="24"/>
              </w:rPr>
              <w:t>и автостанциями регионального и межрегионального сообщения</w:t>
            </w:r>
          </w:p>
        </w:tc>
        <w:tc>
          <w:tcPr>
            <w:tcW w:w="1063" w:type="dxa"/>
          </w:tcPr>
          <w:p w14:paraId="2C21D913"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29917430" w14:textId="77777777" w:rsidR="00F803B3" w:rsidRDefault="00F803B3" w:rsidP="0012670D">
            <w:pPr>
              <w:pStyle w:val="ConsPlusNormal"/>
              <w:jc w:val="center"/>
              <w:rPr>
                <w:rFonts w:ascii="Times New Roman" w:hAnsi="Times New Roman" w:cs="Times New Roman"/>
                <w:sz w:val="24"/>
                <w:szCs w:val="24"/>
              </w:rPr>
            </w:pPr>
          </w:p>
        </w:tc>
        <w:tc>
          <w:tcPr>
            <w:tcW w:w="1063" w:type="dxa"/>
          </w:tcPr>
          <w:p w14:paraId="4C231773" w14:textId="77777777" w:rsidR="00F803B3" w:rsidRDefault="00F803B3" w:rsidP="0012670D">
            <w:pPr>
              <w:pStyle w:val="ConsPlusNormal"/>
              <w:jc w:val="center"/>
              <w:rPr>
                <w:rFonts w:ascii="Times New Roman" w:hAnsi="Times New Roman" w:cs="Times New Roman"/>
                <w:sz w:val="24"/>
                <w:szCs w:val="24"/>
              </w:rPr>
            </w:pPr>
          </w:p>
        </w:tc>
        <w:tc>
          <w:tcPr>
            <w:tcW w:w="1064" w:type="dxa"/>
          </w:tcPr>
          <w:p w14:paraId="79477196" w14:textId="77777777" w:rsidR="00F803B3" w:rsidRDefault="00F803B3" w:rsidP="0012670D">
            <w:pPr>
              <w:pStyle w:val="ConsPlusNormal"/>
              <w:jc w:val="center"/>
              <w:rPr>
                <w:rFonts w:ascii="Times New Roman" w:hAnsi="Times New Roman" w:cs="Times New Roman"/>
                <w:sz w:val="24"/>
                <w:szCs w:val="24"/>
              </w:rPr>
            </w:pPr>
          </w:p>
        </w:tc>
      </w:tr>
      <w:tr w:rsidR="00F803B3" w14:paraId="7042414E" w14:textId="77777777" w:rsidTr="00F803B3">
        <w:tc>
          <w:tcPr>
            <w:tcW w:w="541" w:type="dxa"/>
          </w:tcPr>
          <w:p w14:paraId="0285FF96"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62" w:type="dxa"/>
          </w:tcPr>
          <w:p w14:paraId="69AAD131"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плотность магистральной улично-дорожной сет</w:t>
            </w:r>
            <w:r>
              <w:rPr>
                <w:rFonts w:ascii="Times New Roman" w:hAnsi="Times New Roman" w:cs="Times New Roman"/>
                <w:sz w:val="24"/>
                <w:szCs w:val="24"/>
              </w:rPr>
              <w:t>и в пределах городского населенного пункта</w:t>
            </w:r>
          </w:p>
        </w:tc>
        <w:tc>
          <w:tcPr>
            <w:tcW w:w="1063" w:type="dxa"/>
          </w:tcPr>
          <w:p w14:paraId="59282B61"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75150C44"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3847959"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4C3033DB"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2CF3E87F" w14:textId="77777777" w:rsidTr="00F803B3">
        <w:tc>
          <w:tcPr>
            <w:tcW w:w="541" w:type="dxa"/>
          </w:tcPr>
          <w:p w14:paraId="38D04AFE"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62" w:type="dxa"/>
          </w:tcPr>
          <w:p w14:paraId="29D9BD47" w14:textId="77777777" w:rsidR="00F803B3" w:rsidRPr="0008423B"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м</w:t>
            </w:r>
            <w:r w:rsidRPr="0066367C">
              <w:rPr>
                <w:rFonts w:ascii="Times New Roman" w:hAnsi="Times New Roman" w:cs="Times New Roman"/>
                <w:sz w:val="24"/>
                <w:szCs w:val="24"/>
              </w:rPr>
              <w:t xml:space="preserve">инимальное количество велосипедных дорожек и (или) велосипедных </w:t>
            </w:r>
            <w:r>
              <w:rPr>
                <w:rFonts w:ascii="Times New Roman" w:hAnsi="Times New Roman" w:cs="Times New Roman"/>
                <w:sz w:val="24"/>
                <w:szCs w:val="24"/>
              </w:rPr>
              <w:t>полос в муниципальном образовании</w:t>
            </w:r>
          </w:p>
        </w:tc>
        <w:tc>
          <w:tcPr>
            <w:tcW w:w="1063" w:type="dxa"/>
          </w:tcPr>
          <w:p w14:paraId="213F1FD1"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0DB4524C"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9C5D804"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5FD0A51"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27817861" w14:textId="081018B1" w:rsidR="00F803B3" w:rsidRDefault="00F803B3" w:rsidP="0012670D">
            <w:pPr>
              <w:pStyle w:val="ConsPlusNormal"/>
              <w:jc w:val="center"/>
              <w:rPr>
                <w:rFonts w:ascii="Times New Roman" w:hAnsi="Times New Roman" w:cs="Times New Roman"/>
                <w:sz w:val="24"/>
                <w:szCs w:val="24"/>
              </w:rPr>
            </w:pPr>
          </w:p>
        </w:tc>
      </w:tr>
      <w:tr w:rsidR="00F803B3" w14:paraId="5EB1E56A" w14:textId="77777777" w:rsidTr="00F803B3">
        <w:tc>
          <w:tcPr>
            <w:tcW w:w="541" w:type="dxa"/>
          </w:tcPr>
          <w:p w14:paraId="242B2003"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62" w:type="dxa"/>
          </w:tcPr>
          <w:p w14:paraId="2577DEB2" w14:textId="77777777" w:rsidR="00F803B3" w:rsidRPr="0008423B" w:rsidRDefault="00F803B3" w:rsidP="0012670D">
            <w:pPr>
              <w:pStyle w:val="ConsPlusNormal"/>
              <w:rPr>
                <w:rFonts w:ascii="Times New Roman" w:hAnsi="Times New Roman" w:cs="Times New Roman"/>
                <w:sz w:val="24"/>
                <w:szCs w:val="24"/>
              </w:rPr>
            </w:pPr>
            <w:r w:rsidRPr="0008423B">
              <w:rPr>
                <w:rFonts w:ascii="Times New Roman" w:hAnsi="Times New Roman" w:cs="Times New Roman"/>
                <w:sz w:val="24"/>
                <w:szCs w:val="24"/>
              </w:rPr>
              <w:t>плотность сети велосипедн</w:t>
            </w:r>
            <w:r>
              <w:rPr>
                <w:rFonts w:ascii="Times New Roman" w:hAnsi="Times New Roman" w:cs="Times New Roman"/>
                <w:sz w:val="24"/>
                <w:szCs w:val="24"/>
              </w:rPr>
              <w:t>ых дорожек и (или) велосипедных полос в городских населённых пунктах</w:t>
            </w:r>
          </w:p>
        </w:tc>
        <w:tc>
          <w:tcPr>
            <w:tcW w:w="1063" w:type="dxa"/>
          </w:tcPr>
          <w:p w14:paraId="02A710B5"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5E38B283"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402545BA"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70F0BDE5"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4C3E8060" w14:textId="77777777" w:rsidTr="00F803B3">
        <w:tc>
          <w:tcPr>
            <w:tcW w:w="541" w:type="dxa"/>
          </w:tcPr>
          <w:p w14:paraId="69BAEAA6" w14:textId="77777777" w:rsidR="00F803B3" w:rsidRPr="00F803B3" w:rsidRDefault="00F803B3" w:rsidP="0012670D">
            <w:pPr>
              <w:pStyle w:val="ConsPlusNormal"/>
              <w:jc w:val="center"/>
              <w:rPr>
                <w:rFonts w:ascii="Times New Roman" w:hAnsi="Times New Roman" w:cs="Times New Roman"/>
                <w:sz w:val="24"/>
                <w:szCs w:val="24"/>
              </w:rPr>
            </w:pPr>
            <w:r w:rsidRPr="00F803B3">
              <w:rPr>
                <w:rFonts w:ascii="Times New Roman" w:hAnsi="Times New Roman" w:cs="Times New Roman"/>
                <w:sz w:val="24"/>
                <w:szCs w:val="24"/>
              </w:rPr>
              <w:t>9</w:t>
            </w:r>
          </w:p>
        </w:tc>
        <w:tc>
          <w:tcPr>
            <w:tcW w:w="4562" w:type="dxa"/>
          </w:tcPr>
          <w:p w14:paraId="42C8C5A9" w14:textId="77777777" w:rsidR="00F803B3" w:rsidRPr="00F803B3" w:rsidRDefault="00F803B3" w:rsidP="0012670D">
            <w:pPr>
              <w:pStyle w:val="ConsPlusNormal"/>
              <w:rPr>
                <w:rFonts w:ascii="Times New Roman" w:hAnsi="Times New Roman" w:cs="Times New Roman"/>
                <w:sz w:val="24"/>
                <w:szCs w:val="24"/>
              </w:rPr>
            </w:pPr>
            <w:r w:rsidRPr="00F803B3">
              <w:rPr>
                <w:rFonts w:ascii="Times New Roman" w:hAnsi="Times New Roman" w:cs="Times New Roman"/>
                <w:sz w:val="24"/>
                <w:szCs w:val="24"/>
              </w:rPr>
              <w:t>уровень автомобилизации населения</w:t>
            </w:r>
          </w:p>
        </w:tc>
        <w:tc>
          <w:tcPr>
            <w:tcW w:w="1063" w:type="dxa"/>
          </w:tcPr>
          <w:p w14:paraId="2B53B8B1" w14:textId="77777777" w:rsidR="00F803B3" w:rsidRPr="00F803B3" w:rsidRDefault="00F803B3" w:rsidP="0012670D">
            <w:pPr>
              <w:pStyle w:val="ConsPlusNormal"/>
              <w:jc w:val="center"/>
              <w:rPr>
                <w:rFonts w:ascii="Times New Roman" w:hAnsi="Times New Roman" w:cs="Times New Roman"/>
                <w:sz w:val="24"/>
                <w:szCs w:val="24"/>
              </w:rPr>
            </w:pPr>
          </w:p>
        </w:tc>
        <w:tc>
          <w:tcPr>
            <w:tcW w:w="1063" w:type="dxa"/>
          </w:tcPr>
          <w:p w14:paraId="45E11F0A" w14:textId="77777777" w:rsidR="00F803B3" w:rsidRPr="00F803B3" w:rsidRDefault="00F803B3" w:rsidP="0012670D">
            <w:pPr>
              <w:pStyle w:val="ConsPlusNormal"/>
              <w:tabs>
                <w:tab w:val="left" w:pos="300"/>
                <w:tab w:val="center" w:pos="423"/>
              </w:tabs>
              <w:rPr>
                <w:rFonts w:ascii="Times New Roman" w:hAnsi="Times New Roman" w:cs="Times New Roman"/>
                <w:sz w:val="24"/>
                <w:szCs w:val="24"/>
              </w:rPr>
            </w:pPr>
          </w:p>
        </w:tc>
        <w:tc>
          <w:tcPr>
            <w:tcW w:w="1063" w:type="dxa"/>
          </w:tcPr>
          <w:p w14:paraId="68709A12" w14:textId="77777777" w:rsidR="00F803B3" w:rsidRPr="00F803B3" w:rsidRDefault="00F803B3" w:rsidP="0012670D">
            <w:pPr>
              <w:pStyle w:val="ConsPlusNormal"/>
              <w:jc w:val="center"/>
              <w:rPr>
                <w:rFonts w:ascii="Times New Roman" w:hAnsi="Times New Roman" w:cs="Times New Roman"/>
                <w:sz w:val="24"/>
                <w:szCs w:val="24"/>
              </w:rPr>
            </w:pPr>
            <w:r w:rsidRPr="00F803B3">
              <w:rPr>
                <w:rFonts w:ascii="Times New Roman" w:hAnsi="Times New Roman" w:cs="Times New Roman"/>
                <w:sz w:val="24"/>
                <w:szCs w:val="24"/>
              </w:rPr>
              <w:t>+</w:t>
            </w:r>
          </w:p>
        </w:tc>
        <w:tc>
          <w:tcPr>
            <w:tcW w:w="1064" w:type="dxa"/>
          </w:tcPr>
          <w:p w14:paraId="42D3A3C4" w14:textId="77777777" w:rsidR="00F803B3" w:rsidRPr="00F803B3" w:rsidRDefault="00F803B3" w:rsidP="0012670D">
            <w:pPr>
              <w:pStyle w:val="ConsPlusNormal"/>
              <w:jc w:val="center"/>
              <w:rPr>
                <w:rFonts w:ascii="Times New Roman" w:hAnsi="Times New Roman" w:cs="Times New Roman"/>
                <w:sz w:val="24"/>
                <w:szCs w:val="24"/>
              </w:rPr>
            </w:pPr>
            <w:r w:rsidRPr="00F803B3">
              <w:rPr>
                <w:rFonts w:ascii="Times New Roman" w:hAnsi="Times New Roman" w:cs="Times New Roman"/>
                <w:sz w:val="24"/>
                <w:szCs w:val="24"/>
              </w:rPr>
              <w:t>+</w:t>
            </w:r>
          </w:p>
        </w:tc>
      </w:tr>
      <w:tr w:rsidR="00F803B3" w14:paraId="51ED00FA" w14:textId="77777777" w:rsidTr="00F803B3">
        <w:tc>
          <w:tcPr>
            <w:tcW w:w="541" w:type="dxa"/>
          </w:tcPr>
          <w:p w14:paraId="14CFCB7A" w14:textId="77777777" w:rsidR="00F803B3" w:rsidRPr="00BA160B"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62" w:type="dxa"/>
            <w:vAlign w:val="center"/>
          </w:tcPr>
          <w:p w14:paraId="02BDD0AE" w14:textId="77777777" w:rsidR="00F803B3" w:rsidRPr="00B143E4"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B143E4">
              <w:rPr>
                <w:rFonts w:ascii="Times New Roman" w:hAnsi="Times New Roman" w:cs="Times New Roman"/>
                <w:sz w:val="24"/>
                <w:szCs w:val="24"/>
              </w:rPr>
              <w:t xml:space="preserve">беспеченность населения </w:t>
            </w:r>
            <w:r>
              <w:rPr>
                <w:rFonts w:ascii="Times New Roman" w:hAnsi="Times New Roman" w:cs="Times New Roman"/>
                <w:sz w:val="24"/>
                <w:szCs w:val="24"/>
              </w:rPr>
              <w:t>остановочными пунктами</w:t>
            </w:r>
            <w:r w:rsidRPr="00B143E4">
              <w:rPr>
                <w:rFonts w:ascii="Times New Roman" w:hAnsi="Times New Roman" w:cs="Times New Roman"/>
                <w:sz w:val="24"/>
                <w:szCs w:val="24"/>
              </w:rPr>
              <w:t xml:space="preserve"> общественного транспорта </w:t>
            </w:r>
          </w:p>
        </w:tc>
        <w:tc>
          <w:tcPr>
            <w:tcW w:w="1063" w:type="dxa"/>
          </w:tcPr>
          <w:p w14:paraId="46FB5005"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32399B1F"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6700D3CB"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5CA034A"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40078565" w14:textId="77777777" w:rsidTr="00F803B3">
        <w:tc>
          <w:tcPr>
            <w:tcW w:w="541" w:type="dxa"/>
          </w:tcPr>
          <w:p w14:paraId="0C4B6186"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62" w:type="dxa"/>
            <w:vAlign w:val="center"/>
          </w:tcPr>
          <w:p w14:paraId="42E8F7F8" w14:textId="77777777" w:rsidR="00F803B3"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обеспечение площадками</w:t>
            </w:r>
            <w:r w:rsidRPr="00F35750">
              <w:rPr>
                <w:rFonts w:ascii="Times New Roman" w:hAnsi="Times New Roman" w:cs="Times New Roman"/>
                <w:sz w:val="24"/>
                <w:szCs w:val="24"/>
              </w:rPr>
              <w:t xml:space="preserve"> для </w:t>
            </w:r>
            <w:proofErr w:type="spellStart"/>
            <w:r w:rsidRPr="00F35750">
              <w:rPr>
                <w:rFonts w:ascii="Times New Roman" w:hAnsi="Times New Roman" w:cs="Times New Roman"/>
                <w:sz w:val="24"/>
                <w:szCs w:val="24"/>
              </w:rPr>
              <w:t>межрейсового</w:t>
            </w:r>
            <w:proofErr w:type="spellEnd"/>
            <w:r w:rsidRPr="00F35750">
              <w:rPr>
                <w:rFonts w:ascii="Times New Roman" w:hAnsi="Times New Roman" w:cs="Times New Roman"/>
                <w:sz w:val="24"/>
                <w:szCs w:val="24"/>
              </w:rPr>
              <w:t xml:space="preserve"> отстоя транспорта</w:t>
            </w:r>
            <w:r>
              <w:rPr>
                <w:rFonts w:ascii="Times New Roman" w:hAnsi="Times New Roman" w:cs="Times New Roman"/>
                <w:sz w:val="24"/>
                <w:szCs w:val="24"/>
              </w:rPr>
              <w:t xml:space="preserve"> на маршрутах регулярных перевозок</w:t>
            </w:r>
          </w:p>
        </w:tc>
        <w:tc>
          <w:tcPr>
            <w:tcW w:w="1063" w:type="dxa"/>
          </w:tcPr>
          <w:p w14:paraId="7E7DB7F6"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8075486"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C4271C6"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6C136B47"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2CC6A9C2" w14:textId="77777777" w:rsidTr="00F803B3">
        <w:tc>
          <w:tcPr>
            <w:tcW w:w="541" w:type="dxa"/>
          </w:tcPr>
          <w:p w14:paraId="7B953E3E"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62" w:type="dxa"/>
            <w:vAlign w:val="center"/>
          </w:tcPr>
          <w:p w14:paraId="2781C676" w14:textId="77777777" w:rsidR="00F803B3"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остановками</w:t>
            </w:r>
            <w:r w:rsidRPr="00F35750">
              <w:rPr>
                <w:rFonts w:ascii="Times New Roman" w:hAnsi="Times New Roman" w:cs="Times New Roman"/>
                <w:sz w:val="24"/>
                <w:szCs w:val="24"/>
              </w:rPr>
              <w:t xml:space="preserve"> школьных автобусов</w:t>
            </w:r>
          </w:p>
        </w:tc>
        <w:tc>
          <w:tcPr>
            <w:tcW w:w="1063" w:type="dxa"/>
          </w:tcPr>
          <w:p w14:paraId="38A7731C"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0AF7D5A3"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0CB873C"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7B0FEB66" w14:textId="77777777" w:rsidR="00F803B3" w:rsidRDefault="00F803B3" w:rsidP="0012670D">
            <w:pPr>
              <w:pStyle w:val="ConsPlusNormal"/>
              <w:jc w:val="center"/>
              <w:rPr>
                <w:rFonts w:ascii="Times New Roman" w:hAnsi="Times New Roman" w:cs="Times New Roman"/>
                <w:sz w:val="24"/>
                <w:szCs w:val="24"/>
              </w:rPr>
            </w:pPr>
          </w:p>
        </w:tc>
      </w:tr>
      <w:tr w:rsidR="00F803B3" w14:paraId="5F797B4F" w14:textId="77777777" w:rsidTr="00F803B3">
        <w:tc>
          <w:tcPr>
            <w:tcW w:w="541" w:type="dxa"/>
          </w:tcPr>
          <w:p w14:paraId="5C6B3B23"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562" w:type="dxa"/>
            <w:vAlign w:val="center"/>
          </w:tcPr>
          <w:p w14:paraId="18C88861" w14:textId="77777777" w:rsidR="00F803B3" w:rsidRPr="0008423B"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АЗС</w:t>
            </w:r>
          </w:p>
        </w:tc>
        <w:tc>
          <w:tcPr>
            <w:tcW w:w="1063" w:type="dxa"/>
          </w:tcPr>
          <w:p w14:paraId="6024C2D5"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7D535E29"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250439C"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C3E5CC3"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803B3" w14:paraId="4A204DA2" w14:textId="77777777" w:rsidTr="00F803B3">
        <w:tc>
          <w:tcPr>
            <w:tcW w:w="541" w:type="dxa"/>
          </w:tcPr>
          <w:p w14:paraId="527C67B4"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4562" w:type="dxa"/>
            <w:vAlign w:val="center"/>
          </w:tcPr>
          <w:p w14:paraId="09A354B6" w14:textId="77777777" w:rsidR="00F803B3" w:rsidRPr="0008423B"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08423B">
              <w:rPr>
                <w:rFonts w:ascii="Times New Roman" w:hAnsi="Times New Roman" w:cs="Times New Roman"/>
                <w:sz w:val="24"/>
                <w:szCs w:val="24"/>
              </w:rPr>
              <w:t>беспеченность пунктами государственного технического осмотра</w:t>
            </w:r>
          </w:p>
        </w:tc>
        <w:tc>
          <w:tcPr>
            <w:tcW w:w="1063" w:type="dxa"/>
          </w:tcPr>
          <w:p w14:paraId="59F5884E"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B7B0F66"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7B0A8794" w14:textId="77777777" w:rsidR="00F803B3" w:rsidRPr="00C26841" w:rsidRDefault="00F803B3" w:rsidP="0012670D">
            <w:pPr>
              <w:pStyle w:val="ConsPlusNormal"/>
              <w:jc w:val="center"/>
              <w:rPr>
                <w:rFonts w:ascii="Times New Roman" w:hAnsi="Times New Roman" w:cs="Times New Roman"/>
                <w:sz w:val="24"/>
                <w:szCs w:val="24"/>
              </w:rPr>
            </w:pPr>
          </w:p>
        </w:tc>
        <w:tc>
          <w:tcPr>
            <w:tcW w:w="1064" w:type="dxa"/>
          </w:tcPr>
          <w:p w14:paraId="5E003C90" w14:textId="77777777" w:rsidR="00F803B3" w:rsidRPr="00C26841" w:rsidRDefault="00F803B3" w:rsidP="0012670D">
            <w:pPr>
              <w:pStyle w:val="ConsPlusNormal"/>
              <w:jc w:val="center"/>
              <w:rPr>
                <w:rFonts w:ascii="Times New Roman" w:hAnsi="Times New Roman" w:cs="Times New Roman"/>
                <w:sz w:val="24"/>
                <w:szCs w:val="24"/>
              </w:rPr>
            </w:pPr>
          </w:p>
        </w:tc>
      </w:tr>
      <w:tr w:rsidR="00F803B3" w14:paraId="6EF29B9C" w14:textId="77777777" w:rsidTr="00F803B3">
        <w:tc>
          <w:tcPr>
            <w:tcW w:w="541" w:type="dxa"/>
          </w:tcPr>
          <w:p w14:paraId="544F1A37" w14:textId="77777777" w:rsidR="00F803B3"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4562" w:type="dxa"/>
            <w:vAlign w:val="center"/>
          </w:tcPr>
          <w:p w14:paraId="79AD8C10" w14:textId="77777777" w:rsidR="00F803B3" w:rsidRPr="0008423B" w:rsidRDefault="00F803B3" w:rsidP="0012670D">
            <w:pPr>
              <w:pStyle w:val="ConsPlusNormal"/>
              <w:rPr>
                <w:rFonts w:ascii="Times New Roman" w:hAnsi="Times New Roman" w:cs="Times New Roman"/>
                <w:sz w:val="24"/>
                <w:szCs w:val="24"/>
              </w:rPr>
            </w:pPr>
            <w:r>
              <w:rPr>
                <w:rFonts w:ascii="Times New Roman" w:hAnsi="Times New Roman" w:cs="Times New Roman"/>
                <w:sz w:val="24"/>
                <w:szCs w:val="24"/>
              </w:rPr>
              <w:t>о</w:t>
            </w:r>
            <w:r w:rsidRPr="0008423B">
              <w:rPr>
                <w:rFonts w:ascii="Times New Roman" w:hAnsi="Times New Roman" w:cs="Times New Roman"/>
                <w:sz w:val="24"/>
                <w:szCs w:val="24"/>
              </w:rPr>
              <w:t>беспеченность пунктами выдачи государственных номерных знаков</w:t>
            </w:r>
          </w:p>
        </w:tc>
        <w:tc>
          <w:tcPr>
            <w:tcW w:w="1063" w:type="dxa"/>
          </w:tcPr>
          <w:p w14:paraId="11E34B16" w14:textId="77777777" w:rsidR="00F803B3" w:rsidRPr="00C26841" w:rsidRDefault="00F803B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7C4357A" w14:textId="77777777" w:rsidR="00F803B3" w:rsidRPr="00C26841" w:rsidRDefault="00F803B3" w:rsidP="0012670D">
            <w:pPr>
              <w:pStyle w:val="ConsPlusNormal"/>
              <w:jc w:val="center"/>
              <w:rPr>
                <w:rFonts w:ascii="Times New Roman" w:hAnsi="Times New Roman" w:cs="Times New Roman"/>
                <w:sz w:val="24"/>
                <w:szCs w:val="24"/>
              </w:rPr>
            </w:pPr>
          </w:p>
        </w:tc>
        <w:tc>
          <w:tcPr>
            <w:tcW w:w="1063" w:type="dxa"/>
          </w:tcPr>
          <w:p w14:paraId="1D4462CA" w14:textId="77777777" w:rsidR="00F803B3" w:rsidRPr="00C26841" w:rsidRDefault="00F803B3" w:rsidP="0012670D">
            <w:pPr>
              <w:pStyle w:val="ConsPlusNormal"/>
              <w:jc w:val="center"/>
              <w:rPr>
                <w:rFonts w:ascii="Times New Roman" w:hAnsi="Times New Roman" w:cs="Times New Roman"/>
                <w:sz w:val="24"/>
                <w:szCs w:val="24"/>
              </w:rPr>
            </w:pPr>
          </w:p>
        </w:tc>
        <w:tc>
          <w:tcPr>
            <w:tcW w:w="1064" w:type="dxa"/>
          </w:tcPr>
          <w:p w14:paraId="638E8E36" w14:textId="77777777" w:rsidR="00F803B3" w:rsidRPr="00C26841" w:rsidRDefault="00F803B3" w:rsidP="0012670D">
            <w:pPr>
              <w:pStyle w:val="ConsPlusNormal"/>
              <w:jc w:val="center"/>
              <w:rPr>
                <w:rFonts w:ascii="Times New Roman" w:hAnsi="Times New Roman" w:cs="Times New Roman"/>
                <w:sz w:val="24"/>
                <w:szCs w:val="24"/>
              </w:rPr>
            </w:pPr>
          </w:p>
        </w:tc>
      </w:tr>
    </w:tbl>
    <w:p w14:paraId="59381E98" w14:textId="1D24FE40" w:rsidR="00844221" w:rsidRDefault="00F803B3" w:rsidP="00032859">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8"/>
          <w:szCs w:val="28"/>
        </w:rPr>
      </w:pPr>
      <w:r w:rsidRPr="004327E3">
        <w:rPr>
          <w:rFonts w:ascii="Times New Roman" w:hAnsi="Times New Roman"/>
          <w:sz w:val="28"/>
          <w:szCs w:val="28"/>
        </w:rPr>
        <w:t>Примечани</w:t>
      </w:r>
      <w:r w:rsidR="00844221">
        <w:rPr>
          <w:rFonts w:ascii="Times New Roman" w:hAnsi="Times New Roman"/>
          <w:sz w:val="28"/>
          <w:szCs w:val="28"/>
        </w:rPr>
        <w:t>я</w:t>
      </w:r>
      <w:r w:rsidRPr="004327E3">
        <w:rPr>
          <w:rFonts w:ascii="Times New Roman" w:hAnsi="Times New Roman"/>
          <w:sz w:val="28"/>
          <w:szCs w:val="28"/>
        </w:rPr>
        <w:t xml:space="preserve">: </w:t>
      </w:r>
    </w:p>
    <w:p w14:paraId="5F624961" w14:textId="77777777" w:rsidR="00844221" w:rsidRDefault="00844221" w:rsidP="00032859">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8"/>
          <w:szCs w:val="28"/>
        </w:rPr>
      </w:pPr>
      <w:r>
        <w:rPr>
          <w:rFonts w:ascii="Times New Roman" w:hAnsi="Times New Roman"/>
          <w:sz w:val="28"/>
          <w:szCs w:val="28"/>
        </w:rPr>
        <w:t>1. З</w:t>
      </w:r>
      <w:r w:rsidR="00F803B3" w:rsidRPr="004327E3">
        <w:rPr>
          <w:rFonts w:ascii="Times New Roman" w:hAnsi="Times New Roman"/>
          <w:sz w:val="28"/>
          <w:szCs w:val="28"/>
        </w:rPr>
        <w:t xml:space="preserve">нак «+» обозначает наличие нормируемого значения для данного показателя и (или) объекта в тексте основной части Нормативов. </w:t>
      </w:r>
    </w:p>
    <w:p w14:paraId="6C48A262" w14:textId="75B35289" w:rsidR="00F803B3" w:rsidRPr="004327E3" w:rsidRDefault="00844221" w:rsidP="00032859">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8"/>
          <w:szCs w:val="28"/>
        </w:rPr>
      </w:pPr>
      <w:r>
        <w:rPr>
          <w:rFonts w:ascii="Times New Roman" w:hAnsi="Times New Roman"/>
          <w:sz w:val="28"/>
          <w:szCs w:val="28"/>
        </w:rPr>
        <w:t>2. З</w:t>
      </w:r>
      <w:r w:rsidR="00F803B3" w:rsidRPr="004327E3">
        <w:rPr>
          <w:rFonts w:ascii="Times New Roman" w:hAnsi="Times New Roman"/>
          <w:sz w:val="28"/>
          <w:szCs w:val="28"/>
        </w:rPr>
        <w:t xml:space="preserve">нак «*» обозначает рекомендацию органам местного самоуправления </w:t>
      </w:r>
      <w:r w:rsidR="00E06B59">
        <w:rPr>
          <w:rFonts w:ascii="Times New Roman" w:hAnsi="Times New Roman"/>
          <w:sz w:val="28"/>
          <w:szCs w:val="28"/>
        </w:rPr>
        <w:t xml:space="preserve">муниципальных образований Ивановской области </w:t>
      </w:r>
      <w:r w:rsidR="00F803B3" w:rsidRPr="004327E3">
        <w:rPr>
          <w:rFonts w:ascii="Times New Roman" w:hAnsi="Times New Roman"/>
          <w:sz w:val="28"/>
          <w:szCs w:val="28"/>
        </w:rPr>
        <w:t xml:space="preserve">устанавливать собственные нормативные значения для данного показателя в МНГП при условии соблюдения ими положений частей 2 и 3 статьи 29.4 </w:t>
      </w:r>
      <w:proofErr w:type="spellStart"/>
      <w:r w:rsidR="00F803B3" w:rsidRPr="00844221">
        <w:rPr>
          <w:rFonts w:ascii="Times New Roman" w:hAnsi="Times New Roman"/>
          <w:sz w:val="28"/>
          <w:szCs w:val="28"/>
        </w:rPr>
        <w:t>Гр</w:t>
      </w:r>
      <w:r w:rsidR="00032859" w:rsidRPr="00844221">
        <w:rPr>
          <w:rFonts w:ascii="Times New Roman" w:hAnsi="Times New Roman"/>
          <w:sz w:val="28"/>
          <w:szCs w:val="28"/>
        </w:rPr>
        <w:t>К</w:t>
      </w:r>
      <w:proofErr w:type="spellEnd"/>
      <w:r w:rsidR="00032859" w:rsidRPr="00844221">
        <w:rPr>
          <w:rFonts w:ascii="Times New Roman" w:hAnsi="Times New Roman"/>
          <w:sz w:val="28"/>
          <w:szCs w:val="28"/>
        </w:rPr>
        <w:t xml:space="preserve"> </w:t>
      </w:r>
      <w:r w:rsidRPr="00844221">
        <w:rPr>
          <w:rFonts w:ascii="Times New Roman" w:hAnsi="Times New Roman"/>
          <w:sz w:val="28"/>
          <w:szCs w:val="28"/>
        </w:rPr>
        <w:t>РФ.</w:t>
      </w:r>
    </w:p>
    <w:p w14:paraId="398A8D67"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Плотность автодорог применительно к автомобильным дорогам регионального и межмуниципального значения определена в Нормативах исходя из необходимости сохранения как минимального современного значения аналогичного показателя. Значение показателя определено по формуле [</w:t>
      </w:r>
      <w:r w:rsidR="007F1636" w:rsidRPr="004327E3">
        <w:rPr>
          <w:rFonts w:ascii="Times New Roman" w:eastAsiaTheme="minorEastAsia" w:hAnsi="Times New Roman" w:cs="Times New Roman"/>
          <w:sz w:val="28"/>
          <w:szCs w:val="28"/>
        </w:rPr>
        <w:t>3</w:t>
      </w:r>
      <w:r w:rsidRPr="004327E3">
        <w:rPr>
          <w:rFonts w:ascii="Times New Roman" w:eastAsiaTheme="minorEastAsia" w:hAnsi="Times New Roman" w:cs="Times New Roman"/>
          <w:sz w:val="28"/>
          <w:szCs w:val="28"/>
        </w:rPr>
        <w:t>]:</w:t>
      </w:r>
    </w:p>
    <w:p w14:paraId="135F6F61" w14:textId="77777777" w:rsidR="00F803B3" w:rsidRPr="004327E3" w:rsidRDefault="00F803B3" w:rsidP="0012670D">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w:rPr>
            <w:rFonts w:ascii="Cambria Math" w:hAnsi="Cambria Math"/>
            <w:sz w:val="28"/>
            <w:szCs w:val="28"/>
          </w:rPr>
          <m:t xml:space="preserve">ρ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дор.</m:t>
                </m:r>
              </m:sub>
            </m:sSub>
          </m:num>
          <m:den>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обл.</m:t>
                </m:r>
              </m:sub>
            </m:sSub>
          </m:den>
        </m:f>
      </m:oMath>
      <w:r w:rsidRPr="004327E3">
        <w:rPr>
          <w:rFonts w:ascii="Times New Roman" w:hAnsi="Times New Roman"/>
          <w:sz w:val="28"/>
          <w:szCs w:val="28"/>
        </w:rPr>
        <w:t xml:space="preserve"> </w:t>
      </w:r>
      <w:r w:rsidR="005B0102" w:rsidRPr="004327E3">
        <w:rPr>
          <w:rFonts w:ascii="Times New Roman" w:hAnsi="Times New Roman"/>
          <w:sz w:val="28"/>
          <w:szCs w:val="28"/>
        </w:rPr>
        <w:tab/>
      </w:r>
      <w:r w:rsidRPr="004327E3">
        <w:rPr>
          <w:rFonts w:ascii="Times New Roman" w:hAnsi="Times New Roman"/>
          <w:sz w:val="28"/>
          <w:szCs w:val="28"/>
        </w:rPr>
        <w:t>[</w:t>
      </w:r>
      <w:r w:rsidR="007F1636" w:rsidRPr="004327E3">
        <w:rPr>
          <w:rFonts w:ascii="Times New Roman" w:hAnsi="Times New Roman"/>
          <w:sz w:val="28"/>
          <w:szCs w:val="28"/>
        </w:rPr>
        <w:t>3</w:t>
      </w:r>
      <w:r w:rsidRPr="004327E3">
        <w:rPr>
          <w:rFonts w:ascii="Times New Roman" w:hAnsi="Times New Roman"/>
          <w:sz w:val="28"/>
          <w:szCs w:val="28"/>
        </w:rPr>
        <w:t xml:space="preserve">], </w:t>
      </w:r>
    </w:p>
    <w:p w14:paraId="4F40903D" w14:textId="77777777" w:rsidR="00F803B3" w:rsidRPr="004327E3" w:rsidRDefault="00F803B3" w:rsidP="0012670D">
      <w:pPr>
        <w:tabs>
          <w:tab w:val="left" w:pos="709"/>
          <w:tab w:val="left" w:pos="993"/>
        </w:tabs>
        <w:autoSpaceDE w:val="0"/>
        <w:autoSpaceDN w:val="0"/>
        <w:adjustRightInd w:val="0"/>
        <w:spacing w:before="120" w:after="120" w:line="240" w:lineRule="auto"/>
        <w:jc w:val="both"/>
        <w:rPr>
          <w:rFonts w:ascii="Times New Roman" w:eastAsiaTheme="minorEastAsia" w:hAnsi="Times New Roman"/>
          <w:sz w:val="28"/>
          <w:szCs w:val="28"/>
        </w:rPr>
      </w:pPr>
      <w:r w:rsidRPr="004327E3">
        <w:rPr>
          <w:rFonts w:ascii="Times New Roman" w:eastAsiaTheme="minorEastAsia" w:hAnsi="Times New Roman"/>
          <w:sz w:val="28"/>
          <w:szCs w:val="28"/>
        </w:rPr>
        <w:t>где:</w:t>
      </w:r>
    </w:p>
    <w:p w14:paraId="7AEA503E" w14:textId="77777777" w:rsidR="00F803B3" w:rsidRPr="004327E3" w:rsidRDefault="00F803B3" w:rsidP="0012670D">
      <w:pPr>
        <w:tabs>
          <w:tab w:val="left" w:pos="709"/>
          <w:tab w:val="left" w:pos="993"/>
        </w:tabs>
        <w:autoSpaceDE w:val="0"/>
        <w:autoSpaceDN w:val="0"/>
        <w:adjustRightInd w:val="0"/>
        <w:spacing w:before="120" w:after="120" w:line="240" w:lineRule="auto"/>
        <w:jc w:val="both"/>
        <w:rPr>
          <w:rFonts w:ascii="Times New Roman" w:eastAsiaTheme="minorEastAsia" w:hAnsi="Times New Roman"/>
          <w:sz w:val="28"/>
          <w:szCs w:val="28"/>
        </w:rPr>
      </w:pPr>
      <m:oMath>
        <m:r>
          <w:rPr>
            <w:rFonts w:ascii="Cambria Math" w:hAnsi="Cambria Math"/>
            <w:sz w:val="28"/>
            <w:szCs w:val="28"/>
          </w:rPr>
          <m:t>ρ</m:t>
        </m:r>
      </m:oMath>
      <w:r w:rsidRPr="004327E3">
        <w:rPr>
          <w:rFonts w:ascii="Times New Roman" w:eastAsiaTheme="minorEastAsia" w:hAnsi="Times New Roman"/>
          <w:sz w:val="28"/>
          <w:szCs w:val="28"/>
        </w:rPr>
        <w:t xml:space="preserve"> – это плотность автодорог регионального и межмуниципального значения, км/км</w:t>
      </w:r>
      <w:r w:rsidRPr="004327E3">
        <w:rPr>
          <w:rFonts w:ascii="Times New Roman" w:eastAsiaTheme="minorEastAsia" w:hAnsi="Times New Roman"/>
          <w:sz w:val="28"/>
          <w:szCs w:val="28"/>
          <w:vertAlign w:val="superscript"/>
        </w:rPr>
        <w:t>2</w:t>
      </w:r>
      <w:r w:rsidRPr="004327E3">
        <w:rPr>
          <w:rFonts w:ascii="Times New Roman" w:eastAsiaTheme="minorEastAsia" w:hAnsi="Times New Roman"/>
          <w:sz w:val="28"/>
          <w:szCs w:val="28"/>
        </w:rPr>
        <w:t>;</w:t>
      </w:r>
    </w:p>
    <w:p w14:paraId="0A1563CC" w14:textId="6AF09883" w:rsidR="00F803B3" w:rsidRPr="004327E3" w:rsidRDefault="00CC0730"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дор.</m:t>
            </m:r>
          </m:sub>
        </m:sSub>
      </m:oMath>
      <w:r w:rsidR="00F803B3" w:rsidRPr="004327E3">
        <w:rPr>
          <w:rFonts w:ascii="Times New Roman" w:eastAsiaTheme="minorEastAsia" w:hAnsi="Times New Roman"/>
          <w:sz w:val="28"/>
          <w:szCs w:val="28"/>
        </w:rPr>
        <w:t xml:space="preserve"> – общая протяжённость </w:t>
      </w:r>
      <w:r w:rsidR="00F803B3" w:rsidRPr="004327E3">
        <w:rPr>
          <w:rFonts w:ascii="Times New Roman" w:hAnsi="Times New Roman"/>
          <w:sz w:val="28"/>
          <w:szCs w:val="28"/>
        </w:rPr>
        <w:t xml:space="preserve">автомобильных дорог регионального и межмуниципального значения </w:t>
      </w:r>
      <w:r w:rsidR="00A92648" w:rsidRPr="004327E3">
        <w:rPr>
          <w:rFonts w:ascii="Times New Roman" w:hAnsi="Times New Roman"/>
          <w:sz w:val="28"/>
          <w:szCs w:val="28"/>
        </w:rPr>
        <w:t>Ивановской</w:t>
      </w:r>
      <w:r w:rsidR="00F803B3" w:rsidRPr="004327E3">
        <w:rPr>
          <w:rFonts w:ascii="Times New Roman" w:hAnsi="Times New Roman"/>
          <w:sz w:val="28"/>
          <w:szCs w:val="28"/>
        </w:rPr>
        <w:t xml:space="preserve"> области, приведённой в Перечне автомобильных дорог общего пользования регионального значения, </w:t>
      </w:r>
      <w:r w:rsidR="009C1DD3" w:rsidRPr="004327E3">
        <w:rPr>
          <w:rFonts w:ascii="Times New Roman" w:hAnsi="Times New Roman"/>
          <w:sz w:val="28"/>
          <w:szCs w:val="28"/>
        </w:rPr>
        <w:t>утвержденно</w:t>
      </w:r>
      <w:r w:rsidR="00032859">
        <w:rPr>
          <w:rFonts w:ascii="Times New Roman" w:hAnsi="Times New Roman"/>
          <w:sz w:val="28"/>
          <w:szCs w:val="28"/>
        </w:rPr>
        <w:t>м</w:t>
      </w:r>
      <w:r w:rsidR="009C1DD3" w:rsidRPr="004327E3">
        <w:rPr>
          <w:rFonts w:ascii="Times New Roman" w:hAnsi="Times New Roman"/>
          <w:sz w:val="28"/>
          <w:szCs w:val="28"/>
        </w:rPr>
        <w:t xml:space="preserve"> </w:t>
      </w:r>
      <w:r w:rsidR="00E06B59">
        <w:rPr>
          <w:rFonts w:ascii="Times New Roman" w:hAnsi="Times New Roman"/>
          <w:sz w:val="28"/>
          <w:szCs w:val="28"/>
        </w:rPr>
        <w:t>ра</w:t>
      </w:r>
      <w:r w:rsidR="009C1DD3" w:rsidRPr="004327E3">
        <w:rPr>
          <w:rFonts w:ascii="Times New Roman" w:hAnsi="Times New Roman"/>
          <w:sz w:val="28"/>
          <w:szCs w:val="28"/>
        </w:rPr>
        <w:t xml:space="preserve">споряжением Правительства Ивановской области </w:t>
      </w:r>
      <w:r w:rsidR="009C1DD3" w:rsidRPr="00C05D6F">
        <w:rPr>
          <w:rFonts w:ascii="Times New Roman" w:hAnsi="Times New Roman"/>
          <w:sz w:val="28"/>
          <w:szCs w:val="28"/>
        </w:rPr>
        <w:t xml:space="preserve">от 02.07.2008 </w:t>
      </w:r>
      <w:r w:rsidR="00032859" w:rsidRPr="00C05D6F">
        <w:rPr>
          <w:rFonts w:ascii="Times New Roman" w:hAnsi="Times New Roman"/>
          <w:sz w:val="28"/>
          <w:szCs w:val="28"/>
        </w:rPr>
        <w:t>№</w:t>
      </w:r>
      <w:r w:rsidR="009C1DD3" w:rsidRPr="00C05D6F">
        <w:rPr>
          <w:rFonts w:ascii="Times New Roman" w:hAnsi="Times New Roman"/>
          <w:sz w:val="28"/>
          <w:szCs w:val="28"/>
        </w:rPr>
        <w:t xml:space="preserve"> 222-рп</w:t>
      </w:r>
      <w:r w:rsidR="009C1DD3" w:rsidRPr="004327E3">
        <w:rPr>
          <w:rFonts w:ascii="Times New Roman" w:hAnsi="Times New Roman"/>
          <w:sz w:val="28"/>
          <w:szCs w:val="28"/>
        </w:rPr>
        <w:t xml:space="preserve"> </w:t>
      </w:r>
      <w:r w:rsidR="00032859">
        <w:rPr>
          <w:rFonts w:ascii="Times New Roman" w:hAnsi="Times New Roman"/>
          <w:sz w:val="28"/>
          <w:szCs w:val="28"/>
        </w:rPr>
        <w:t>«</w:t>
      </w:r>
      <w:r w:rsidR="009C1DD3" w:rsidRPr="004327E3">
        <w:rPr>
          <w:rFonts w:ascii="Times New Roman" w:hAnsi="Times New Roman"/>
          <w:sz w:val="28"/>
          <w:szCs w:val="28"/>
        </w:rPr>
        <w:t>Об утверждении перечня автомобильных дорог общего пользования регионального или межмуниципального значения Ивановской области</w:t>
      </w:r>
      <w:r w:rsidR="00032859">
        <w:rPr>
          <w:rFonts w:ascii="Times New Roman" w:hAnsi="Times New Roman"/>
          <w:sz w:val="28"/>
          <w:szCs w:val="28"/>
        </w:rPr>
        <w:t>»</w:t>
      </w:r>
      <w:r w:rsidR="00F803B3" w:rsidRPr="004327E3">
        <w:rPr>
          <w:rFonts w:ascii="Times New Roman" w:hAnsi="Times New Roman"/>
          <w:sz w:val="28"/>
          <w:szCs w:val="28"/>
        </w:rPr>
        <w:t xml:space="preserve">, </w:t>
      </w:r>
      <w:proofErr w:type="gramStart"/>
      <w:r w:rsidR="00F803B3" w:rsidRPr="004327E3">
        <w:rPr>
          <w:rFonts w:ascii="Times New Roman" w:hAnsi="Times New Roman"/>
          <w:sz w:val="28"/>
          <w:szCs w:val="28"/>
        </w:rPr>
        <w:t>км</w:t>
      </w:r>
      <w:proofErr w:type="gramEnd"/>
      <w:r w:rsidR="00F803B3" w:rsidRPr="004327E3">
        <w:rPr>
          <w:rFonts w:ascii="Times New Roman" w:hAnsi="Times New Roman"/>
          <w:sz w:val="28"/>
          <w:szCs w:val="28"/>
        </w:rPr>
        <w:t>;</w:t>
      </w:r>
    </w:p>
    <w:p w14:paraId="71A23397" w14:textId="77777777" w:rsidR="00F803B3" w:rsidRPr="004327E3" w:rsidRDefault="00CC0730"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обл.</m:t>
            </m:r>
          </m:sub>
        </m:sSub>
      </m:oMath>
      <w:r w:rsidR="00F803B3" w:rsidRPr="004327E3">
        <w:rPr>
          <w:rFonts w:ascii="Times New Roman" w:eastAsiaTheme="minorEastAsia" w:hAnsi="Times New Roman"/>
          <w:sz w:val="28"/>
          <w:szCs w:val="28"/>
        </w:rPr>
        <w:t xml:space="preserve">- площадь территории </w:t>
      </w:r>
      <w:r w:rsidR="00A92648" w:rsidRPr="004327E3">
        <w:rPr>
          <w:rFonts w:ascii="Times New Roman" w:eastAsiaTheme="minorEastAsia" w:hAnsi="Times New Roman"/>
          <w:sz w:val="28"/>
          <w:szCs w:val="28"/>
        </w:rPr>
        <w:t>Ивановской</w:t>
      </w:r>
      <w:r w:rsidR="00F803B3" w:rsidRPr="004327E3">
        <w:rPr>
          <w:rFonts w:ascii="Times New Roman" w:eastAsiaTheme="minorEastAsia" w:hAnsi="Times New Roman"/>
          <w:sz w:val="28"/>
          <w:szCs w:val="28"/>
        </w:rPr>
        <w:t xml:space="preserve"> области по данным Росстата, км</w:t>
      </w:r>
      <w:r w:rsidR="00F803B3" w:rsidRPr="004327E3">
        <w:rPr>
          <w:rFonts w:ascii="Times New Roman" w:eastAsiaTheme="minorEastAsia" w:hAnsi="Times New Roman"/>
          <w:sz w:val="28"/>
          <w:szCs w:val="28"/>
          <w:vertAlign w:val="superscript"/>
        </w:rPr>
        <w:t>2</w:t>
      </w:r>
      <w:r w:rsidR="00F803B3" w:rsidRPr="004327E3">
        <w:rPr>
          <w:rFonts w:ascii="Times New Roman" w:eastAsiaTheme="minorEastAsia" w:hAnsi="Times New Roman"/>
          <w:sz w:val="28"/>
          <w:szCs w:val="28"/>
        </w:rPr>
        <w:t>.</w:t>
      </w:r>
    </w:p>
    <w:p w14:paraId="76A227AE" w14:textId="77777777" w:rsidR="00F803B3" w:rsidRPr="004327E3" w:rsidRDefault="00032859"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pPr>
      <w:r>
        <w:rPr>
          <w:rFonts w:ascii="Times New Roman" w:hAnsi="Times New Roman"/>
          <w:sz w:val="28"/>
          <w:szCs w:val="28"/>
        </w:rPr>
        <w:t xml:space="preserve"> </w:t>
      </w:r>
    </w:p>
    <w:p w14:paraId="45D939EB" w14:textId="16496D79" w:rsidR="00F803B3" w:rsidRDefault="00F803B3" w:rsidP="0012670D">
      <w:pPr>
        <w:tabs>
          <w:tab w:val="left" w:pos="709"/>
          <w:tab w:val="left" w:pos="993"/>
        </w:tabs>
        <w:autoSpaceDE w:val="0"/>
        <w:autoSpaceDN w:val="0"/>
        <w:adjustRightInd w:val="0"/>
        <w:spacing w:before="120" w:after="120" w:line="240" w:lineRule="auto"/>
        <w:jc w:val="center"/>
        <w:rPr>
          <w:rFonts w:ascii="Times New Roman" w:eastAsiaTheme="minorEastAsia" w:hAnsi="Times New Roman"/>
          <w:sz w:val="28"/>
          <w:szCs w:val="28"/>
          <w:vertAlign w:val="superscript"/>
        </w:rPr>
      </w:pPr>
      <m:oMath>
        <m:r>
          <w:rPr>
            <w:rFonts w:ascii="Cambria Math" w:hAnsi="Cambria Math" w:cs="Times New Roman"/>
            <w:sz w:val="28"/>
            <w:szCs w:val="28"/>
          </w:rPr>
          <w:lastRenderedPageBreak/>
          <m:t xml:space="preserve">ρ = </m:t>
        </m:r>
        <m:f>
          <m:fPr>
            <m:ctrlPr>
              <w:rPr>
                <w:rFonts w:ascii="Cambria Math" w:hAnsi="Cambria Math" w:cs="Times New Roman"/>
                <w:i/>
                <w:sz w:val="28"/>
                <w:szCs w:val="28"/>
              </w:rPr>
            </m:ctrlPr>
          </m:fPr>
          <m:num>
            <m:r>
              <w:rPr>
                <w:rFonts w:ascii="Cambria Math" w:hAnsi="Cambria Math" w:cs="Times New Roman"/>
                <w:sz w:val="28"/>
                <w:szCs w:val="28"/>
              </w:rPr>
              <m:t>3521,744 км</m:t>
            </m:r>
          </m:num>
          <m:den>
            <m:r>
              <w:rPr>
                <w:rFonts w:ascii="Cambria Math" w:hAnsi="Cambria Math" w:cs="Times New Roman"/>
                <w:sz w:val="28"/>
                <w:szCs w:val="28"/>
              </w:rPr>
              <m:t>21,4 тыс. кв.км</m:t>
            </m:r>
          </m:den>
        </m:f>
      </m:oMath>
      <w:r w:rsidRPr="004327E3">
        <w:rPr>
          <w:rFonts w:ascii="Times New Roman" w:eastAsiaTheme="minorEastAsia" w:hAnsi="Times New Roman"/>
          <w:sz w:val="28"/>
          <w:szCs w:val="28"/>
        </w:rPr>
        <w:t xml:space="preserve"> = 0,1</w:t>
      </w:r>
      <w:r w:rsidR="009C1DD3" w:rsidRPr="004327E3">
        <w:rPr>
          <w:rFonts w:ascii="Times New Roman" w:eastAsiaTheme="minorEastAsia" w:hAnsi="Times New Roman"/>
          <w:sz w:val="28"/>
          <w:szCs w:val="28"/>
        </w:rPr>
        <w:t>646</w:t>
      </w:r>
      <w:r w:rsidRPr="004327E3">
        <w:rPr>
          <w:rFonts w:ascii="Times New Roman" w:eastAsiaTheme="minorEastAsia" w:hAnsi="Times New Roman"/>
          <w:sz w:val="28"/>
          <w:szCs w:val="28"/>
        </w:rPr>
        <w:t xml:space="preserve"> км/км</w:t>
      </w:r>
      <w:r w:rsidRPr="004327E3">
        <w:rPr>
          <w:rFonts w:ascii="Times New Roman" w:eastAsiaTheme="minorEastAsia" w:hAnsi="Times New Roman"/>
          <w:sz w:val="28"/>
          <w:szCs w:val="28"/>
          <w:vertAlign w:val="superscript"/>
        </w:rPr>
        <w:t>2</w:t>
      </w:r>
    </w:p>
    <w:p w14:paraId="398FC204" w14:textId="77777777" w:rsidR="00F803B3" w:rsidRPr="004327E3" w:rsidRDefault="00032859" w:rsidP="0003285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00F803B3" w:rsidRPr="004327E3">
        <w:rPr>
          <w:rFonts w:ascii="Times New Roman" w:hAnsi="Times New Roman"/>
          <w:sz w:val="28"/>
          <w:szCs w:val="28"/>
        </w:rPr>
        <w:t>начение (0,1</w:t>
      </w:r>
      <w:r w:rsidR="00127E68" w:rsidRPr="004327E3">
        <w:rPr>
          <w:rFonts w:ascii="Times New Roman" w:hAnsi="Times New Roman"/>
          <w:sz w:val="28"/>
          <w:szCs w:val="28"/>
        </w:rPr>
        <w:t>646</w:t>
      </w:r>
      <w:r w:rsidR="00F803B3" w:rsidRPr="004327E3">
        <w:rPr>
          <w:rFonts w:ascii="Times New Roman" w:hAnsi="Times New Roman"/>
          <w:sz w:val="28"/>
          <w:szCs w:val="28"/>
        </w:rPr>
        <w:t xml:space="preserve"> км/км</w:t>
      </w:r>
      <w:r w:rsidR="00F803B3" w:rsidRPr="004327E3">
        <w:rPr>
          <w:rFonts w:ascii="Times New Roman" w:hAnsi="Times New Roman"/>
          <w:sz w:val="28"/>
          <w:szCs w:val="28"/>
          <w:vertAlign w:val="superscript"/>
        </w:rPr>
        <w:t>2</w:t>
      </w:r>
      <w:r w:rsidR="00F803B3" w:rsidRPr="004327E3">
        <w:rPr>
          <w:rFonts w:ascii="Times New Roman" w:hAnsi="Times New Roman"/>
          <w:sz w:val="28"/>
          <w:szCs w:val="28"/>
        </w:rPr>
        <w:t>) включено в основную часть Нормативов.</w:t>
      </w:r>
    </w:p>
    <w:p w14:paraId="5B12DE88"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местных нормативах градостроительного проектирования муниципальных районов, городских и муниципальных округов, городских и сельских поселений показатель плотности автодорог определяется по аналогии с методикой, изложенной в Норматив</w:t>
      </w:r>
      <w:r w:rsidR="0003054D">
        <w:rPr>
          <w:rFonts w:ascii="Times New Roman" w:eastAsiaTheme="minorEastAsia" w:hAnsi="Times New Roman" w:cs="Times New Roman"/>
          <w:sz w:val="28"/>
          <w:szCs w:val="28"/>
        </w:rPr>
        <w:t>ах</w:t>
      </w:r>
      <w:r w:rsidRPr="004327E3">
        <w:rPr>
          <w:rFonts w:ascii="Times New Roman" w:eastAsiaTheme="minorEastAsia" w:hAnsi="Times New Roman" w:cs="Times New Roman"/>
          <w:sz w:val="28"/>
          <w:szCs w:val="28"/>
        </w:rPr>
        <w:t xml:space="preserve"> в зависимости от характеристик каждого муниципального образования, применительно к автодорогам местного значения соответственно: между населёнными пунктами муниципального района, в границах городских и муниципальных округов, в границах населённых пунктов, входящих в состав городских и сельских поселений. </w:t>
      </w:r>
    </w:p>
    <w:p w14:paraId="7DEFE164"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Доля автодорог с твёрдым покрытием принимается целевым способом в размере 100 процентов для автодорог регионального и межмуниципального значения к 2030 году с целью обеспеченности комфортных условий проживания на территории. </w:t>
      </w:r>
    </w:p>
    <w:p w14:paraId="76A6BF4C"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Для автодорог местного значения в городских и муниципальных округах значение показателя «доля автодорог с твёрдым покрытием» принято целевым способом в размере 80 и 60 процентов до 2030 года соответственно. </w:t>
      </w:r>
    </w:p>
    <w:p w14:paraId="7605BE1E"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Доля автомобильных дорог с твёрдым покрытием за границами населённых пунктов, входящих в состав муниципальных районов, принята целевым способом в размере 60 процентов до 2030 года. </w:t>
      </w:r>
    </w:p>
    <w:p w14:paraId="555B7A4F" w14:textId="77777777"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Доля автомобильных дорог с твёрдым покрытием в границах населённых пунктов, входящих в состав городских и сельских поселений, принята целевым способом в размере 50 процентов до 2030 года. </w:t>
      </w:r>
    </w:p>
    <w:p w14:paraId="31701AD1" w14:textId="0793EF48" w:rsidR="00F803B3" w:rsidRPr="004327E3" w:rsidRDefault="00F803B3" w:rsidP="0003285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Доступность по автодорогам с усовершенствованным покрытием населённых пунктов устанавливается в зависимости от количества жителей в таком населённом пункте для автодорог регионального и межмуниципального значения, автодорог местного значения муниципальных районов, автодорог местного значения муниципальных и городских округов. Значения показателя определяются целевым способом в соответствии с таблицей</w:t>
      </w:r>
      <w:r w:rsidR="00354C8E">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xml:space="preserve"> </w:t>
      </w:r>
      <w:r w:rsidR="007F1636" w:rsidRPr="004327E3">
        <w:rPr>
          <w:rFonts w:ascii="Times New Roman" w:eastAsiaTheme="minorEastAsia" w:hAnsi="Times New Roman" w:cs="Times New Roman"/>
          <w:sz w:val="28"/>
          <w:szCs w:val="28"/>
        </w:rPr>
        <w:t>39</w:t>
      </w:r>
      <w:r w:rsidR="000A2636">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34C18FE7" w14:textId="77777777" w:rsidR="008E42C4" w:rsidRPr="004327E3" w:rsidRDefault="007B5C99"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7F1636" w:rsidRPr="004327E3">
        <w:rPr>
          <w:rFonts w:ascii="Times New Roman" w:eastAsiaTheme="minorEastAsia" w:hAnsi="Times New Roman" w:cs="Times New Roman"/>
          <w:bCs/>
          <w:sz w:val="28"/>
          <w:szCs w:val="28"/>
        </w:rPr>
        <w:t>39</w:t>
      </w:r>
      <w:r w:rsidRPr="004327E3">
        <w:rPr>
          <w:rFonts w:ascii="Times New Roman" w:eastAsiaTheme="minorEastAsia" w:hAnsi="Times New Roman" w:cs="Times New Roman"/>
          <w:bCs/>
          <w:sz w:val="28"/>
          <w:szCs w:val="28"/>
        </w:rPr>
        <w:t xml:space="preserve"> – Показатели доступности</w:t>
      </w:r>
      <w:r w:rsidR="008E42C4" w:rsidRPr="004327E3">
        <w:rPr>
          <w:rFonts w:ascii="Times New Roman" w:eastAsiaTheme="minorEastAsia" w:hAnsi="Times New Roman" w:cs="Times New Roman"/>
          <w:bCs/>
          <w:sz w:val="28"/>
          <w:szCs w:val="28"/>
        </w:rPr>
        <w:t xml:space="preserve"> населённых пунктов по автомобильным дорогам </w:t>
      </w:r>
      <w:r w:rsidR="00F85519" w:rsidRPr="004327E3">
        <w:rPr>
          <w:rFonts w:ascii="Times New Roman" w:eastAsiaTheme="minorEastAsia" w:hAnsi="Times New Roman" w:cs="Times New Roman"/>
          <w:bCs/>
          <w:sz w:val="28"/>
          <w:szCs w:val="28"/>
        </w:rPr>
        <w:t xml:space="preserve">с усовершенствованным покрытием </w:t>
      </w:r>
      <w:r w:rsidR="008E42C4" w:rsidRPr="004327E3">
        <w:rPr>
          <w:rFonts w:ascii="Times New Roman" w:eastAsiaTheme="minorEastAsia" w:hAnsi="Times New Roman" w:cs="Times New Roman"/>
          <w:bCs/>
          <w:sz w:val="28"/>
          <w:szCs w:val="28"/>
        </w:rPr>
        <w:t>регионального и межму</w:t>
      </w:r>
      <w:r w:rsidR="00EE6475" w:rsidRPr="004327E3">
        <w:rPr>
          <w:rFonts w:ascii="Times New Roman" w:eastAsiaTheme="minorEastAsia" w:hAnsi="Times New Roman" w:cs="Times New Roman"/>
          <w:bCs/>
          <w:sz w:val="28"/>
          <w:szCs w:val="28"/>
        </w:rPr>
        <w:t>ниципального, местного значения</w:t>
      </w:r>
    </w:p>
    <w:tbl>
      <w:tblPr>
        <w:tblStyle w:val="afa"/>
        <w:tblW w:w="0" w:type="auto"/>
        <w:tblInd w:w="108" w:type="dxa"/>
        <w:tblLayout w:type="fixed"/>
        <w:tblLook w:val="04A0" w:firstRow="1" w:lastRow="0" w:firstColumn="1" w:lastColumn="0" w:noHBand="0" w:noVBand="1"/>
      </w:tblPr>
      <w:tblGrid>
        <w:gridCol w:w="2127"/>
        <w:gridCol w:w="1807"/>
        <w:gridCol w:w="1807"/>
        <w:gridCol w:w="1807"/>
        <w:gridCol w:w="1808"/>
      </w:tblGrid>
      <w:tr w:rsidR="008E42C4" w14:paraId="779C7AEA" w14:textId="77777777" w:rsidTr="001C7BA8">
        <w:tc>
          <w:tcPr>
            <w:tcW w:w="2127" w:type="dxa"/>
            <w:vMerge w:val="restart"/>
          </w:tcPr>
          <w:p w14:paraId="00BA71CE" w14:textId="77777777" w:rsidR="008E42C4" w:rsidRPr="008E42C4" w:rsidRDefault="008E42C4"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Расчётные сроки документов территориального планирования </w:t>
            </w:r>
          </w:p>
        </w:tc>
        <w:tc>
          <w:tcPr>
            <w:tcW w:w="7229" w:type="dxa"/>
            <w:gridSpan w:val="4"/>
          </w:tcPr>
          <w:p w14:paraId="0BAC99FF" w14:textId="77777777" w:rsidR="008E42C4" w:rsidRDefault="008E42C4" w:rsidP="0012670D">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Доступность </w:t>
            </w:r>
            <w:r w:rsidR="00F85519">
              <w:rPr>
                <w:rFonts w:ascii="Times New Roman" w:hAnsi="Times New Roman" w:cs="Times New Roman"/>
                <w:bCs/>
                <w:sz w:val="24"/>
                <w:szCs w:val="24"/>
              </w:rPr>
              <w:t xml:space="preserve">сельских </w:t>
            </w:r>
            <w:r>
              <w:rPr>
                <w:rFonts w:ascii="Times New Roman" w:hAnsi="Times New Roman" w:cs="Times New Roman"/>
                <w:bCs/>
                <w:sz w:val="24"/>
                <w:szCs w:val="24"/>
              </w:rPr>
              <w:t>населённых пунктов</w:t>
            </w:r>
            <w:r w:rsidR="00F85519">
              <w:rPr>
                <w:rFonts w:ascii="Times New Roman" w:hAnsi="Times New Roman" w:cs="Times New Roman"/>
                <w:bCs/>
                <w:sz w:val="24"/>
                <w:szCs w:val="24"/>
              </w:rPr>
              <w:t xml:space="preserve"> по автомобильным дорогам общего пользования</w:t>
            </w:r>
            <w:r>
              <w:rPr>
                <w:rFonts w:ascii="Times New Roman" w:hAnsi="Times New Roman" w:cs="Times New Roman"/>
                <w:bCs/>
                <w:sz w:val="24"/>
                <w:szCs w:val="24"/>
              </w:rPr>
              <w:t xml:space="preserve"> </w:t>
            </w:r>
            <w:r w:rsidR="003D3F79">
              <w:rPr>
                <w:rFonts w:ascii="Times New Roman" w:hAnsi="Times New Roman" w:cs="Times New Roman"/>
                <w:bCs/>
                <w:sz w:val="24"/>
                <w:szCs w:val="24"/>
              </w:rPr>
              <w:t xml:space="preserve">с усовершенствованным покрытием </w:t>
            </w:r>
            <w:r>
              <w:rPr>
                <w:rFonts w:ascii="Times New Roman" w:hAnsi="Times New Roman" w:cs="Times New Roman"/>
                <w:bCs/>
                <w:sz w:val="24"/>
                <w:szCs w:val="24"/>
              </w:rPr>
              <w:t xml:space="preserve">в зависимости от численности жителей, </w:t>
            </w:r>
            <w:r w:rsidR="00F85519">
              <w:rPr>
                <w:rFonts w:ascii="Times New Roman" w:hAnsi="Times New Roman" w:cs="Times New Roman"/>
                <w:bCs/>
                <w:sz w:val="24"/>
                <w:szCs w:val="24"/>
              </w:rPr>
              <w:t>минимальный процент</w:t>
            </w:r>
            <w:r>
              <w:rPr>
                <w:rFonts w:ascii="Times New Roman" w:hAnsi="Times New Roman" w:cs="Times New Roman"/>
                <w:bCs/>
                <w:sz w:val="24"/>
                <w:szCs w:val="24"/>
              </w:rPr>
              <w:t xml:space="preserve"> от </w:t>
            </w:r>
            <w:r w:rsidR="00F85519">
              <w:rPr>
                <w:rFonts w:ascii="Times New Roman" w:hAnsi="Times New Roman" w:cs="Times New Roman"/>
                <w:bCs/>
                <w:sz w:val="24"/>
                <w:szCs w:val="24"/>
              </w:rPr>
              <w:t xml:space="preserve">общей </w:t>
            </w:r>
            <w:r>
              <w:rPr>
                <w:rFonts w:ascii="Times New Roman" w:hAnsi="Times New Roman" w:cs="Times New Roman"/>
                <w:bCs/>
                <w:sz w:val="24"/>
                <w:szCs w:val="24"/>
              </w:rPr>
              <w:t>численности населения в каждой группе</w:t>
            </w:r>
          </w:p>
        </w:tc>
      </w:tr>
      <w:tr w:rsidR="001C7BA8" w14:paraId="278E6320" w14:textId="77777777" w:rsidTr="001C7BA8">
        <w:tc>
          <w:tcPr>
            <w:tcW w:w="2127" w:type="dxa"/>
            <w:vMerge/>
          </w:tcPr>
          <w:p w14:paraId="49245FF3" w14:textId="77777777" w:rsidR="001C7BA8" w:rsidRPr="008E42C4" w:rsidRDefault="001C7BA8" w:rsidP="0012670D">
            <w:pPr>
              <w:pStyle w:val="ConsPlusNormal"/>
              <w:rPr>
                <w:rFonts w:ascii="Times New Roman" w:hAnsi="Times New Roman" w:cs="Times New Roman"/>
                <w:sz w:val="24"/>
                <w:szCs w:val="24"/>
              </w:rPr>
            </w:pPr>
          </w:p>
        </w:tc>
        <w:tc>
          <w:tcPr>
            <w:tcW w:w="1807" w:type="dxa"/>
          </w:tcPr>
          <w:p w14:paraId="1381D5F5"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менее 10 жит.</w:t>
            </w:r>
          </w:p>
        </w:tc>
        <w:tc>
          <w:tcPr>
            <w:tcW w:w="1807" w:type="dxa"/>
          </w:tcPr>
          <w:p w14:paraId="76F9C1F6"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10 до 49 жит.</w:t>
            </w:r>
          </w:p>
        </w:tc>
        <w:tc>
          <w:tcPr>
            <w:tcW w:w="1807" w:type="dxa"/>
          </w:tcPr>
          <w:p w14:paraId="6692EFC7"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50 до 199 жит.</w:t>
            </w:r>
          </w:p>
        </w:tc>
        <w:tc>
          <w:tcPr>
            <w:tcW w:w="1808" w:type="dxa"/>
          </w:tcPr>
          <w:p w14:paraId="2E059769"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200 жит. и более</w:t>
            </w:r>
          </w:p>
        </w:tc>
      </w:tr>
      <w:tr w:rsidR="00844221" w14:paraId="0D9E4EE4" w14:textId="77777777" w:rsidTr="001C7BA8">
        <w:tc>
          <w:tcPr>
            <w:tcW w:w="2127" w:type="dxa"/>
          </w:tcPr>
          <w:p w14:paraId="3A26736D" w14:textId="77777777" w:rsidR="00844221" w:rsidRPr="008E42C4" w:rsidRDefault="00844221" w:rsidP="0012670D">
            <w:pPr>
              <w:pStyle w:val="ConsPlusNormal"/>
              <w:rPr>
                <w:rFonts w:ascii="Times New Roman" w:hAnsi="Times New Roman" w:cs="Times New Roman"/>
                <w:sz w:val="24"/>
                <w:szCs w:val="24"/>
              </w:rPr>
            </w:pPr>
          </w:p>
        </w:tc>
        <w:tc>
          <w:tcPr>
            <w:tcW w:w="1807" w:type="dxa"/>
          </w:tcPr>
          <w:p w14:paraId="7026E5F3" w14:textId="77777777" w:rsidR="00844221" w:rsidRDefault="00844221" w:rsidP="0012670D">
            <w:pPr>
              <w:pStyle w:val="ConsPlusNormal"/>
              <w:jc w:val="center"/>
              <w:rPr>
                <w:rFonts w:ascii="Times New Roman" w:hAnsi="Times New Roman" w:cs="Times New Roman"/>
                <w:sz w:val="24"/>
                <w:szCs w:val="24"/>
              </w:rPr>
            </w:pPr>
          </w:p>
        </w:tc>
        <w:tc>
          <w:tcPr>
            <w:tcW w:w="1807" w:type="dxa"/>
          </w:tcPr>
          <w:p w14:paraId="1F5094D0" w14:textId="77777777" w:rsidR="00844221" w:rsidRDefault="00844221" w:rsidP="0012670D">
            <w:pPr>
              <w:pStyle w:val="ConsPlusNormal"/>
              <w:jc w:val="center"/>
              <w:rPr>
                <w:rFonts w:ascii="Times New Roman" w:hAnsi="Times New Roman" w:cs="Times New Roman"/>
                <w:sz w:val="24"/>
                <w:szCs w:val="24"/>
              </w:rPr>
            </w:pPr>
          </w:p>
        </w:tc>
        <w:tc>
          <w:tcPr>
            <w:tcW w:w="1807" w:type="dxa"/>
          </w:tcPr>
          <w:p w14:paraId="7169BB03" w14:textId="77777777" w:rsidR="00844221" w:rsidRDefault="00844221" w:rsidP="0012670D">
            <w:pPr>
              <w:pStyle w:val="ConsPlusNormal"/>
              <w:jc w:val="center"/>
              <w:rPr>
                <w:rFonts w:ascii="Times New Roman" w:hAnsi="Times New Roman" w:cs="Times New Roman"/>
                <w:sz w:val="24"/>
                <w:szCs w:val="24"/>
              </w:rPr>
            </w:pPr>
          </w:p>
        </w:tc>
        <w:tc>
          <w:tcPr>
            <w:tcW w:w="1808" w:type="dxa"/>
          </w:tcPr>
          <w:p w14:paraId="00385EED" w14:textId="77777777" w:rsidR="00844221" w:rsidRDefault="00844221" w:rsidP="0012670D">
            <w:pPr>
              <w:pStyle w:val="ConsPlusNormal"/>
              <w:jc w:val="center"/>
              <w:rPr>
                <w:rFonts w:ascii="Times New Roman" w:hAnsi="Times New Roman" w:cs="Times New Roman"/>
                <w:sz w:val="24"/>
                <w:szCs w:val="24"/>
              </w:rPr>
            </w:pPr>
          </w:p>
        </w:tc>
      </w:tr>
      <w:tr w:rsidR="001C7BA8" w14:paraId="557BB405" w14:textId="77777777" w:rsidTr="001C7BA8">
        <w:tc>
          <w:tcPr>
            <w:tcW w:w="2127" w:type="dxa"/>
          </w:tcPr>
          <w:p w14:paraId="1C7D7D26" w14:textId="77777777" w:rsidR="001C7BA8" w:rsidRPr="008E42C4" w:rsidRDefault="001C7BA8" w:rsidP="0012670D">
            <w:pPr>
              <w:pStyle w:val="ConsPlusNormal"/>
              <w:rPr>
                <w:rFonts w:ascii="Times New Roman" w:hAnsi="Times New Roman" w:cs="Times New Roman"/>
                <w:sz w:val="24"/>
                <w:szCs w:val="24"/>
              </w:rPr>
            </w:pPr>
            <w:r>
              <w:rPr>
                <w:rFonts w:ascii="Times New Roman" w:hAnsi="Times New Roman" w:cs="Times New Roman"/>
                <w:sz w:val="24"/>
                <w:szCs w:val="24"/>
              </w:rPr>
              <w:t>2030 год</w:t>
            </w:r>
          </w:p>
        </w:tc>
        <w:tc>
          <w:tcPr>
            <w:tcW w:w="1807" w:type="dxa"/>
          </w:tcPr>
          <w:p w14:paraId="1536C8F7"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807" w:type="dxa"/>
          </w:tcPr>
          <w:p w14:paraId="71C85B02"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807" w:type="dxa"/>
          </w:tcPr>
          <w:p w14:paraId="2E584D2B"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808" w:type="dxa"/>
          </w:tcPr>
          <w:p w14:paraId="0C9544C3"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1C7BA8" w14:paraId="3F8DE8C7" w14:textId="77777777" w:rsidTr="001C7BA8">
        <w:tc>
          <w:tcPr>
            <w:tcW w:w="2127" w:type="dxa"/>
          </w:tcPr>
          <w:p w14:paraId="05B61317" w14:textId="77777777" w:rsidR="001C7BA8" w:rsidRPr="008E42C4" w:rsidRDefault="001C7BA8" w:rsidP="0012670D">
            <w:pPr>
              <w:pStyle w:val="ConsPlusNormal"/>
              <w:rPr>
                <w:rFonts w:ascii="Times New Roman" w:hAnsi="Times New Roman" w:cs="Times New Roman"/>
                <w:sz w:val="24"/>
                <w:szCs w:val="24"/>
              </w:rPr>
            </w:pPr>
            <w:r>
              <w:rPr>
                <w:rFonts w:ascii="Times New Roman" w:hAnsi="Times New Roman" w:cs="Times New Roman"/>
                <w:sz w:val="24"/>
                <w:szCs w:val="24"/>
              </w:rPr>
              <w:lastRenderedPageBreak/>
              <w:t>2045 год</w:t>
            </w:r>
          </w:p>
        </w:tc>
        <w:tc>
          <w:tcPr>
            <w:tcW w:w="1807" w:type="dxa"/>
          </w:tcPr>
          <w:p w14:paraId="350702B8"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807" w:type="dxa"/>
          </w:tcPr>
          <w:p w14:paraId="69000A82"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807" w:type="dxa"/>
          </w:tcPr>
          <w:p w14:paraId="41A009DF"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08" w:type="dxa"/>
          </w:tcPr>
          <w:p w14:paraId="33A79863" w14:textId="77777777" w:rsidR="001C7BA8" w:rsidRPr="008E42C4" w:rsidRDefault="001C7BA8"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bl>
    <w:p w14:paraId="3E04952C" w14:textId="77777777" w:rsidR="00844221" w:rsidRDefault="00844221"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4227F9D4" w14:textId="14735C7A" w:rsidR="00EE6475" w:rsidRPr="0003054D" w:rsidRDefault="00F937A9"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03054D">
        <w:rPr>
          <w:rFonts w:ascii="Times New Roman" w:eastAsiaTheme="minorEastAsia" w:hAnsi="Times New Roman" w:cs="Times New Roman"/>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w:t>
      </w:r>
      <w:r w:rsidR="0023222F" w:rsidRPr="0003054D">
        <w:rPr>
          <w:rFonts w:ascii="Times New Roman" w:eastAsiaTheme="minorEastAsia" w:hAnsi="Times New Roman" w:cs="Times New Roman"/>
          <w:sz w:val="28"/>
          <w:szCs w:val="28"/>
        </w:rPr>
        <w:t>способом</w:t>
      </w:r>
      <w:r w:rsidRPr="0003054D">
        <w:rPr>
          <w:rFonts w:ascii="Times New Roman" w:eastAsiaTheme="minorEastAsia" w:hAnsi="Times New Roman" w:cs="Times New Roman"/>
          <w:sz w:val="28"/>
          <w:szCs w:val="28"/>
        </w:rPr>
        <w:t xml:space="preserve"> в размере 100% до 2045 г</w:t>
      </w:r>
      <w:r w:rsidR="0048412C" w:rsidRPr="0003054D">
        <w:rPr>
          <w:rFonts w:ascii="Times New Roman" w:eastAsiaTheme="minorEastAsia" w:hAnsi="Times New Roman" w:cs="Times New Roman"/>
          <w:sz w:val="28"/>
          <w:szCs w:val="28"/>
        </w:rPr>
        <w:t>ода</w:t>
      </w:r>
      <w:r w:rsidRPr="0003054D">
        <w:rPr>
          <w:rFonts w:ascii="Times New Roman" w:eastAsiaTheme="minorEastAsia" w:hAnsi="Times New Roman" w:cs="Times New Roman"/>
          <w:sz w:val="28"/>
          <w:szCs w:val="28"/>
        </w:rPr>
        <w:t xml:space="preserve"> </w:t>
      </w:r>
      <w:proofErr w:type="gramStart"/>
      <w:r w:rsidRPr="0003054D">
        <w:rPr>
          <w:rFonts w:ascii="Times New Roman" w:eastAsiaTheme="minorEastAsia" w:hAnsi="Times New Roman" w:cs="Times New Roman"/>
          <w:sz w:val="28"/>
          <w:szCs w:val="28"/>
        </w:rPr>
        <w:t>с дифференциацией по группам населённых пунктов по численности населения</w:t>
      </w:r>
      <w:r w:rsidR="00EE6475" w:rsidRPr="0003054D">
        <w:rPr>
          <w:rFonts w:ascii="Times New Roman" w:eastAsiaTheme="minorEastAsia" w:hAnsi="Times New Roman" w:cs="Times New Roman"/>
          <w:sz w:val="28"/>
          <w:szCs w:val="28"/>
        </w:rPr>
        <w:t xml:space="preserve"> в соответствии с таблицей</w:t>
      </w:r>
      <w:proofErr w:type="gramEnd"/>
      <w:r w:rsidR="00EE6475" w:rsidRPr="0003054D">
        <w:rPr>
          <w:rFonts w:ascii="Times New Roman" w:eastAsiaTheme="minorEastAsia" w:hAnsi="Times New Roman" w:cs="Times New Roman"/>
          <w:sz w:val="28"/>
          <w:szCs w:val="28"/>
        </w:rPr>
        <w:t xml:space="preserve"> </w:t>
      </w:r>
      <w:r w:rsidR="00354C8E" w:rsidRPr="0003054D">
        <w:rPr>
          <w:rFonts w:ascii="Times New Roman" w:eastAsiaTheme="minorEastAsia" w:hAnsi="Times New Roman" w:cs="Times New Roman"/>
          <w:sz w:val="28"/>
          <w:szCs w:val="28"/>
        </w:rPr>
        <w:t xml:space="preserve">№ </w:t>
      </w:r>
      <w:r w:rsidR="007F1636" w:rsidRPr="0003054D">
        <w:rPr>
          <w:rFonts w:ascii="Times New Roman" w:eastAsiaTheme="minorEastAsia" w:hAnsi="Times New Roman" w:cs="Times New Roman"/>
          <w:sz w:val="28"/>
          <w:szCs w:val="28"/>
        </w:rPr>
        <w:t>40</w:t>
      </w:r>
      <w:r w:rsidR="000A2636">
        <w:rPr>
          <w:rFonts w:ascii="Times New Roman" w:eastAsiaTheme="minorEastAsia" w:hAnsi="Times New Roman" w:cs="Times New Roman"/>
          <w:sz w:val="28"/>
          <w:szCs w:val="28"/>
        </w:rPr>
        <w:t xml:space="preserve"> Нормативов</w:t>
      </w:r>
      <w:r w:rsidR="00EE6475" w:rsidRPr="0003054D">
        <w:rPr>
          <w:rFonts w:ascii="Times New Roman" w:eastAsiaTheme="minorEastAsia" w:hAnsi="Times New Roman" w:cs="Times New Roman"/>
          <w:sz w:val="28"/>
          <w:szCs w:val="28"/>
        </w:rPr>
        <w:t>.</w:t>
      </w:r>
      <w:r w:rsidR="00E93744" w:rsidRPr="0003054D">
        <w:rPr>
          <w:rFonts w:ascii="Times New Roman" w:eastAsiaTheme="minorEastAsia" w:hAnsi="Times New Roman" w:cs="Times New Roman"/>
          <w:sz w:val="28"/>
          <w:szCs w:val="28"/>
        </w:rPr>
        <w:t xml:space="preserve"> </w:t>
      </w:r>
    </w:p>
    <w:p w14:paraId="12A80433" w14:textId="77777777" w:rsidR="007B5C99" w:rsidRPr="004327E3" w:rsidRDefault="00EE6475"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7F1636" w:rsidRPr="004327E3">
        <w:rPr>
          <w:rFonts w:ascii="Times New Roman" w:eastAsiaTheme="minorEastAsia" w:hAnsi="Times New Roman" w:cs="Times New Roman"/>
          <w:bCs/>
          <w:sz w:val="28"/>
          <w:szCs w:val="28"/>
        </w:rPr>
        <w:t>40</w:t>
      </w:r>
      <w:r w:rsidRPr="004327E3">
        <w:rPr>
          <w:rFonts w:ascii="Times New Roman" w:eastAsiaTheme="minorEastAsia" w:hAnsi="Times New Roman" w:cs="Times New Roman"/>
          <w:bCs/>
          <w:sz w:val="28"/>
          <w:szCs w:val="28"/>
        </w:rPr>
        <w:t xml:space="preserve"> – Показатели доступности общественно значимых объектов в населённых пунктах по автомобильным дорогам в границах населённого пункта с усовершенствованным покрытием, минимальный процент от общей численности населения в каждой группе</w:t>
      </w:r>
    </w:p>
    <w:tbl>
      <w:tblPr>
        <w:tblStyle w:val="afa"/>
        <w:tblW w:w="0" w:type="auto"/>
        <w:tblInd w:w="108" w:type="dxa"/>
        <w:tblLayout w:type="fixed"/>
        <w:tblLook w:val="04A0" w:firstRow="1" w:lastRow="0" w:firstColumn="1" w:lastColumn="0" w:noHBand="0" w:noVBand="1"/>
      </w:tblPr>
      <w:tblGrid>
        <w:gridCol w:w="2127"/>
        <w:gridCol w:w="1807"/>
        <w:gridCol w:w="1807"/>
        <w:gridCol w:w="1807"/>
        <w:gridCol w:w="1808"/>
      </w:tblGrid>
      <w:tr w:rsidR="00EE6475" w14:paraId="732C3C7F" w14:textId="77777777" w:rsidTr="008D1D05">
        <w:tc>
          <w:tcPr>
            <w:tcW w:w="2127" w:type="dxa"/>
            <w:vMerge w:val="restart"/>
          </w:tcPr>
          <w:p w14:paraId="52B5C542" w14:textId="77777777" w:rsidR="00EE6475" w:rsidRPr="008E42C4" w:rsidRDefault="00EE6475"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Расчётные сроки документов территориального планирования </w:t>
            </w:r>
          </w:p>
        </w:tc>
        <w:tc>
          <w:tcPr>
            <w:tcW w:w="7229" w:type="dxa"/>
            <w:gridSpan w:val="4"/>
          </w:tcPr>
          <w:p w14:paraId="225D5FAD" w14:textId="77777777" w:rsidR="00EE6475" w:rsidRDefault="00EE6475" w:rsidP="0012670D">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Доступность по автомобильным дорогам общего пользования с усовершенствованным покрытием </w:t>
            </w:r>
            <w:r w:rsidR="00E93744">
              <w:rPr>
                <w:rFonts w:ascii="Times New Roman" w:hAnsi="Times New Roman" w:cs="Times New Roman"/>
                <w:bCs/>
                <w:sz w:val="24"/>
                <w:szCs w:val="24"/>
              </w:rPr>
              <w:t xml:space="preserve">общественно значимых объектов в сельских населённых пунктах </w:t>
            </w:r>
            <w:r>
              <w:rPr>
                <w:rFonts w:ascii="Times New Roman" w:hAnsi="Times New Roman" w:cs="Times New Roman"/>
                <w:bCs/>
                <w:sz w:val="24"/>
                <w:szCs w:val="24"/>
              </w:rPr>
              <w:t>в зависимости от численности жителей, минимальный процент от общей численности населения в каждой группе</w:t>
            </w:r>
          </w:p>
        </w:tc>
      </w:tr>
      <w:tr w:rsidR="00EE6475" w14:paraId="1CE3CA6C" w14:textId="77777777" w:rsidTr="008D1D05">
        <w:tc>
          <w:tcPr>
            <w:tcW w:w="2127" w:type="dxa"/>
            <w:vMerge/>
          </w:tcPr>
          <w:p w14:paraId="0319CD60" w14:textId="77777777" w:rsidR="00EE6475" w:rsidRPr="008E42C4" w:rsidRDefault="00EE6475" w:rsidP="0012670D">
            <w:pPr>
              <w:pStyle w:val="ConsPlusNormal"/>
              <w:rPr>
                <w:rFonts w:ascii="Times New Roman" w:hAnsi="Times New Roman" w:cs="Times New Roman"/>
                <w:sz w:val="24"/>
                <w:szCs w:val="24"/>
              </w:rPr>
            </w:pPr>
          </w:p>
        </w:tc>
        <w:tc>
          <w:tcPr>
            <w:tcW w:w="1807" w:type="dxa"/>
          </w:tcPr>
          <w:p w14:paraId="0FE88B75"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менее 10 жит.</w:t>
            </w:r>
          </w:p>
        </w:tc>
        <w:tc>
          <w:tcPr>
            <w:tcW w:w="1807" w:type="dxa"/>
          </w:tcPr>
          <w:p w14:paraId="673AC818"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10 до 49 жит.</w:t>
            </w:r>
          </w:p>
        </w:tc>
        <w:tc>
          <w:tcPr>
            <w:tcW w:w="1807" w:type="dxa"/>
          </w:tcPr>
          <w:p w14:paraId="551B213A"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50 до 199 жит.</w:t>
            </w:r>
          </w:p>
        </w:tc>
        <w:tc>
          <w:tcPr>
            <w:tcW w:w="1808" w:type="dxa"/>
          </w:tcPr>
          <w:p w14:paraId="0CD6861D"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от 200 жит. и более</w:t>
            </w:r>
          </w:p>
        </w:tc>
      </w:tr>
      <w:tr w:rsidR="00EE6475" w14:paraId="5782045D" w14:textId="77777777" w:rsidTr="008D1D05">
        <w:tc>
          <w:tcPr>
            <w:tcW w:w="2127" w:type="dxa"/>
          </w:tcPr>
          <w:p w14:paraId="69D95A70" w14:textId="77777777" w:rsidR="00EE6475" w:rsidRPr="008E42C4" w:rsidRDefault="00EE6475" w:rsidP="0012670D">
            <w:pPr>
              <w:pStyle w:val="ConsPlusNormal"/>
              <w:rPr>
                <w:rFonts w:ascii="Times New Roman" w:hAnsi="Times New Roman" w:cs="Times New Roman"/>
                <w:sz w:val="24"/>
                <w:szCs w:val="24"/>
              </w:rPr>
            </w:pPr>
            <w:r>
              <w:rPr>
                <w:rFonts w:ascii="Times New Roman" w:hAnsi="Times New Roman" w:cs="Times New Roman"/>
                <w:sz w:val="24"/>
                <w:szCs w:val="24"/>
              </w:rPr>
              <w:t>2030 год</w:t>
            </w:r>
          </w:p>
        </w:tc>
        <w:tc>
          <w:tcPr>
            <w:tcW w:w="1807" w:type="dxa"/>
          </w:tcPr>
          <w:p w14:paraId="526F6649"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807" w:type="dxa"/>
          </w:tcPr>
          <w:p w14:paraId="16B3D211"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807" w:type="dxa"/>
          </w:tcPr>
          <w:p w14:paraId="0B8E9DF6"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808" w:type="dxa"/>
          </w:tcPr>
          <w:p w14:paraId="794E9A4A"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EE6475" w14:paraId="553A81BD" w14:textId="77777777" w:rsidTr="008D1D05">
        <w:tc>
          <w:tcPr>
            <w:tcW w:w="2127" w:type="dxa"/>
          </w:tcPr>
          <w:p w14:paraId="31EE4AD0" w14:textId="77777777" w:rsidR="00EE6475" w:rsidRPr="008E42C4" w:rsidRDefault="00EE6475" w:rsidP="0012670D">
            <w:pPr>
              <w:pStyle w:val="ConsPlusNormal"/>
              <w:rPr>
                <w:rFonts w:ascii="Times New Roman" w:hAnsi="Times New Roman" w:cs="Times New Roman"/>
                <w:sz w:val="24"/>
                <w:szCs w:val="24"/>
              </w:rPr>
            </w:pPr>
            <w:r>
              <w:rPr>
                <w:rFonts w:ascii="Times New Roman" w:hAnsi="Times New Roman" w:cs="Times New Roman"/>
                <w:sz w:val="24"/>
                <w:szCs w:val="24"/>
              </w:rPr>
              <w:t>2045 год</w:t>
            </w:r>
          </w:p>
        </w:tc>
        <w:tc>
          <w:tcPr>
            <w:tcW w:w="1807" w:type="dxa"/>
          </w:tcPr>
          <w:p w14:paraId="1DB8DE0A"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807" w:type="dxa"/>
          </w:tcPr>
          <w:p w14:paraId="582ADC41"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07" w:type="dxa"/>
          </w:tcPr>
          <w:p w14:paraId="7F509369"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08" w:type="dxa"/>
          </w:tcPr>
          <w:p w14:paraId="51340F44" w14:textId="77777777" w:rsidR="00EE6475" w:rsidRPr="008E42C4" w:rsidRDefault="00EE6475"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bl>
    <w:p w14:paraId="409007ED" w14:textId="77777777" w:rsidR="007B5C99" w:rsidRPr="004327E3" w:rsidRDefault="008D1D05"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Показатель обеспеченности</w:t>
      </w:r>
      <w:r w:rsidR="00CC1B60" w:rsidRPr="004327E3">
        <w:rPr>
          <w:rFonts w:ascii="Times New Roman" w:eastAsiaTheme="minorEastAsia" w:hAnsi="Times New Roman" w:cs="Times New Roman"/>
          <w:sz w:val="28"/>
          <w:szCs w:val="28"/>
        </w:rPr>
        <w:t xml:space="preserve"> населения автовокзалами и автостанциями </w:t>
      </w:r>
      <w:r w:rsidR="00AB421B" w:rsidRPr="004327E3">
        <w:rPr>
          <w:rFonts w:ascii="Times New Roman" w:eastAsiaTheme="minorEastAsia" w:hAnsi="Times New Roman" w:cs="Times New Roman"/>
          <w:sz w:val="28"/>
          <w:szCs w:val="28"/>
        </w:rPr>
        <w:t xml:space="preserve">регионального и межрегионального сообщения </w:t>
      </w:r>
      <w:r w:rsidRPr="004327E3">
        <w:rPr>
          <w:rFonts w:ascii="Times New Roman" w:eastAsiaTheme="minorEastAsia" w:hAnsi="Times New Roman" w:cs="Times New Roman"/>
          <w:sz w:val="28"/>
          <w:szCs w:val="28"/>
        </w:rPr>
        <w:t xml:space="preserve">определён целевым </w:t>
      </w:r>
      <w:r w:rsidR="0076488B" w:rsidRPr="004327E3">
        <w:rPr>
          <w:rFonts w:ascii="Times New Roman" w:eastAsiaTheme="minorEastAsia" w:hAnsi="Times New Roman" w:cs="Times New Roman"/>
          <w:sz w:val="28"/>
          <w:szCs w:val="28"/>
        </w:rPr>
        <w:t xml:space="preserve">способом </w:t>
      </w:r>
      <w:r w:rsidRPr="004327E3">
        <w:rPr>
          <w:rFonts w:ascii="Times New Roman" w:eastAsiaTheme="minorEastAsia" w:hAnsi="Times New Roman" w:cs="Times New Roman"/>
          <w:sz w:val="28"/>
          <w:szCs w:val="28"/>
        </w:rPr>
        <w:t>исходя из</w:t>
      </w:r>
      <w:r w:rsidR="00FD2C9A" w:rsidRPr="004327E3">
        <w:rPr>
          <w:rFonts w:ascii="Times New Roman" w:eastAsiaTheme="minorEastAsia" w:hAnsi="Times New Roman" w:cs="Times New Roman"/>
          <w:sz w:val="28"/>
          <w:szCs w:val="28"/>
        </w:rPr>
        <w:t xml:space="preserve"> необходимости обеспечения региона в целом и каждого муниципального района, городского, муниципального округа как минимум </w:t>
      </w:r>
      <w:r w:rsidR="00AB421B" w:rsidRPr="004327E3">
        <w:rPr>
          <w:rFonts w:ascii="Times New Roman" w:eastAsiaTheme="minorEastAsia" w:hAnsi="Times New Roman" w:cs="Times New Roman"/>
          <w:sz w:val="28"/>
          <w:szCs w:val="28"/>
        </w:rPr>
        <w:t>одним соответствующим объектом.</w:t>
      </w:r>
    </w:p>
    <w:p w14:paraId="708CE7E3" w14:textId="5880F0BE" w:rsidR="0003054D" w:rsidRDefault="00D4059B"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Транспортная доступность автовокзалов принята 45 минут в соответствии с приложением 4 к Методическим рекомендациям </w:t>
      </w:r>
      <w:r w:rsidR="0048412C" w:rsidRPr="004327E3">
        <w:rPr>
          <w:rFonts w:ascii="Times New Roman" w:eastAsiaTheme="minorEastAsia" w:hAnsi="Times New Roman" w:cs="Times New Roman"/>
          <w:sz w:val="28"/>
          <w:szCs w:val="28"/>
        </w:rPr>
        <w:t>по подготовке нормативов градостроительного проектирования, утв</w:t>
      </w:r>
      <w:r w:rsidR="0003054D">
        <w:rPr>
          <w:rFonts w:ascii="Times New Roman" w:eastAsiaTheme="minorEastAsia" w:hAnsi="Times New Roman" w:cs="Times New Roman"/>
          <w:sz w:val="28"/>
          <w:szCs w:val="28"/>
        </w:rPr>
        <w:t xml:space="preserve">ержденным </w:t>
      </w:r>
      <w:r w:rsidR="0048412C" w:rsidRPr="00C05D6F">
        <w:rPr>
          <w:rFonts w:ascii="Times New Roman" w:eastAsiaTheme="minorEastAsia" w:hAnsi="Times New Roman" w:cs="Times New Roman"/>
          <w:sz w:val="28"/>
          <w:szCs w:val="28"/>
        </w:rPr>
        <w:t>приказом Минэкономразвития России от 15</w:t>
      </w:r>
      <w:r w:rsidR="00844221">
        <w:rPr>
          <w:rFonts w:ascii="Times New Roman" w:eastAsiaTheme="minorEastAsia" w:hAnsi="Times New Roman" w:cs="Times New Roman"/>
          <w:sz w:val="28"/>
          <w:szCs w:val="28"/>
        </w:rPr>
        <w:t>.02.</w:t>
      </w:r>
      <w:r w:rsidR="0048412C" w:rsidRPr="00C05D6F">
        <w:rPr>
          <w:rFonts w:ascii="Times New Roman" w:eastAsiaTheme="minorEastAsia" w:hAnsi="Times New Roman" w:cs="Times New Roman"/>
          <w:sz w:val="28"/>
          <w:szCs w:val="28"/>
        </w:rPr>
        <w:t>2021 № 71</w:t>
      </w:r>
      <w:r w:rsidR="0048412C" w:rsidRPr="004327E3">
        <w:rPr>
          <w:rFonts w:ascii="Times New Roman" w:eastAsiaTheme="minorEastAsia" w:hAnsi="Times New Roman" w:cs="Times New Roman"/>
          <w:sz w:val="28"/>
          <w:szCs w:val="28"/>
        </w:rPr>
        <w:t>.</w:t>
      </w:r>
    </w:p>
    <w:p w14:paraId="68A8D2AB" w14:textId="1A52D30B" w:rsidR="00695548" w:rsidRPr="004327E3" w:rsidRDefault="00A20F47"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Плотность магистральной улично-дорожной сети определяется как соотношение суммарной протяжённости всех магистральных улиц и дорог в границах заданной территории и площади этой территории. </w:t>
      </w:r>
      <w:r w:rsidR="00695548" w:rsidRPr="004327E3">
        <w:rPr>
          <w:rFonts w:ascii="Times New Roman" w:eastAsiaTheme="minorEastAsia" w:hAnsi="Times New Roman" w:cs="Times New Roman"/>
          <w:sz w:val="28"/>
          <w:szCs w:val="28"/>
        </w:rPr>
        <w:t>Показатель плотност</w:t>
      </w:r>
      <w:r w:rsidR="007C19C1" w:rsidRPr="004327E3">
        <w:rPr>
          <w:rFonts w:ascii="Times New Roman" w:eastAsiaTheme="minorEastAsia" w:hAnsi="Times New Roman" w:cs="Times New Roman"/>
          <w:sz w:val="28"/>
          <w:szCs w:val="28"/>
        </w:rPr>
        <w:t>и</w:t>
      </w:r>
      <w:r w:rsidR="00695548" w:rsidRPr="004327E3">
        <w:rPr>
          <w:rFonts w:ascii="Times New Roman" w:eastAsiaTheme="minorEastAsia" w:hAnsi="Times New Roman" w:cs="Times New Roman"/>
          <w:sz w:val="28"/>
          <w:szCs w:val="28"/>
        </w:rPr>
        <w:t xml:space="preserve"> магистральной улично-дорожной сети определяется исходя из графической схемы, приведённой на рисунке </w:t>
      </w:r>
      <w:r w:rsidR="007F1636" w:rsidRPr="004327E3">
        <w:rPr>
          <w:rFonts w:ascii="Times New Roman" w:eastAsiaTheme="minorEastAsia" w:hAnsi="Times New Roman" w:cs="Times New Roman"/>
          <w:sz w:val="28"/>
          <w:szCs w:val="28"/>
        </w:rPr>
        <w:t>5</w:t>
      </w:r>
      <w:r w:rsidR="000A2636">
        <w:rPr>
          <w:rFonts w:ascii="Times New Roman" w:eastAsiaTheme="minorEastAsia" w:hAnsi="Times New Roman" w:cs="Times New Roman"/>
          <w:sz w:val="28"/>
          <w:szCs w:val="28"/>
        </w:rPr>
        <w:t xml:space="preserve"> Нормативов</w:t>
      </w:r>
      <w:r w:rsidR="00695548" w:rsidRPr="004327E3">
        <w:rPr>
          <w:rFonts w:ascii="Times New Roman" w:eastAsiaTheme="minorEastAsia" w:hAnsi="Times New Roman" w:cs="Times New Roman"/>
          <w:sz w:val="28"/>
          <w:szCs w:val="28"/>
        </w:rPr>
        <w:t xml:space="preserve">. </w:t>
      </w:r>
    </w:p>
    <w:p w14:paraId="2FA6D6D8" w14:textId="77777777" w:rsidR="00A20F47" w:rsidRDefault="00A20F47" w:rsidP="0012670D">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w:r>
        <w:rPr>
          <w:noProof/>
          <w:lang w:eastAsia="ru-RU"/>
        </w:rPr>
        <w:lastRenderedPageBreak/>
        <w:drawing>
          <wp:inline distT="0" distB="0" distL="0" distR="0" wp14:anchorId="0B3AB74B" wp14:editId="66965FA8">
            <wp:extent cx="2867891" cy="3343828"/>
            <wp:effectExtent l="0" t="0" r="889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5702" t="10080" r="25100" b="16800"/>
                    <a:stretch/>
                  </pic:blipFill>
                  <pic:spPr bwMode="auto">
                    <a:xfrm>
                      <a:off x="0" y="0"/>
                      <a:ext cx="2869402" cy="3345590"/>
                    </a:xfrm>
                    <a:prstGeom prst="rect">
                      <a:avLst/>
                    </a:prstGeom>
                    <a:ln>
                      <a:noFill/>
                    </a:ln>
                    <a:extLst>
                      <a:ext uri="{53640926-AAD7-44D8-BBD7-CCE9431645EC}">
                        <a14:shadowObscured xmlns:a14="http://schemas.microsoft.com/office/drawing/2010/main"/>
                      </a:ext>
                    </a:extLst>
                  </pic:spPr>
                </pic:pic>
              </a:graphicData>
            </a:graphic>
          </wp:inline>
        </w:drawing>
      </w:r>
    </w:p>
    <w:p w14:paraId="2E8CE573" w14:textId="77777777" w:rsidR="00695548" w:rsidRPr="004327E3" w:rsidRDefault="00695548" w:rsidP="0012670D">
      <w:pPr>
        <w:keepNext/>
        <w:spacing w:before="240" w:after="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Рисунок </w:t>
      </w:r>
      <w:r w:rsidR="007F1636" w:rsidRPr="004327E3">
        <w:rPr>
          <w:rFonts w:ascii="Times New Roman" w:eastAsiaTheme="minorEastAsia" w:hAnsi="Times New Roman" w:cs="Times New Roman"/>
          <w:bCs/>
          <w:sz w:val="28"/>
          <w:szCs w:val="28"/>
        </w:rPr>
        <w:t>5</w:t>
      </w:r>
      <w:r w:rsidRPr="004327E3">
        <w:rPr>
          <w:rFonts w:ascii="Times New Roman" w:eastAsiaTheme="minorEastAsia" w:hAnsi="Times New Roman" w:cs="Times New Roman"/>
          <w:bCs/>
          <w:sz w:val="28"/>
          <w:szCs w:val="28"/>
        </w:rPr>
        <w:t xml:space="preserve"> – Расчётная схема показателя минимальной плотности магистральной улично-дорожной сети для территорий населённых пунктов.</w:t>
      </w:r>
    </w:p>
    <w:p w14:paraId="6E4B4378" w14:textId="77777777" w:rsidR="00FA7A92" w:rsidRPr="004327E3" w:rsidRDefault="00695548" w:rsidP="0012670D">
      <w:pPr>
        <w:spacing w:after="120" w:line="240" w:lineRule="auto"/>
        <w:jc w:val="center"/>
        <w:rPr>
          <w:rFonts w:ascii="Times New Roman" w:hAnsi="Times New Roman" w:cs="Times New Roman"/>
          <w:sz w:val="28"/>
          <w:szCs w:val="28"/>
        </w:rPr>
      </w:pPr>
      <w:r w:rsidRPr="004327E3">
        <w:rPr>
          <w:rFonts w:ascii="Times New Roman" w:hAnsi="Times New Roman" w:cs="Times New Roman"/>
          <w:b/>
          <w:i/>
          <w:sz w:val="28"/>
          <w:szCs w:val="28"/>
        </w:rPr>
        <w:t>а</w:t>
      </w:r>
      <w:r w:rsidRPr="004327E3">
        <w:rPr>
          <w:rFonts w:ascii="Times New Roman" w:hAnsi="Times New Roman" w:cs="Times New Roman"/>
          <w:sz w:val="28"/>
          <w:szCs w:val="28"/>
        </w:rPr>
        <w:t xml:space="preserve"> – шаг магистральных улиц населённого пу</w:t>
      </w:r>
      <w:r w:rsidR="007F3B68" w:rsidRPr="004327E3">
        <w:rPr>
          <w:rFonts w:ascii="Times New Roman" w:hAnsi="Times New Roman" w:cs="Times New Roman"/>
          <w:sz w:val="28"/>
          <w:szCs w:val="28"/>
        </w:rPr>
        <w:t>нкта для данного типа застройки</w:t>
      </w:r>
    </w:p>
    <w:p w14:paraId="58683280" w14:textId="0C9FDBB2" w:rsidR="00695548" w:rsidRPr="004327E3" w:rsidRDefault="00FA7A92" w:rsidP="0003054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На рисунке </w:t>
      </w:r>
      <w:r w:rsidR="007F1636" w:rsidRPr="004327E3">
        <w:rPr>
          <w:rFonts w:ascii="Times New Roman" w:eastAsiaTheme="minorEastAsia" w:hAnsi="Times New Roman" w:cs="Times New Roman"/>
          <w:sz w:val="28"/>
          <w:szCs w:val="28"/>
        </w:rPr>
        <w:t>5</w:t>
      </w:r>
      <w:r w:rsidR="00C64DD1">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 xml:space="preserve"> сеть магистральных улиц, проходящих в меридиональном и широтном направлении с шагом а, образу</w:t>
      </w:r>
      <w:r w:rsidR="009338EE" w:rsidRPr="004327E3">
        <w:rPr>
          <w:rFonts w:ascii="Times New Roman" w:eastAsiaTheme="minorEastAsia" w:hAnsi="Times New Roman" w:cs="Times New Roman"/>
          <w:sz w:val="28"/>
          <w:szCs w:val="28"/>
        </w:rPr>
        <w:t>е</w:t>
      </w:r>
      <w:r w:rsidRPr="004327E3">
        <w:rPr>
          <w:rFonts w:ascii="Times New Roman" w:eastAsiaTheme="minorEastAsia" w:hAnsi="Times New Roman" w:cs="Times New Roman"/>
          <w:sz w:val="28"/>
          <w:szCs w:val="28"/>
        </w:rPr>
        <w:t xml:space="preserve">т расчётные «квадраты» </w:t>
      </w:r>
      <w:r w:rsidR="00B37E88" w:rsidRPr="004327E3">
        <w:rPr>
          <w:rFonts w:ascii="Times New Roman" w:eastAsiaTheme="minorEastAsia" w:hAnsi="Times New Roman" w:cs="Times New Roman"/>
          <w:sz w:val="28"/>
          <w:szCs w:val="28"/>
        </w:rPr>
        <w:t xml:space="preserve">со стороной </w:t>
      </w:r>
      <w:r w:rsidRPr="004327E3">
        <w:rPr>
          <w:rFonts w:ascii="Times New Roman" w:eastAsiaTheme="minorEastAsia" w:hAnsi="Times New Roman" w:cs="Times New Roman"/>
          <w:sz w:val="28"/>
          <w:szCs w:val="28"/>
        </w:rPr>
        <w:t>а, являющиеся зоной влияния магистралей широтного и меридионального направления с суммарной длиной 2а. Отсюда показатель плотности магистральной улично-дорожной сети определяется по формуле [</w:t>
      </w:r>
      <w:r w:rsidR="007F1636" w:rsidRPr="004327E3">
        <w:rPr>
          <w:rFonts w:ascii="Times New Roman" w:eastAsiaTheme="minorEastAsia" w:hAnsi="Times New Roman" w:cs="Times New Roman"/>
          <w:sz w:val="28"/>
          <w:szCs w:val="28"/>
        </w:rPr>
        <w:t>4</w:t>
      </w:r>
      <w:r w:rsidRPr="004327E3">
        <w:rPr>
          <w:rFonts w:ascii="Times New Roman" w:eastAsiaTheme="minorEastAsia" w:hAnsi="Times New Roman" w:cs="Times New Roman"/>
          <w:sz w:val="28"/>
          <w:szCs w:val="28"/>
        </w:rPr>
        <w:t>]:</w:t>
      </w:r>
    </w:p>
    <w:p w14:paraId="30664586" w14:textId="77777777" w:rsidR="00FA7A92" w:rsidRPr="004327E3" w:rsidRDefault="00CC0730" w:rsidP="0012670D">
      <w:pPr>
        <w:pStyle w:val="ab"/>
        <w:tabs>
          <w:tab w:val="left" w:pos="709"/>
          <w:tab w:val="left" w:pos="993"/>
        </w:tabs>
        <w:autoSpaceDE w:val="0"/>
        <w:autoSpaceDN w:val="0"/>
        <w:adjustRightInd w:val="0"/>
        <w:spacing w:before="120" w:after="120" w:line="240" w:lineRule="auto"/>
        <w:ind w:left="0"/>
        <w:contextualSpacing w:val="0"/>
        <w:jc w:val="center"/>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МУДС</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r>
              <m:rPr>
                <m:sty m:val="bi"/>
              </m:rPr>
              <w:rPr>
                <w:rFonts w:ascii="Cambria Math" w:hAnsi="Cambria Math"/>
                <w:sz w:val="28"/>
                <w:szCs w:val="28"/>
              </w:rPr>
              <m:t>а</m:t>
            </m:r>
          </m:num>
          <m:den>
            <m:sSup>
              <m:sSupPr>
                <m:ctrlPr>
                  <w:rPr>
                    <w:rFonts w:ascii="Cambria Math" w:hAnsi="Cambria Math"/>
                    <w:i/>
                    <w:sz w:val="28"/>
                    <w:szCs w:val="28"/>
                  </w:rPr>
                </m:ctrlPr>
              </m:sSupPr>
              <m:e>
                <m:r>
                  <w:rPr>
                    <w:rFonts w:ascii="Cambria Math" w:hAnsi="Cambria Math"/>
                    <w:sz w:val="28"/>
                    <w:szCs w:val="28"/>
                  </w:rPr>
                  <m:t>а</m:t>
                </m:r>
              </m:e>
              <m:sup>
                <m:r>
                  <w:rPr>
                    <w:rFonts w:ascii="Cambria Math" w:hAnsi="Cambria Math"/>
                    <w:sz w:val="28"/>
                    <w:szCs w:val="28"/>
                  </w:rPr>
                  <m:t>2</m:t>
                </m:r>
              </m:sup>
            </m:sSup>
          </m:den>
        </m:f>
        <m:r>
          <w:rPr>
            <w:rFonts w:ascii="Cambria Math" w:hAnsi="Cambria Math"/>
            <w:sz w:val="28"/>
            <w:szCs w:val="28"/>
          </w:rPr>
          <m:t xml:space="preserve"> </m:t>
        </m:r>
      </m:oMath>
      <w:r w:rsidR="00882480" w:rsidRPr="004327E3">
        <w:rPr>
          <w:rFonts w:ascii="Times New Roman" w:eastAsiaTheme="minorEastAsia" w:hAnsi="Times New Roman"/>
          <w:sz w:val="28"/>
          <w:szCs w:val="28"/>
        </w:rPr>
        <w:t>[</w:t>
      </w:r>
      <w:r w:rsidR="007F1636" w:rsidRPr="004327E3">
        <w:rPr>
          <w:rFonts w:ascii="Times New Roman" w:eastAsiaTheme="minorEastAsia" w:hAnsi="Times New Roman"/>
          <w:sz w:val="28"/>
          <w:szCs w:val="28"/>
        </w:rPr>
        <w:t>4</w:t>
      </w:r>
      <w:r w:rsidR="00882480" w:rsidRPr="004327E3">
        <w:rPr>
          <w:rFonts w:ascii="Times New Roman" w:eastAsiaTheme="minorEastAsia" w:hAnsi="Times New Roman"/>
          <w:sz w:val="28"/>
          <w:szCs w:val="28"/>
        </w:rPr>
        <w:t>]</w:t>
      </w:r>
      <w:r w:rsidR="00FA7A92" w:rsidRPr="004327E3">
        <w:rPr>
          <w:rFonts w:ascii="Times New Roman" w:hAnsi="Times New Roman"/>
          <w:sz w:val="28"/>
          <w:szCs w:val="28"/>
        </w:rPr>
        <w:t>,</w:t>
      </w:r>
    </w:p>
    <w:p w14:paraId="5E85E42B" w14:textId="77777777" w:rsidR="00882480" w:rsidRPr="004327E3" w:rsidRDefault="00882480" w:rsidP="0012670D">
      <w:pPr>
        <w:tabs>
          <w:tab w:val="left" w:pos="709"/>
          <w:tab w:val="left" w:pos="993"/>
        </w:tabs>
        <w:autoSpaceDE w:val="0"/>
        <w:autoSpaceDN w:val="0"/>
        <w:adjustRightInd w:val="0"/>
        <w:spacing w:before="120" w:after="120" w:line="240" w:lineRule="auto"/>
        <w:jc w:val="both"/>
        <w:rPr>
          <w:rFonts w:ascii="Times New Roman" w:eastAsiaTheme="minorEastAsia" w:hAnsi="Times New Roman"/>
          <w:sz w:val="28"/>
          <w:szCs w:val="28"/>
        </w:rPr>
      </w:pPr>
      <w:r w:rsidRPr="004327E3">
        <w:rPr>
          <w:rFonts w:ascii="Times New Roman" w:eastAsiaTheme="minorEastAsia" w:hAnsi="Times New Roman"/>
          <w:sz w:val="28"/>
          <w:szCs w:val="28"/>
        </w:rPr>
        <w:t>где:</w:t>
      </w:r>
    </w:p>
    <w:p w14:paraId="518F3231" w14:textId="77777777" w:rsidR="00882480" w:rsidRPr="004327E3" w:rsidRDefault="00CC0730" w:rsidP="0012670D">
      <w:pPr>
        <w:tabs>
          <w:tab w:val="left" w:pos="709"/>
          <w:tab w:val="left" w:pos="993"/>
        </w:tabs>
        <w:autoSpaceDE w:val="0"/>
        <w:autoSpaceDN w:val="0"/>
        <w:adjustRightInd w:val="0"/>
        <w:spacing w:before="120" w:after="120" w:line="240" w:lineRule="auto"/>
        <w:jc w:val="both"/>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МУДС</m:t>
            </m:r>
          </m:sub>
        </m:sSub>
        <m:r>
          <w:rPr>
            <w:rFonts w:ascii="Cambria Math" w:eastAsiaTheme="minorEastAsia" w:hAnsi="Cambria Math"/>
            <w:sz w:val="28"/>
            <w:szCs w:val="28"/>
          </w:rPr>
          <m:t xml:space="preserve"> </m:t>
        </m:r>
      </m:oMath>
      <w:r w:rsidR="00882480" w:rsidRPr="004327E3">
        <w:rPr>
          <w:rFonts w:ascii="Times New Roman" w:eastAsiaTheme="minorEastAsia" w:hAnsi="Times New Roman"/>
          <w:sz w:val="28"/>
          <w:szCs w:val="28"/>
        </w:rPr>
        <w:t>– это плотность магистральной улично-дорожной сети, км/км</w:t>
      </w:r>
      <w:r w:rsidR="00882480" w:rsidRPr="004327E3">
        <w:rPr>
          <w:rFonts w:ascii="Times New Roman" w:eastAsiaTheme="minorEastAsia" w:hAnsi="Times New Roman"/>
          <w:sz w:val="28"/>
          <w:szCs w:val="28"/>
          <w:vertAlign w:val="superscript"/>
        </w:rPr>
        <w:t>2</w:t>
      </w:r>
      <w:r w:rsidR="00882480" w:rsidRPr="004327E3">
        <w:rPr>
          <w:rFonts w:ascii="Times New Roman" w:eastAsiaTheme="minorEastAsia" w:hAnsi="Times New Roman"/>
          <w:sz w:val="28"/>
          <w:szCs w:val="28"/>
        </w:rPr>
        <w:t>;</w:t>
      </w:r>
    </w:p>
    <w:p w14:paraId="7D856334" w14:textId="77777777" w:rsidR="00882480" w:rsidRPr="004327E3" w:rsidRDefault="00882480"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pPr>
      <w:r w:rsidRPr="004327E3">
        <w:rPr>
          <w:rFonts w:ascii="Times New Roman" w:eastAsiaTheme="minorEastAsia" w:hAnsi="Times New Roman"/>
          <w:b/>
          <w:i/>
          <w:sz w:val="28"/>
          <w:szCs w:val="28"/>
        </w:rPr>
        <w:t xml:space="preserve">а </w:t>
      </w:r>
      <w:r w:rsidRPr="004327E3">
        <w:rPr>
          <w:rFonts w:ascii="Times New Roman" w:eastAsiaTheme="minorEastAsia" w:hAnsi="Times New Roman"/>
          <w:sz w:val="28"/>
          <w:szCs w:val="28"/>
        </w:rPr>
        <w:t>– шаг сети магистральных улиц</w:t>
      </w:r>
      <w:r w:rsidRPr="004327E3">
        <w:rPr>
          <w:rFonts w:ascii="Times New Roman" w:hAnsi="Times New Roman"/>
          <w:sz w:val="28"/>
          <w:szCs w:val="28"/>
        </w:rPr>
        <w:t>, км.</w:t>
      </w:r>
    </w:p>
    <w:p w14:paraId="013BC731" w14:textId="0570FB55" w:rsidR="00882480" w:rsidRPr="00B157D9" w:rsidRDefault="00C64DD1" w:rsidP="00717238">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соответствии с пунктом </w:t>
      </w:r>
      <w:r w:rsidR="00882480" w:rsidRPr="00B157D9">
        <w:rPr>
          <w:rFonts w:ascii="Times New Roman" w:eastAsiaTheme="minorEastAsia" w:hAnsi="Times New Roman" w:cs="Times New Roman"/>
          <w:sz w:val="28"/>
          <w:szCs w:val="28"/>
        </w:rPr>
        <w:t xml:space="preserve">5.2.5 </w:t>
      </w:r>
      <w:r w:rsidR="00106473">
        <w:rPr>
          <w:rFonts w:ascii="Times New Roman" w:eastAsiaTheme="minorEastAsia" w:hAnsi="Times New Roman" w:cs="Times New Roman"/>
          <w:sz w:val="28"/>
          <w:szCs w:val="28"/>
        </w:rPr>
        <w:t>«</w:t>
      </w:r>
      <w:r w:rsidR="00106473" w:rsidRPr="00106473">
        <w:rPr>
          <w:rFonts w:ascii="Times New Roman" w:eastAsiaTheme="minorEastAsia" w:hAnsi="Times New Roman" w:cs="Times New Roman"/>
          <w:sz w:val="28"/>
          <w:szCs w:val="28"/>
        </w:rPr>
        <w:t>СП 396.1325800.2018. Свод правил. Улицы и дороги населенных пунктов. Правила градостроительного проектирования</w:t>
      </w:r>
      <w:r w:rsidR="00106473">
        <w:rPr>
          <w:rFonts w:ascii="Times New Roman" w:eastAsiaTheme="minorEastAsia" w:hAnsi="Times New Roman" w:cs="Times New Roman"/>
          <w:sz w:val="28"/>
          <w:szCs w:val="28"/>
        </w:rPr>
        <w:t xml:space="preserve">», </w:t>
      </w:r>
      <w:r w:rsidR="00106473" w:rsidRPr="00106473">
        <w:rPr>
          <w:rFonts w:ascii="Times New Roman" w:eastAsiaTheme="minorEastAsia" w:hAnsi="Times New Roman" w:cs="Times New Roman"/>
          <w:sz w:val="28"/>
          <w:szCs w:val="28"/>
        </w:rPr>
        <w:t>утв</w:t>
      </w:r>
      <w:r w:rsidR="00106473">
        <w:rPr>
          <w:rFonts w:ascii="Times New Roman" w:eastAsiaTheme="minorEastAsia" w:hAnsi="Times New Roman" w:cs="Times New Roman"/>
          <w:sz w:val="28"/>
          <w:szCs w:val="28"/>
        </w:rPr>
        <w:t>ержденным</w:t>
      </w:r>
      <w:r w:rsidR="00106473" w:rsidRPr="00106473">
        <w:rPr>
          <w:rFonts w:ascii="Times New Roman" w:eastAsiaTheme="minorEastAsia" w:hAnsi="Times New Roman" w:cs="Times New Roman"/>
          <w:sz w:val="28"/>
          <w:szCs w:val="28"/>
        </w:rPr>
        <w:t xml:space="preserve"> </w:t>
      </w:r>
      <w:r w:rsidR="00106473">
        <w:rPr>
          <w:rFonts w:ascii="Times New Roman" w:eastAsiaTheme="minorEastAsia" w:hAnsi="Times New Roman" w:cs="Times New Roman"/>
          <w:sz w:val="28"/>
          <w:szCs w:val="28"/>
        </w:rPr>
        <w:t>п</w:t>
      </w:r>
      <w:r w:rsidR="00106473" w:rsidRPr="00106473">
        <w:rPr>
          <w:rFonts w:ascii="Times New Roman" w:eastAsiaTheme="minorEastAsia" w:hAnsi="Times New Roman" w:cs="Times New Roman"/>
          <w:sz w:val="28"/>
          <w:szCs w:val="28"/>
        </w:rPr>
        <w:t xml:space="preserve">риказом Минстроя России от 01.08.2018 </w:t>
      </w:r>
      <w:r w:rsidR="00106473">
        <w:rPr>
          <w:rFonts w:ascii="Times New Roman" w:eastAsiaTheme="minorEastAsia" w:hAnsi="Times New Roman" w:cs="Times New Roman"/>
          <w:sz w:val="28"/>
          <w:szCs w:val="28"/>
        </w:rPr>
        <w:t>№</w:t>
      </w:r>
      <w:r w:rsidR="00106473" w:rsidRPr="00106473">
        <w:rPr>
          <w:rFonts w:ascii="Times New Roman" w:eastAsiaTheme="minorEastAsia" w:hAnsi="Times New Roman" w:cs="Times New Roman"/>
          <w:sz w:val="28"/>
          <w:szCs w:val="28"/>
        </w:rPr>
        <w:t xml:space="preserve"> 474/</w:t>
      </w:r>
      <w:proofErr w:type="spellStart"/>
      <w:proofErr w:type="gramStart"/>
      <w:r w:rsidR="00106473" w:rsidRPr="00106473">
        <w:rPr>
          <w:rFonts w:ascii="Times New Roman" w:eastAsiaTheme="minorEastAsia" w:hAnsi="Times New Roman" w:cs="Times New Roman"/>
          <w:sz w:val="28"/>
          <w:szCs w:val="28"/>
        </w:rPr>
        <w:t>пр</w:t>
      </w:r>
      <w:proofErr w:type="spellEnd"/>
      <w:proofErr w:type="gramEnd"/>
      <w:r w:rsidR="00882480" w:rsidRPr="00B157D9">
        <w:rPr>
          <w:rFonts w:ascii="Times New Roman" w:eastAsiaTheme="minorEastAsia" w:hAnsi="Times New Roman" w:cs="Times New Roman"/>
          <w:sz w:val="28"/>
          <w:szCs w:val="28"/>
        </w:rPr>
        <w:t>, шаг сети магистральных улиц на территориях жилой многоквартирной застройки следует принимать в размере 300 - 500 м</w:t>
      </w:r>
      <w:r>
        <w:rPr>
          <w:rFonts w:ascii="Times New Roman" w:eastAsiaTheme="minorEastAsia" w:hAnsi="Times New Roman" w:cs="Times New Roman"/>
          <w:sz w:val="28"/>
          <w:szCs w:val="28"/>
        </w:rPr>
        <w:t>етров</w:t>
      </w:r>
      <w:r w:rsidR="00882480" w:rsidRPr="00B157D9">
        <w:rPr>
          <w:rFonts w:ascii="Times New Roman" w:eastAsiaTheme="minorEastAsia" w:hAnsi="Times New Roman" w:cs="Times New Roman"/>
          <w:sz w:val="28"/>
          <w:szCs w:val="28"/>
        </w:rPr>
        <w:t>. Для расчёта минимальной плотности примем максимально допустимое значение 500 м</w:t>
      </w:r>
      <w:r>
        <w:rPr>
          <w:rFonts w:ascii="Times New Roman" w:eastAsiaTheme="minorEastAsia" w:hAnsi="Times New Roman" w:cs="Times New Roman"/>
          <w:sz w:val="28"/>
          <w:szCs w:val="28"/>
        </w:rPr>
        <w:t>етров</w:t>
      </w:r>
      <w:r w:rsidR="00882480" w:rsidRPr="00B157D9">
        <w:rPr>
          <w:rFonts w:ascii="Times New Roman" w:eastAsiaTheme="minorEastAsia" w:hAnsi="Times New Roman" w:cs="Times New Roman"/>
          <w:sz w:val="28"/>
          <w:szCs w:val="28"/>
        </w:rPr>
        <w:t xml:space="preserve">. Шаг магистральных улиц на территории, занятой преимущественно индивидуальной малоэтажной застройкой принимается исходя из необходимости соблюдения требований </w:t>
      </w:r>
      <w:r w:rsidR="00B20CE3" w:rsidRPr="00B157D9">
        <w:rPr>
          <w:rFonts w:ascii="Times New Roman" w:eastAsiaTheme="minorEastAsia" w:hAnsi="Times New Roman" w:cs="Times New Roman"/>
          <w:sz w:val="28"/>
          <w:szCs w:val="28"/>
        </w:rPr>
        <w:t>табл</w:t>
      </w:r>
      <w:r>
        <w:rPr>
          <w:rFonts w:ascii="Times New Roman" w:eastAsiaTheme="minorEastAsia" w:hAnsi="Times New Roman" w:cs="Times New Roman"/>
          <w:sz w:val="28"/>
          <w:szCs w:val="28"/>
        </w:rPr>
        <w:t xml:space="preserve">ицы </w:t>
      </w:r>
      <w:r>
        <w:rPr>
          <w:rFonts w:ascii="Times New Roman" w:eastAsiaTheme="minorEastAsia" w:hAnsi="Times New Roman" w:cs="Times New Roman"/>
          <w:sz w:val="28"/>
          <w:szCs w:val="28"/>
        </w:rPr>
        <w:lastRenderedPageBreak/>
        <w:t xml:space="preserve">№ </w:t>
      </w:r>
      <w:r w:rsidR="00B20CE3" w:rsidRPr="00B157D9">
        <w:rPr>
          <w:rFonts w:ascii="Times New Roman" w:eastAsiaTheme="minorEastAsia" w:hAnsi="Times New Roman" w:cs="Times New Roman"/>
          <w:sz w:val="28"/>
          <w:szCs w:val="28"/>
        </w:rPr>
        <w:t>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w:t>
      </w:r>
      <w:r w:rsidR="00844221">
        <w:rPr>
          <w:rFonts w:ascii="Times New Roman" w:eastAsiaTheme="minorEastAsia" w:hAnsi="Times New Roman" w:cs="Times New Roman"/>
          <w:sz w:val="28"/>
          <w:szCs w:val="28"/>
        </w:rPr>
        <w:t>ержденного</w:t>
      </w:r>
      <w:r w:rsidR="00B20CE3" w:rsidRPr="00B157D9">
        <w:rPr>
          <w:rFonts w:ascii="Times New Roman" w:eastAsiaTheme="minorEastAsia" w:hAnsi="Times New Roman" w:cs="Times New Roman"/>
          <w:sz w:val="28"/>
          <w:szCs w:val="28"/>
        </w:rPr>
        <w:t xml:space="preserve"> распоряжением Минтранса Р</w:t>
      </w:r>
      <w:r w:rsidR="00844221">
        <w:rPr>
          <w:rFonts w:ascii="Times New Roman" w:eastAsiaTheme="minorEastAsia" w:hAnsi="Times New Roman" w:cs="Times New Roman"/>
          <w:sz w:val="28"/>
          <w:szCs w:val="28"/>
        </w:rPr>
        <w:t xml:space="preserve">оссийской </w:t>
      </w:r>
      <w:r w:rsidR="00B20CE3" w:rsidRPr="00B157D9">
        <w:rPr>
          <w:rFonts w:ascii="Times New Roman" w:eastAsiaTheme="minorEastAsia" w:hAnsi="Times New Roman" w:cs="Times New Roman"/>
          <w:sz w:val="28"/>
          <w:szCs w:val="28"/>
        </w:rPr>
        <w:t>Ф</w:t>
      </w:r>
      <w:r w:rsidR="00844221">
        <w:rPr>
          <w:rFonts w:ascii="Times New Roman" w:eastAsiaTheme="minorEastAsia" w:hAnsi="Times New Roman" w:cs="Times New Roman"/>
          <w:sz w:val="28"/>
          <w:szCs w:val="28"/>
        </w:rPr>
        <w:t>едерации</w:t>
      </w:r>
      <w:r w:rsidR="00B20CE3" w:rsidRPr="00B157D9">
        <w:rPr>
          <w:rFonts w:ascii="Times New Roman" w:eastAsiaTheme="minorEastAsia" w:hAnsi="Times New Roman" w:cs="Times New Roman"/>
          <w:sz w:val="28"/>
          <w:szCs w:val="28"/>
        </w:rPr>
        <w:t xml:space="preserve"> </w:t>
      </w:r>
      <w:r w:rsidR="00B20CE3" w:rsidRPr="00C05D6F">
        <w:rPr>
          <w:rFonts w:ascii="Times New Roman" w:eastAsiaTheme="minorEastAsia" w:hAnsi="Times New Roman" w:cs="Times New Roman"/>
          <w:sz w:val="28"/>
          <w:szCs w:val="28"/>
        </w:rPr>
        <w:t>от 31</w:t>
      </w:r>
      <w:r w:rsidR="00844221">
        <w:rPr>
          <w:rFonts w:ascii="Times New Roman" w:eastAsiaTheme="minorEastAsia" w:hAnsi="Times New Roman" w:cs="Times New Roman"/>
          <w:sz w:val="28"/>
          <w:szCs w:val="28"/>
        </w:rPr>
        <w:t>.01.2</w:t>
      </w:r>
      <w:r w:rsidR="00B20CE3" w:rsidRPr="00C05D6F">
        <w:rPr>
          <w:rFonts w:ascii="Times New Roman" w:eastAsiaTheme="minorEastAsia" w:hAnsi="Times New Roman" w:cs="Times New Roman"/>
          <w:sz w:val="28"/>
          <w:szCs w:val="28"/>
        </w:rPr>
        <w:t>017  № НА-19-р</w:t>
      </w:r>
      <w:r w:rsidR="00844221">
        <w:rPr>
          <w:rFonts w:ascii="Times New Roman" w:eastAsiaTheme="minorEastAsia" w:hAnsi="Times New Roman" w:cs="Times New Roman"/>
          <w:sz w:val="28"/>
          <w:szCs w:val="28"/>
        </w:rPr>
        <w:t>,</w:t>
      </w:r>
      <w:r w:rsidR="00882480" w:rsidRPr="00B157D9">
        <w:rPr>
          <w:rFonts w:ascii="Times New Roman" w:eastAsiaTheme="minorEastAsia" w:hAnsi="Times New Roman" w:cs="Times New Roman"/>
          <w:sz w:val="28"/>
          <w:szCs w:val="28"/>
        </w:rPr>
        <w:t xml:space="preserve"> </w:t>
      </w:r>
      <w:r w:rsidR="00717238">
        <w:rPr>
          <w:rFonts w:ascii="Times New Roman" w:eastAsiaTheme="minorEastAsia" w:hAnsi="Times New Roman" w:cs="Times New Roman"/>
          <w:sz w:val="28"/>
          <w:szCs w:val="28"/>
        </w:rPr>
        <w:t>в размере 1600 м</w:t>
      </w:r>
      <w:r>
        <w:rPr>
          <w:rFonts w:ascii="Times New Roman" w:eastAsiaTheme="minorEastAsia" w:hAnsi="Times New Roman" w:cs="Times New Roman"/>
          <w:sz w:val="28"/>
          <w:szCs w:val="28"/>
        </w:rPr>
        <w:t>етров</w:t>
      </w:r>
      <w:r w:rsidR="00717238">
        <w:rPr>
          <w:rFonts w:ascii="Times New Roman" w:eastAsiaTheme="minorEastAsia" w:hAnsi="Times New Roman" w:cs="Times New Roman"/>
          <w:sz w:val="28"/>
          <w:szCs w:val="28"/>
        </w:rPr>
        <w:t xml:space="preserve">. </w:t>
      </w:r>
      <w:r w:rsidR="00882480" w:rsidRPr="00B157D9">
        <w:rPr>
          <w:rFonts w:ascii="Times New Roman" w:eastAsiaTheme="minorEastAsia" w:hAnsi="Times New Roman" w:cs="Times New Roman"/>
          <w:sz w:val="28"/>
          <w:szCs w:val="28"/>
        </w:rPr>
        <w:t>Шаг магистральных улиц в общественно-деловых зонах принимается по аналогии по минимальной величине шага магистральных улиц в зонах многоквартирной застройки в размере 300 м. Подставляя приведённые значения в формулу [</w:t>
      </w:r>
      <w:r w:rsidR="007F1636" w:rsidRPr="00B157D9">
        <w:rPr>
          <w:rFonts w:ascii="Times New Roman" w:eastAsiaTheme="minorEastAsia" w:hAnsi="Times New Roman" w:cs="Times New Roman"/>
          <w:sz w:val="28"/>
          <w:szCs w:val="28"/>
        </w:rPr>
        <w:t>4</w:t>
      </w:r>
      <w:r w:rsidR="00882480" w:rsidRPr="00B157D9">
        <w:rPr>
          <w:rFonts w:ascii="Times New Roman" w:eastAsiaTheme="minorEastAsia" w:hAnsi="Times New Roman" w:cs="Times New Roman"/>
          <w:sz w:val="28"/>
          <w:szCs w:val="28"/>
        </w:rPr>
        <w:t xml:space="preserve">], получим следующие значения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ρ</m:t>
            </m:r>
          </m:e>
          <m:sub>
            <m:r>
              <m:rPr>
                <m:sty m:val="p"/>
              </m:rPr>
              <w:rPr>
                <w:rFonts w:ascii="Cambria Math" w:eastAsiaTheme="minorEastAsia" w:hAnsi="Cambria Math" w:cs="Times New Roman"/>
                <w:sz w:val="28"/>
                <w:szCs w:val="28"/>
              </w:rPr>
              <m:t>МУДС</m:t>
            </m:r>
          </m:sub>
        </m:sSub>
      </m:oMath>
      <w:r w:rsidR="00882480" w:rsidRPr="00B157D9">
        <w:rPr>
          <w:rFonts w:ascii="Times New Roman" w:eastAsiaTheme="minorEastAsia" w:hAnsi="Times New Roman" w:cs="Times New Roman"/>
          <w:sz w:val="28"/>
          <w:szCs w:val="28"/>
        </w:rPr>
        <w:t>:</w:t>
      </w:r>
    </w:p>
    <w:p w14:paraId="6D555BAB" w14:textId="77777777" w:rsidR="00882480" w:rsidRPr="00B157D9" w:rsidRDefault="00882480" w:rsidP="00B157D9">
      <w:pPr>
        <w:tabs>
          <w:tab w:val="left" w:pos="709"/>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для жилой многоквартирной застройки при шаге магистральных улиц 0,5 км – 4</w:t>
      </w:r>
      <w:r w:rsidR="00944A11" w:rsidRPr="00B157D9">
        <w:rPr>
          <w:rFonts w:ascii="Times New Roman" w:eastAsiaTheme="minorEastAsia" w:hAnsi="Times New Roman" w:cs="Times New Roman"/>
          <w:sz w:val="28"/>
          <w:szCs w:val="28"/>
        </w:rPr>
        <w:t>,0</w:t>
      </w:r>
      <w:r w:rsidRPr="00B157D9">
        <w:rPr>
          <w:rFonts w:ascii="Times New Roman" w:eastAsiaTheme="minorEastAsia" w:hAnsi="Times New Roman" w:cs="Times New Roman"/>
          <w:sz w:val="28"/>
          <w:szCs w:val="28"/>
        </w:rPr>
        <w:t xml:space="preserve"> км/км</w:t>
      </w:r>
      <w:r w:rsidRPr="00B157D9">
        <w:rPr>
          <w:rFonts w:ascii="Times New Roman" w:eastAsiaTheme="minorEastAsia" w:hAnsi="Times New Roman" w:cs="Times New Roman"/>
          <w:sz w:val="28"/>
          <w:szCs w:val="28"/>
          <w:vertAlign w:val="superscript"/>
        </w:rPr>
        <w:t>2</w:t>
      </w:r>
      <w:r w:rsidRPr="00B157D9">
        <w:rPr>
          <w:rFonts w:ascii="Times New Roman" w:eastAsiaTheme="minorEastAsia" w:hAnsi="Times New Roman" w:cs="Times New Roman"/>
          <w:sz w:val="28"/>
          <w:szCs w:val="28"/>
        </w:rPr>
        <w:t>;</w:t>
      </w:r>
    </w:p>
    <w:p w14:paraId="7EAAAA27" w14:textId="77777777" w:rsidR="00882480" w:rsidRPr="00B157D9" w:rsidRDefault="00882480" w:rsidP="00B157D9">
      <w:pPr>
        <w:tabs>
          <w:tab w:val="left" w:pos="709"/>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 xml:space="preserve">для индивидуальной малоэтажной застройки при шаге магистральных улиц 1,6 км – </w:t>
      </w:r>
      <w:r w:rsidR="008610C7" w:rsidRPr="00B157D9">
        <w:rPr>
          <w:rFonts w:ascii="Times New Roman" w:eastAsiaTheme="minorEastAsia" w:hAnsi="Times New Roman" w:cs="Times New Roman"/>
          <w:sz w:val="28"/>
          <w:szCs w:val="28"/>
        </w:rPr>
        <w:t>1,25</w:t>
      </w:r>
      <w:r w:rsidRPr="00B157D9">
        <w:rPr>
          <w:rFonts w:ascii="Times New Roman" w:eastAsiaTheme="minorEastAsia" w:hAnsi="Times New Roman" w:cs="Times New Roman"/>
          <w:sz w:val="28"/>
          <w:szCs w:val="28"/>
        </w:rPr>
        <w:t xml:space="preserve"> км/км</w:t>
      </w:r>
      <w:r w:rsidRPr="00B157D9">
        <w:rPr>
          <w:rFonts w:ascii="Times New Roman" w:eastAsiaTheme="minorEastAsia" w:hAnsi="Times New Roman" w:cs="Times New Roman"/>
          <w:sz w:val="28"/>
          <w:szCs w:val="28"/>
          <w:vertAlign w:val="superscript"/>
        </w:rPr>
        <w:t>2</w:t>
      </w:r>
      <w:r w:rsidRPr="00B157D9">
        <w:rPr>
          <w:rFonts w:ascii="Times New Roman" w:eastAsiaTheme="minorEastAsia" w:hAnsi="Times New Roman" w:cs="Times New Roman"/>
          <w:sz w:val="28"/>
          <w:szCs w:val="28"/>
        </w:rPr>
        <w:t>;</w:t>
      </w:r>
    </w:p>
    <w:p w14:paraId="744E8949" w14:textId="71090B39" w:rsidR="00882480" w:rsidRPr="00B157D9" w:rsidRDefault="008610C7" w:rsidP="00B157D9">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157D9">
        <w:rPr>
          <w:rFonts w:ascii="Times New Roman" w:hAnsi="Times New Roman" w:cs="Times New Roman"/>
          <w:sz w:val="28"/>
          <w:szCs w:val="28"/>
        </w:rPr>
        <w:t>для общественно-деловой застройки при шаге магистральных улиц 0,3 км – 6</w:t>
      </w:r>
      <w:r w:rsidR="00AD4E35">
        <w:rPr>
          <w:rFonts w:ascii="Times New Roman" w:hAnsi="Times New Roman" w:cs="Times New Roman"/>
          <w:sz w:val="28"/>
          <w:szCs w:val="28"/>
        </w:rPr>
        <w:t xml:space="preserve"> </w:t>
      </w:r>
      <w:r w:rsidRPr="00B157D9">
        <w:rPr>
          <w:rFonts w:ascii="Times New Roman" w:hAnsi="Times New Roman" w:cs="Times New Roman"/>
          <w:sz w:val="28"/>
          <w:szCs w:val="28"/>
        </w:rPr>
        <w:t>км/км</w:t>
      </w:r>
      <w:r w:rsidRPr="00B157D9">
        <w:rPr>
          <w:rFonts w:ascii="Times New Roman" w:hAnsi="Times New Roman" w:cs="Times New Roman"/>
          <w:sz w:val="28"/>
          <w:szCs w:val="28"/>
          <w:vertAlign w:val="superscript"/>
        </w:rPr>
        <w:t>2</w:t>
      </w:r>
      <w:r w:rsidRPr="00B157D9">
        <w:rPr>
          <w:rFonts w:ascii="Times New Roman" w:hAnsi="Times New Roman" w:cs="Times New Roman"/>
          <w:sz w:val="28"/>
          <w:szCs w:val="28"/>
        </w:rPr>
        <w:t>, примем 6,5 км/км</w:t>
      </w:r>
      <w:r w:rsidRPr="00B157D9">
        <w:rPr>
          <w:rFonts w:ascii="Times New Roman" w:hAnsi="Times New Roman" w:cs="Times New Roman"/>
          <w:sz w:val="28"/>
          <w:szCs w:val="28"/>
          <w:vertAlign w:val="superscript"/>
        </w:rPr>
        <w:t>2</w:t>
      </w:r>
      <w:r w:rsidRPr="00B157D9">
        <w:rPr>
          <w:rFonts w:ascii="Times New Roman" w:hAnsi="Times New Roman" w:cs="Times New Roman"/>
          <w:sz w:val="28"/>
          <w:szCs w:val="28"/>
        </w:rPr>
        <w:t>.</w:t>
      </w:r>
    </w:p>
    <w:p w14:paraId="03F59DC0" w14:textId="77777777" w:rsidR="008610C7" w:rsidRPr="00B157D9" w:rsidRDefault="008610C7" w:rsidP="00B157D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 xml:space="preserve">Ввиду того, что застройка городов, как правило, характеризуется сложным функциональным использованием, в состав основной части Нормативов включается также усреднённый показатель плотности для смешанной общественно-жилой застройки городского центра, определяемый на основе показателей плотности сети для многоквартирного жилья и общественно-деловых зон, исходя из того, что до </w:t>
      </w:r>
      <w:r w:rsidR="00E10252" w:rsidRPr="00B157D9">
        <w:rPr>
          <w:rFonts w:ascii="Times New Roman" w:eastAsiaTheme="minorEastAsia" w:hAnsi="Times New Roman" w:cs="Times New Roman"/>
          <w:sz w:val="28"/>
          <w:szCs w:val="28"/>
        </w:rPr>
        <w:t>3</w:t>
      </w:r>
      <w:r w:rsidRPr="00B157D9">
        <w:rPr>
          <w:rFonts w:ascii="Times New Roman" w:eastAsiaTheme="minorEastAsia" w:hAnsi="Times New Roman" w:cs="Times New Roman"/>
          <w:sz w:val="28"/>
          <w:szCs w:val="28"/>
        </w:rPr>
        <w:t xml:space="preserve">0% территории </w:t>
      </w:r>
      <w:r w:rsidR="007F15AD" w:rsidRPr="00B157D9">
        <w:rPr>
          <w:rFonts w:ascii="Times New Roman" w:eastAsiaTheme="minorEastAsia" w:hAnsi="Times New Roman" w:cs="Times New Roman"/>
          <w:sz w:val="28"/>
          <w:szCs w:val="28"/>
        </w:rPr>
        <w:t xml:space="preserve">городских центров сформирована общественно-деловой застройкой, а </w:t>
      </w:r>
      <w:r w:rsidR="00E10252" w:rsidRPr="00B157D9">
        <w:rPr>
          <w:rFonts w:ascii="Times New Roman" w:eastAsiaTheme="minorEastAsia" w:hAnsi="Times New Roman" w:cs="Times New Roman"/>
          <w:sz w:val="28"/>
          <w:szCs w:val="28"/>
        </w:rPr>
        <w:t>7</w:t>
      </w:r>
      <w:r w:rsidR="007F15AD" w:rsidRPr="00B157D9">
        <w:rPr>
          <w:rFonts w:ascii="Times New Roman" w:eastAsiaTheme="minorEastAsia" w:hAnsi="Times New Roman" w:cs="Times New Roman"/>
          <w:sz w:val="28"/>
          <w:szCs w:val="28"/>
        </w:rPr>
        <w:t>0% - многоквартирной жилой. Значение такого показателя составит</w:t>
      </w:r>
      <w:r w:rsidRPr="00B157D9">
        <w:rPr>
          <w:rFonts w:ascii="Times New Roman" w:eastAsiaTheme="minorEastAsia" w:hAnsi="Times New Roman" w:cs="Times New Roman"/>
          <w:sz w:val="28"/>
          <w:szCs w:val="28"/>
        </w:rPr>
        <w:t xml:space="preserve"> </w:t>
      </w:r>
      <w:r w:rsidR="00E10252" w:rsidRPr="00B157D9">
        <w:rPr>
          <w:rFonts w:ascii="Times New Roman" w:eastAsiaTheme="minorEastAsia" w:hAnsi="Times New Roman" w:cs="Times New Roman"/>
          <w:sz w:val="28"/>
          <w:szCs w:val="28"/>
        </w:rPr>
        <w:t>4,75</w:t>
      </w:r>
      <w:r w:rsidRPr="00B157D9">
        <w:rPr>
          <w:rFonts w:ascii="Times New Roman" w:eastAsiaTheme="minorEastAsia" w:hAnsi="Times New Roman" w:cs="Times New Roman"/>
          <w:sz w:val="28"/>
          <w:szCs w:val="28"/>
        </w:rPr>
        <w:t xml:space="preserve"> км/км2.</w:t>
      </w:r>
    </w:p>
    <w:p w14:paraId="00B17558" w14:textId="77777777" w:rsidR="005B54A8" w:rsidRPr="00B157D9" w:rsidRDefault="005B54A8" w:rsidP="00B157D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 xml:space="preserve">Плотность магистральной улично-дорожной сети нормируется только в городских населённых пунктах. </w:t>
      </w:r>
    </w:p>
    <w:p w14:paraId="32EF52FD" w14:textId="314B8352" w:rsidR="005A5D60" w:rsidRPr="00B157D9" w:rsidRDefault="005A5D60" w:rsidP="00B157D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B157D9">
        <w:rPr>
          <w:rFonts w:ascii="Times New Roman" w:eastAsiaTheme="minorEastAsia" w:hAnsi="Times New Roman" w:cs="Times New Roman"/>
          <w:sz w:val="28"/>
          <w:szCs w:val="28"/>
        </w:rPr>
        <w:t xml:space="preserve">Минимальное количество велосипедных дорожек и (или) велосипедных </w:t>
      </w:r>
      <w:r w:rsidR="0066367C" w:rsidRPr="00B157D9">
        <w:rPr>
          <w:rFonts w:ascii="Times New Roman" w:eastAsiaTheme="minorEastAsia" w:hAnsi="Times New Roman" w:cs="Times New Roman"/>
          <w:sz w:val="28"/>
          <w:szCs w:val="28"/>
        </w:rPr>
        <w:t>полос</w:t>
      </w:r>
      <w:r w:rsidRPr="00B157D9">
        <w:rPr>
          <w:rFonts w:ascii="Times New Roman" w:eastAsiaTheme="minorEastAsia" w:hAnsi="Times New Roman" w:cs="Times New Roman"/>
          <w:sz w:val="28"/>
          <w:szCs w:val="28"/>
        </w:rPr>
        <w:t xml:space="preserve"> принимается целевым способом в размере 1 (одной) велосипедной дорожки и (или) велосипедной полосы на муниципальное образование</w:t>
      </w:r>
      <w:r w:rsidR="00EE2BFD" w:rsidRPr="00B157D9">
        <w:rPr>
          <w:rFonts w:ascii="Times New Roman" w:eastAsiaTheme="minorEastAsia" w:hAnsi="Times New Roman" w:cs="Times New Roman"/>
          <w:sz w:val="28"/>
          <w:szCs w:val="28"/>
        </w:rPr>
        <w:t xml:space="preserve"> с численностью населения до 20 тыс. чел</w:t>
      </w:r>
      <w:r w:rsidR="00C64DD1">
        <w:rPr>
          <w:rFonts w:ascii="Times New Roman" w:eastAsiaTheme="minorEastAsia" w:hAnsi="Times New Roman" w:cs="Times New Roman"/>
          <w:sz w:val="28"/>
          <w:szCs w:val="28"/>
        </w:rPr>
        <w:t>.</w:t>
      </w:r>
      <w:r w:rsidR="00EE2BFD" w:rsidRPr="00B157D9">
        <w:rPr>
          <w:rFonts w:ascii="Times New Roman" w:eastAsiaTheme="minorEastAsia" w:hAnsi="Times New Roman" w:cs="Times New Roman"/>
          <w:sz w:val="28"/>
          <w:szCs w:val="28"/>
        </w:rPr>
        <w:t xml:space="preserve">, в более крупных муниципальных образованиях </w:t>
      </w:r>
      <w:r w:rsidR="00580900" w:rsidRPr="00B157D9">
        <w:rPr>
          <w:rFonts w:ascii="Times New Roman" w:eastAsiaTheme="minorEastAsia" w:hAnsi="Times New Roman" w:cs="Times New Roman"/>
          <w:sz w:val="28"/>
          <w:szCs w:val="28"/>
        </w:rPr>
        <w:t xml:space="preserve">1 </w:t>
      </w:r>
      <w:r w:rsidR="00AC3F41" w:rsidRPr="00B157D9">
        <w:rPr>
          <w:rFonts w:ascii="Times New Roman" w:eastAsiaTheme="minorEastAsia" w:hAnsi="Times New Roman" w:cs="Times New Roman"/>
          <w:sz w:val="28"/>
          <w:szCs w:val="28"/>
        </w:rPr>
        <w:t xml:space="preserve">(одна) велосипедная дорожка и (или) велосипедная полоса </w:t>
      </w:r>
      <w:r w:rsidR="00580900" w:rsidRPr="00B157D9">
        <w:rPr>
          <w:rFonts w:ascii="Times New Roman" w:eastAsiaTheme="minorEastAsia" w:hAnsi="Times New Roman" w:cs="Times New Roman"/>
          <w:sz w:val="28"/>
          <w:szCs w:val="28"/>
        </w:rPr>
        <w:t>на каж</w:t>
      </w:r>
      <w:r w:rsidR="00AC3F41" w:rsidRPr="00B157D9">
        <w:rPr>
          <w:rFonts w:ascii="Times New Roman" w:eastAsiaTheme="minorEastAsia" w:hAnsi="Times New Roman" w:cs="Times New Roman"/>
          <w:sz w:val="28"/>
          <w:szCs w:val="28"/>
        </w:rPr>
        <w:t>дые 20 тыс. чел</w:t>
      </w:r>
      <w:r w:rsidR="00C64DD1">
        <w:rPr>
          <w:rFonts w:ascii="Times New Roman" w:eastAsiaTheme="minorEastAsia" w:hAnsi="Times New Roman" w:cs="Times New Roman"/>
          <w:sz w:val="28"/>
          <w:szCs w:val="28"/>
        </w:rPr>
        <w:t>.</w:t>
      </w:r>
      <w:r w:rsidR="0066367C" w:rsidRPr="00B157D9">
        <w:rPr>
          <w:rFonts w:ascii="Times New Roman" w:eastAsiaTheme="minorEastAsia" w:hAnsi="Times New Roman" w:cs="Times New Roman"/>
          <w:sz w:val="28"/>
          <w:szCs w:val="28"/>
        </w:rPr>
        <w:t xml:space="preserve"> Выбор типа велосипедной инфраструктуры (велосипедная дорожка или велосипедная полоса) не определяется</w:t>
      </w:r>
      <w:proofErr w:type="gramEnd"/>
      <w:r w:rsidR="0066367C" w:rsidRPr="00B157D9">
        <w:rPr>
          <w:rFonts w:ascii="Times New Roman" w:eastAsiaTheme="minorEastAsia" w:hAnsi="Times New Roman" w:cs="Times New Roman"/>
          <w:sz w:val="28"/>
          <w:szCs w:val="28"/>
        </w:rPr>
        <w:t xml:space="preserve"> Нормативами, и зависит от </w:t>
      </w:r>
      <w:r w:rsidR="00721BF3" w:rsidRPr="00B157D9">
        <w:rPr>
          <w:rFonts w:ascii="Times New Roman" w:eastAsiaTheme="minorEastAsia" w:hAnsi="Times New Roman" w:cs="Times New Roman"/>
          <w:sz w:val="28"/>
          <w:szCs w:val="28"/>
        </w:rPr>
        <w:t xml:space="preserve">интенсивности движения автомобилей, велосипедистов и СИМ, </w:t>
      </w:r>
      <w:r w:rsidR="0066367C" w:rsidRPr="00B157D9">
        <w:rPr>
          <w:rFonts w:ascii="Times New Roman" w:eastAsiaTheme="minorEastAsia" w:hAnsi="Times New Roman" w:cs="Times New Roman"/>
          <w:sz w:val="28"/>
          <w:szCs w:val="28"/>
        </w:rPr>
        <w:t>особенностей застройки, рельефа, финансовых возможностей и иных факторов.</w:t>
      </w:r>
    </w:p>
    <w:p w14:paraId="224F7939" w14:textId="422FD64B" w:rsidR="005A5D60" w:rsidRPr="00B157D9" w:rsidRDefault="007F3B68" w:rsidP="00B157D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Плотность сети велосипедных дорожек и</w:t>
      </w:r>
      <w:r w:rsidR="007F0426" w:rsidRPr="00B157D9">
        <w:rPr>
          <w:rFonts w:ascii="Times New Roman" w:eastAsiaTheme="minorEastAsia" w:hAnsi="Times New Roman" w:cs="Times New Roman"/>
          <w:sz w:val="28"/>
          <w:szCs w:val="28"/>
        </w:rPr>
        <w:t xml:space="preserve"> (или)</w:t>
      </w:r>
      <w:r w:rsidRPr="00B157D9">
        <w:rPr>
          <w:rFonts w:ascii="Times New Roman" w:eastAsiaTheme="minorEastAsia" w:hAnsi="Times New Roman" w:cs="Times New Roman"/>
          <w:sz w:val="28"/>
          <w:szCs w:val="28"/>
        </w:rPr>
        <w:t xml:space="preserve"> велосипедных полос </w:t>
      </w:r>
      <w:r w:rsidR="005A5D60" w:rsidRPr="00B157D9">
        <w:rPr>
          <w:rFonts w:ascii="Times New Roman" w:eastAsiaTheme="minorEastAsia" w:hAnsi="Times New Roman" w:cs="Times New Roman"/>
          <w:sz w:val="28"/>
          <w:szCs w:val="28"/>
        </w:rPr>
        <w:t xml:space="preserve">в городских населённых пунктах </w:t>
      </w:r>
      <w:r w:rsidRPr="00B157D9">
        <w:rPr>
          <w:rFonts w:ascii="Times New Roman" w:eastAsiaTheme="minorEastAsia" w:hAnsi="Times New Roman" w:cs="Times New Roman"/>
          <w:sz w:val="28"/>
          <w:szCs w:val="28"/>
        </w:rPr>
        <w:t xml:space="preserve">определяется как соотношение суммарной протяжённости всех велосипедных дорожек и велосипедных дорог в границах заданной территории и площади этой территории. </w:t>
      </w:r>
      <w:r w:rsidR="00A12E1B">
        <w:rPr>
          <w:rFonts w:ascii="Times New Roman" w:eastAsiaTheme="minorEastAsia" w:hAnsi="Times New Roman" w:cs="Times New Roman"/>
          <w:sz w:val="28"/>
          <w:szCs w:val="28"/>
        </w:rPr>
        <w:br/>
      </w:r>
      <w:r w:rsidRPr="00B157D9">
        <w:rPr>
          <w:rFonts w:ascii="Times New Roman" w:eastAsiaTheme="minorEastAsia" w:hAnsi="Times New Roman" w:cs="Times New Roman"/>
          <w:sz w:val="28"/>
          <w:szCs w:val="28"/>
        </w:rPr>
        <w:t xml:space="preserve">В Нормативах принято, что </w:t>
      </w:r>
      <w:r w:rsidR="007F0426" w:rsidRPr="00B157D9">
        <w:rPr>
          <w:rFonts w:ascii="Times New Roman" w:eastAsiaTheme="minorEastAsia" w:hAnsi="Times New Roman" w:cs="Times New Roman"/>
          <w:sz w:val="28"/>
          <w:szCs w:val="28"/>
        </w:rPr>
        <w:t xml:space="preserve">минимальный показатель </w:t>
      </w:r>
      <w:r w:rsidRPr="00B157D9">
        <w:rPr>
          <w:rFonts w:ascii="Times New Roman" w:eastAsiaTheme="minorEastAsia" w:hAnsi="Times New Roman" w:cs="Times New Roman"/>
          <w:sz w:val="28"/>
          <w:szCs w:val="28"/>
        </w:rPr>
        <w:t>плотност</w:t>
      </w:r>
      <w:r w:rsidR="007F0426" w:rsidRPr="00B157D9">
        <w:rPr>
          <w:rFonts w:ascii="Times New Roman" w:eastAsiaTheme="minorEastAsia" w:hAnsi="Times New Roman" w:cs="Times New Roman"/>
          <w:sz w:val="28"/>
          <w:szCs w:val="28"/>
        </w:rPr>
        <w:t>и</w:t>
      </w:r>
      <w:r w:rsidRPr="00B157D9">
        <w:rPr>
          <w:rFonts w:ascii="Times New Roman" w:eastAsiaTheme="minorEastAsia" w:hAnsi="Times New Roman" w:cs="Times New Roman"/>
          <w:sz w:val="28"/>
          <w:szCs w:val="28"/>
        </w:rPr>
        <w:t xml:space="preserve"> велосипедных дорожек и </w:t>
      </w:r>
      <w:r w:rsidR="007F0426" w:rsidRPr="00B157D9">
        <w:rPr>
          <w:rFonts w:ascii="Times New Roman" w:eastAsiaTheme="minorEastAsia" w:hAnsi="Times New Roman" w:cs="Times New Roman"/>
          <w:sz w:val="28"/>
          <w:szCs w:val="28"/>
        </w:rPr>
        <w:t xml:space="preserve">(или) </w:t>
      </w:r>
      <w:r w:rsidRPr="00B157D9">
        <w:rPr>
          <w:rFonts w:ascii="Times New Roman" w:eastAsiaTheme="minorEastAsia" w:hAnsi="Times New Roman" w:cs="Times New Roman"/>
          <w:sz w:val="28"/>
          <w:szCs w:val="28"/>
        </w:rPr>
        <w:t>велосипедных полос</w:t>
      </w:r>
      <w:r w:rsidR="007F0426" w:rsidRPr="00B157D9">
        <w:rPr>
          <w:rFonts w:ascii="Times New Roman" w:eastAsiaTheme="minorEastAsia" w:hAnsi="Times New Roman" w:cs="Times New Roman"/>
          <w:sz w:val="28"/>
          <w:szCs w:val="28"/>
        </w:rPr>
        <w:t xml:space="preserve"> определяется по той же расчётной схеме, что и плотность магистральных улиц в городском населённом пункте (рис</w:t>
      </w:r>
      <w:r w:rsidR="009172B6">
        <w:rPr>
          <w:rFonts w:ascii="Times New Roman" w:eastAsiaTheme="minorEastAsia" w:hAnsi="Times New Roman" w:cs="Times New Roman"/>
          <w:sz w:val="28"/>
          <w:szCs w:val="28"/>
        </w:rPr>
        <w:t>унок</w:t>
      </w:r>
      <w:r w:rsidR="007F0426" w:rsidRPr="00B157D9">
        <w:rPr>
          <w:rFonts w:ascii="Times New Roman" w:eastAsiaTheme="minorEastAsia" w:hAnsi="Times New Roman" w:cs="Times New Roman"/>
          <w:sz w:val="28"/>
          <w:szCs w:val="28"/>
        </w:rPr>
        <w:t xml:space="preserve"> </w:t>
      </w:r>
      <w:r w:rsidR="007F1636" w:rsidRPr="00B157D9">
        <w:rPr>
          <w:rFonts w:ascii="Times New Roman" w:eastAsiaTheme="minorEastAsia" w:hAnsi="Times New Roman" w:cs="Times New Roman"/>
          <w:sz w:val="28"/>
          <w:szCs w:val="28"/>
        </w:rPr>
        <w:t>5</w:t>
      </w:r>
      <w:r w:rsidR="009172B6">
        <w:rPr>
          <w:rFonts w:ascii="Times New Roman" w:eastAsiaTheme="minorEastAsia" w:hAnsi="Times New Roman" w:cs="Times New Roman"/>
          <w:sz w:val="28"/>
          <w:szCs w:val="28"/>
        </w:rPr>
        <w:t xml:space="preserve"> Нормативов</w:t>
      </w:r>
      <w:r w:rsidR="007F0426" w:rsidRPr="00B157D9">
        <w:rPr>
          <w:rFonts w:ascii="Times New Roman" w:eastAsiaTheme="minorEastAsia" w:hAnsi="Times New Roman" w:cs="Times New Roman"/>
          <w:sz w:val="28"/>
          <w:szCs w:val="28"/>
        </w:rPr>
        <w:t xml:space="preserve">), при этом </w:t>
      </w:r>
      <w:proofErr w:type="gramStart"/>
      <w:r w:rsidR="007F0426" w:rsidRPr="00B157D9">
        <w:rPr>
          <w:rFonts w:ascii="Times New Roman" w:eastAsiaTheme="minorEastAsia" w:hAnsi="Times New Roman" w:cs="Times New Roman"/>
          <w:sz w:val="28"/>
          <w:szCs w:val="28"/>
        </w:rPr>
        <w:t>значение</w:t>
      </w:r>
      <w:proofErr w:type="gramEnd"/>
      <w:r w:rsidR="007F0426" w:rsidRPr="00B157D9">
        <w:rPr>
          <w:rFonts w:ascii="Times New Roman" w:eastAsiaTheme="minorEastAsia" w:hAnsi="Times New Roman" w:cs="Times New Roman"/>
          <w:sz w:val="28"/>
          <w:szCs w:val="28"/>
        </w:rPr>
        <w:t xml:space="preserve"> </w:t>
      </w:r>
      <w:r w:rsidR="007F0426" w:rsidRPr="00B157D9">
        <w:rPr>
          <w:rFonts w:ascii="Times New Roman" w:eastAsiaTheme="minorEastAsia" w:hAnsi="Times New Roman" w:cs="Times New Roman"/>
          <w:b/>
          <w:i/>
          <w:sz w:val="28"/>
          <w:szCs w:val="28"/>
        </w:rPr>
        <w:t>а</w:t>
      </w:r>
      <w:r w:rsidR="007F0426" w:rsidRPr="00B157D9">
        <w:rPr>
          <w:rFonts w:ascii="Times New Roman" w:eastAsiaTheme="minorEastAsia" w:hAnsi="Times New Roman" w:cs="Times New Roman"/>
          <w:sz w:val="28"/>
          <w:szCs w:val="28"/>
        </w:rPr>
        <w:t xml:space="preserve"> </w:t>
      </w:r>
      <w:r w:rsidR="007F0426" w:rsidRPr="00B157D9">
        <w:rPr>
          <w:rFonts w:ascii="Times New Roman" w:eastAsiaTheme="minorEastAsia" w:hAnsi="Times New Roman" w:cs="Times New Roman"/>
          <w:sz w:val="28"/>
          <w:szCs w:val="28"/>
        </w:rPr>
        <w:lastRenderedPageBreak/>
        <w:t>принимается равным 1,0 км. Такое значение а позволяет обеспечить доступность пешеходной велодорожки и (или) велосипедн</w:t>
      </w:r>
      <w:r w:rsidR="005A5D60" w:rsidRPr="00B157D9">
        <w:rPr>
          <w:rFonts w:ascii="Times New Roman" w:eastAsiaTheme="minorEastAsia" w:hAnsi="Times New Roman" w:cs="Times New Roman"/>
          <w:sz w:val="28"/>
          <w:szCs w:val="28"/>
        </w:rPr>
        <w:t xml:space="preserve">ой полосы в размере 500 метров и </w:t>
      </w:r>
      <w:r w:rsidR="007F0426" w:rsidRPr="00B157D9">
        <w:rPr>
          <w:rFonts w:ascii="Times New Roman" w:eastAsiaTheme="minorEastAsia" w:hAnsi="Times New Roman" w:cs="Times New Roman"/>
          <w:sz w:val="28"/>
          <w:szCs w:val="28"/>
        </w:rPr>
        <w:t xml:space="preserve">создать комфортные условия пешеходного доступа от мест проживания и работы к объектам велосипедной инфраструктуры. Значение минимальной плотности сети велосипедных </w:t>
      </w:r>
      <w:r w:rsidR="005A5D60" w:rsidRPr="00B157D9">
        <w:rPr>
          <w:rFonts w:ascii="Times New Roman" w:eastAsiaTheme="minorEastAsia" w:hAnsi="Times New Roman" w:cs="Times New Roman"/>
          <w:sz w:val="28"/>
          <w:szCs w:val="28"/>
        </w:rPr>
        <w:t>дорожек и (или) полос определяем по аналогии с формулой в размере 2,0 км/км</w:t>
      </w:r>
      <w:r w:rsidR="005A5D60" w:rsidRPr="00B157D9">
        <w:rPr>
          <w:rFonts w:ascii="Times New Roman" w:eastAsiaTheme="minorEastAsia" w:hAnsi="Times New Roman" w:cs="Times New Roman"/>
          <w:sz w:val="28"/>
          <w:szCs w:val="28"/>
          <w:vertAlign w:val="superscript"/>
        </w:rPr>
        <w:t>2</w:t>
      </w:r>
      <w:r w:rsidR="005A5D60" w:rsidRPr="00B157D9">
        <w:rPr>
          <w:rFonts w:ascii="Times New Roman" w:eastAsiaTheme="minorEastAsia" w:hAnsi="Times New Roman" w:cs="Times New Roman"/>
          <w:sz w:val="28"/>
          <w:szCs w:val="28"/>
        </w:rPr>
        <w:t xml:space="preserve">. Минимальная плотность сети велосипедных дорожек и (или) велосипедных полос в городских населённых пунктах нормируется только применительно к зонам наиболее </w:t>
      </w:r>
      <w:r w:rsidR="00ED2E13" w:rsidRPr="00B157D9">
        <w:rPr>
          <w:rFonts w:ascii="Times New Roman" w:eastAsiaTheme="minorEastAsia" w:hAnsi="Times New Roman" w:cs="Times New Roman"/>
          <w:sz w:val="28"/>
          <w:szCs w:val="28"/>
        </w:rPr>
        <w:t>плотной жилой и общественно-деловой застройки, указанным в основной части Нормативов.</w:t>
      </w:r>
      <w:r w:rsidR="005A5D60" w:rsidRPr="00B157D9">
        <w:rPr>
          <w:rFonts w:ascii="Times New Roman" w:eastAsiaTheme="minorEastAsia" w:hAnsi="Times New Roman" w:cs="Times New Roman"/>
          <w:sz w:val="28"/>
          <w:szCs w:val="28"/>
        </w:rPr>
        <w:t xml:space="preserve"> </w:t>
      </w:r>
    </w:p>
    <w:p w14:paraId="5DEA3F5B" w14:textId="097EB963" w:rsidR="0062391A" w:rsidRPr="00B157D9" w:rsidRDefault="00854BB8" w:rsidP="00B157D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B157D9">
        <w:rPr>
          <w:rFonts w:ascii="Times New Roman" w:eastAsiaTheme="minorEastAsia" w:hAnsi="Times New Roman" w:cs="Times New Roman"/>
          <w:sz w:val="28"/>
          <w:szCs w:val="28"/>
        </w:rPr>
        <w:t>Уровень автомобилизации населения определяется как отношение автомобилей, находящихся в собственности населения, на 1000 жит.</w:t>
      </w:r>
      <w:r w:rsidR="00F252FF" w:rsidRPr="00B157D9">
        <w:rPr>
          <w:rFonts w:ascii="Times New Roman" w:eastAsiaTheme="minorEastAsia" w:hAnsi="Times New Roman" w:cs="Times New Roman"/>
          <w:sz w:val="28"/>
          <w:szCs w:val="28"/>
        </w:rPr>
        <w:t xml:space="preserve"> В Нормативах уровень автомобилизации населения установлен на основе имеющихся данных учёта автотранспорта территориальным органом ФНС и прогноза изменения уровня автомобилизации на период до 2045 года.</w:t>
      </w:r>
      <w:r w:rsidR="0062391A" w:rsidRPr="00B157D9">
        <w:rPr>
          <w:rFonts w:ascii="Times New Roman" w:eastAsiaTheme="minorEastAsia" w:hAnsi="Times New Roman" w:cs="Times New Roman"/>
          <w:sz w:val="28"/>
          <w:szCs w:val="28"/>
        </w:rPr>
        <w:t xml:space="preserve"> Сведения о количества автотранспорта, зарегистрированном на территории </w:t>
      </w:r>
      <w:r w:rsidR="00A92648" w:rsidRPr="00B157D9">
        <w:rPr>
          <w:rFonts w:ascii="Times New Roman" w:eastAsiaTheme="minorEastAsia" w:hAnsi="Times New Roman" w:cs="Times New Roman"/>
          <w:sz w:val="28"/>
          <w:szCs w:val="28"/>
        </w:rPr>
        <w:t>Ивановской</w:t>
      </w:r>
      <w:r w:rsidR="0062391A" w:rsidRPr="00B157D9">
        <w:rPr>
          <w:rFonts w:ascii="Times New Roman" w:eastAsiaTheme="minorEastAsia" w:hAnsi="Times New Roman" w:cs="Times New Roman"/>
          <w:sz w:val="28"/>
          <w:szCs w:val="28"/>
        </w:rPr>
        <w:t xml:space="preserve"> </w:t>
      </w:r>
      <w:proofErr w:type="gramStart"/>
      <w:r w:rsidR="0062391A" w:rsidRPr="00B157D9">
        <w:rPr>
          <w:rFonts w:ascii="Times New Roman" w:eastAsiaTheme="minorEastAsia" w:hAnsi="Times New Roman" w:cs="Times New Roman"/>
          <w:sz w:val="28"/>
          <w:szCs w:val="28"/>
        </w:rPr>
        <w:t>области</w:t>
      </w:r>
      <w:proofErr w:type="gramEnd"/>
      <w:r w:rsidR="0062391A" w:rsidRPr="00B157D9">
        <w:rPr>
          <w:rFonts w:ascii="Times New Roman" w:eastAsiaTheme="minorEastAsia" w:hAnsi="Times New Roman" w:cs="Times New Roman"/>
          <w:sz w:val="28"/>
          <w:szCs w:val="28"/>
        </w:rPr>
        <w:t xml:space="preserve"> на основе данных ФНС представлены в таблице </w:t>
      </w:r>
      <w:r w:rsidR="00354C8E" w:rsidRPr="00B157D9">
        <w:rPr>
          <w:rFonts w:ascii="Times New Roman" w:eastAsiaTheme="minorEastAsia" w:hAnsi="Times New Roman" w:cs="Times New Roman"/>
          <w:sz w:val="28"/>
          <w:szCs w:val="28"/>
        </w:rPr>
        <w:t xml:space="preserve">№ </w:t>
      </w:r>
      <w:r w:rsidR="007F1636" w:rsidRPr="00B157D9">
        <w:rPr>
          <w:rFonts w:ascii="Times New Roman" w:eastAsiaTheme="minorEastAsia" w:hAnsi="Times New Roman" w:cs="Times New Roman"/>
          <w:sz w:val="28"/>
          <w:szCs w:val="28"/>
        </w:rPr>
        <w:t>41</w:t>
      </w:r>
      <w:r w:rsidR="00C64DD1">
        <w:rPr>
          <w:rFonts w:ascii="Times New Roman" w:eastAsiaTheme="minorEastAsia" w:hAnsi="Times New Roman" w:cs="Times New Roman"/>
          <w:sz w:val="28"/>
          <w:szCs w:val="28"/>
        </w:rPr>
        <w:t xml:space="preserve"> Нормативов</w:t>
      </w:r>
      <w:r w:rsidR="0062391A" w:rsidRPr="00B157D9">
        <w:rPr>
          <w:rFonts w:ascii="Times New Roman" w:eastAsiaTheme="minorEastAsia" w:hAnsi="Times New Roman" w:cs="Times New Roman"/>
          <w:sz w:val="28"/>
          <w:szCs w:val="28"/>
        </w:rPr>
        <w:t>:</w:t>
      </w:r>
    </w:p>
    <w:p w14:paraId="7E8D7EBA" w14:textId="77777777" w:rsidR="0062391A" w:rsidRPr="004327E3" w:rsidRDefault="0062391A" w:rsidP="00A12E1B">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7F1636" w:rsidRPr="004327E3">
        <w:rPr>
          <w:rFonts w:ascii="Times New Roman" w:eastAsiaTheme="minorEastAsia" w:hAnsi="Times New Roman" w:cs="Times New Roman"/>
          <w:bCs/>
          <w:sz w:val="28"/>
          <w:szCs w:val="28"/>
        </w:rPr>
        <w:t>41</w:t>
      </w:r>
      <w:r w:rsidRPr="004327E3">
        <w:rPr>
          <w:rFonts w:ascii="Times New Roman" w:eastAsiaTheme="minorEastAsia" w:hAnsi="Times New Roman" w:cs="Times New Roman"/>
          <w:bCs/>
          <w:sz w:val="28"/>
          <w:szCs w:val="28"/>
        </w:rPr>
        <w:t xml:space="preserve"> – Количество автотранспорта, зарегистрированного на территории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 в целом по данным территориального органа ФНС</w:t>
      </w:r>
    </w:p>
    <w:tbl>
      <w:tblPr>
        <w:tblStyle w:val="12"/>
        <w:tblW w:w="9356" w:type="dxa"/>
        <w:tblInd w:w="108" w:type="dxa"/>
        <w:tblLayout w:type="fixed"/>
        <w:tblLook w:val="04A0" w:firstRow="1" w:lastRow="0" w:firstColumn="1" w:lastColumn="0" w:noHBand="0" w:noVBand="1"/>
      </w:tblPr>
      <w:tblGrid>
        <w:gridCol w:w="3686"/>
        <w:gridCol w:w="1134"/>
        <w:gridCol w:w="1134"/>
        <w:gridCol w:w="1134"/>
        <w:gridCol w:w="1134"/>
        <w:gridCol w:w="1134"/>
      </w:tblGrid>
      <w:tr w:rsidR="007977F5" w:rsidRPr="00127E68" w14:paraId="58BBEB7A" w14:textId="77777777" w:rsidTr="007977F5">
        <w:trPr>
          <w:trHeight w:val="125"/>
        </w:trPr>
        <w:tc>
          <w:tcPr>
            <w:tcW w:w="3686" w:type="dxa"/>
            <w:vMerge w:val="restart"/>
            <w:vAlign w:val="center"/>
          </w:tcPr>
          <w:p w14:paraId="1543A70D" w14:textId="77777777" w:rsidR="007977F5" w:rsidRPr="00127E68" w:rsidRDefault="007977F5" w:rsidP="0012670D">
            <w:pPr>
              <w:widowControl w:val="0"/>
              <w:autoSpaceDE w:val="0"/>
              <w:autoSpaceDN w:val="0"/>
              <w:spacing w:before="60" w:after="60"/>
              <w:jc w:val="center"/>
              <w:rPr>
                <w:rFonts w:eastAsiaTheme="minorHAnsi"/>
                <w:sz w:val="22"/>
                <w:szCs w:val="22"/>
              </w:rPr>
            </w:pPr>
            <w:r w:rsidRPr="00127E68">
              <w:rPr>
                <w:sz w:val="22"/>
                <w:szCs w:val="22"/>
              </w:rPr>
              <w:t>Наименование объекта налогообложения</w:t>
            </w:r>
          </w:p>
        </w:tc>
        <w:tc>
          <w:tcPr>
            <w:tcW w:w="5670" w:type="dxa"/>
            <w:gridSpan w:val="5"/>
            <w:vAlign w:val="center"/>
          </w:tcPr>
          <w:p w14:paraId="5F6C4C67" w14:textId="77777777" w:rsidR="007977F5" w:rsidRPr="00127E68" w:rsidRDefault="007977F5" w:rsidP="0012670D">
            <w:pPr>
              <w:widowControl w:val="0"/>
              <w:autoSpaceDE w:val="0"/>
              <w:autoSpaceDN w:val="0"/>
              <w:spacing w:before="60" w:after="60"/>
              <w:jc w:val="center"/>
              <w:rPr>
                <w:sz w:val="22"/>
                <w:szCs w:val="22"/>
              </w:rPr>
            </w:pPr>
            <w:r w:rsidRPr="00127E68">
              <w:rPr>
                <w:sz w:val="22"/>
                <w:szCs w:val="22"/>
              </w:rPr>
              <w:t>Количество единиц автотранспорта по видам собственников в ретроспективе за 2019-2023 гг.</w:t>
            </w:r>
          </w:p>
        </w:tc>
      </w:tr>
      <w:tr w:rsidR="007977F5" w:rsidRPr="0062391A" w14:paraId="02BB3E39" w14:textId="77777777" w:rsidTr="007977F5">
        <w:tc>
          <w:tcPr>
            <w:tcW w:w="3686" w:type="dxa"/>
            <w:vMerge/>
            <w:vAlign w:val="center"/>
          </w:tcPr>
          <w:p w14:paraId="3C457BEA" w14:textId="77777777" w:rsidR="007977F5" w:rsidRPr="00127E68" w:rsidRDefault="007977F5" w:rsidP="0012670D">
            <w:pPr>
              <w:widowControl w:val="0"/>
              <w:autoSpaceDE w:val="0"/>
              <w:autoSpaceDN w:val="0"/>
              <w:spacing w:before="60" w:after="60"/>
              <w:jc w:val="center"/>
              <w:rPr>
                <w:sz w:val="22"/>
                <w:szCs w:val="22"/>
              </w:rPr>
            </w:pPr>
          </w:p>
        </w:tc>
        <w:tc>
          <w:tcPr>
            <w:tcW w:w="1134" w:type="dxa"/>
            <w:vAlign w:val="center"/>
          </w:tcPr>
          <w:p w14:paraId="50AF9C9E" w14:textId="77777777" w:rsidR="007977F5" w:rsidRPr="00127E68" w:rsidRDefault="007977F5" w:rsidP="0012670D">
            <w:pPr>
              <w:widowControl w:val="0"/>
              <w:autoSpaceDE w:val="0"/>
              <w:autoSpaceDN w:val="0"/>
              <w:spacing w:before="60" w:after="60"/>
              <w:jc w:val="center"/>
              <w:rPr>
                <w:sz w:val="22"/>
                <w:szCs w:val="22"/>
              </w:rPr>
            </w:pPr>
            <w:r w:rsidRPr="00127E68">
              <w:rPr>
                <w:sz w:val="22"/>
                <w:szCs w:val="22"/>
              </w:rPr>
              <w:t>2019</w:t>
            </w:r>
          </w:p>
        </w:tc>
        <w:tc>
          <w:tcPr>
            <w:tcW w:w="1134" w:type="dxa"/>
            <w:vAlign w:val="center"/>
          </w:tcPr>
          <w:p w14:paraId="7C1846B7" w14:textId="77777777" w:rsidR="007977F5" w:rsidRPr="00127E68" w:rsidRDefault="007977F5" w:rsidP="0012670D">
            <w:pPr>
              <w:widowControl w:val="0"/>
              <w:autoSpaceDE w:val="0"/>
              <w:autoSpaceDN w:val="0"/>
              <w:spacing w:before="60" w:after="60"/>
              <w:jc w:val="center"/>
              <w:rPr>
                <w:sz w:val="22"/>
                <w:szCs w:val="22"/>
              </w:rPr>
            </w:pPr>
            <w:r w:rsidRPr="00127E68">
              <w:rPr>
                <w:sz w:val="22"/>
                <w:szCs w:val="22"/>
              </w:rPr>
              <w:t>2020</w:t>
            </w:r>
          </w:p>
        </w:tc>
        <w:tc>
          <w:tcPr>
            <w:tcW w:w="1134" w:type="dxa"/>
            <w:vAlign w:val="center"/>
          </w:tcPr>
          <w:p w14:paraId="4A5DDB35" w14:textId="77777777" w:rsidR="007977F5" w:rsidRPr="00127E68" w:rsidRDefault="007977F5" w:rsidP="0012670D">
            <w:pPr>
              <w:widowControl w:val="0"/>
              <w:autoSpaceDE w:val="0"/>
              <w:autoSpaceDN w:val="0"/>
              <w:spacing w:before="60" w:after="60"/>
              <w:jc w:val="center"/>
              <w:rPr>
                <w:sz w:val="22"/>
                <w:szCs w:val="22"/>
              </w:rPr>
            </w:pPr>
            <w:r w:rsidRPr="00127E68">
              <w:rPr>
                <w:sz w:val="22"/>
                <w:szCs w:val="22"/>
              </w:rPr>
              <w:t>2021</w:t>
            </w:r>
          </w:p>
        </w:tc>
        <w:tc>
          <w:tcPr>
            <w:tcW w:w="1134" w:type="dxa"/>
            <w:vAlign w:val="center"/>
          </w:tcPr>
          <w:p w14:paraId="0DAF5C7E" w14:textId="77777777" w:rsidR="007977F5" w:rsidRPr="00127E68" w:rsidRDefault="007977F5" w:rsidP="0012670D">
            <w:pPr>
              <w:widowControl w:val="0"/>
              <w:autoSpaceDE w:val="0"/>
              <w:autoSpaceDN w:val="0"/>
              <w:spacing w:before="60" w:after="60"/>
              <w:jc w:val="center"/>
              <w:rPr>
                <w:sz w:val="22"/>
                <w:szCs w:val="22"/>
              </w:rPr>
            </w:pPr>
            <w:r w:rsidRPr="00127E68">
              <w:rPr>
                <w:sz w:val="22"/>
                <w:szCs w:val="22"/>
              </w:rPr>
              <w:t>2022</w:t>
            </w:r>
          </w:p>
        </w:tc>
        <w:tc>
          <w:tcPr>
            <w:tcW w:w="1134" w:type="dxa"/>
            <w:vAlign w:val="center"/>
          </w:tcPr>
          <w:p w14:paraId="1B7C1841" w14:textId="77777777" w:rsidR="007977F5" w:rsidRPr="0062391A" w:rsidRDefault="007977F5" w:rsidP="0012670D">
            <w:pPr>
              <w:widowControl w:val="0"/>
              <w:autoSpaceDE w:val="0"/>
              <w:autoSpaceDN w:val="0"/>
              <w:spacing w:before="60" w:after="60"/>
              <w:jc w:val="center"/>
              <w:rPr>
                <w:sz w:val="22"/>
                <w:szCs w:val="22"/>
              </w:rPr>
            </w:pPr>
            <w:r w:rsidRPr="00127E68">
              <w:rPr>
                <w:sz w:val="22"/>
                <w:szCs w:val="22"/>
              </w:rPr>
              <w:t>2023</w:t>
            </w:r>
          </w:p>
        </w:tc>
      </w:tr>
      <w:tr w:rsidR="007977F5" w:rsidRPr="0062391A" w14:paraId="2FF4713C" w14:textId="77777777" w:rsidTr="00BD4F7C">
        <w:tc>
          <w:tcPr>
            <w:tcW w:w="3686" w:type="dxa"/>
            <w:vMerge/>
            <w:vAlign w:val="center"/>
          </w:tcPr>
          <w:p w14:paraId="644EC48E" w14:textId="77777777" w:rsidR="007977F5" w:rsidRPr="0062391A" w:rsidRDefault="007977F5" w:rsidP="0012670D">
            <w:pPr>
              <w:widowControl w:val="0"/>
              <w:autoSpaceDE w:val="0"/>
              <w:autoSpaceDN w:val="0"/>
              <w:spacing w:before="60" w:after="60"/>
              <w:jc w:val="center"/>
            </w:pPr>
          </w:p>
        </w:tc>
        <w:tc>
          <w:tcPr>
            <w:tcW w:w="5670" w:type="dxa"/>
            <w:gridSpan w:val="5"/>
            <w:vAlign w:val="center"/>
          </w:tcPr>
          <w:p w14:paraId="3CD7701A" w14:textId="77777777" w:rsidR="007977F5" w:rsidRPr="0062391A" w:rsidRDefault="007977F5" w:rsidP="0012670D">
            <w:pPr>
              <w:widowControl w:val="0"/>
              <w:autoSpaceDE w:val="0"/>
              <w:autoSpaceDN w:val="0"/>
              <w:spacing w:before="60" w:after="60"/>
              <w:jc w:val="center"/>
            </w:pPr>
            <w:r w:rsidRPr="0062391A">
              <w:rPr>
                <w:sz w:val="22"/>
                <w:szCs w:val="22"/>
              </w:rPr>
              <w:t>Физические лица</w:t>
            </w:r>
          </w:p>
        </w:tc>
      </w:tr>
      <w:tr w:rsidR="00A96C86" w:rsidRPr="0062391A" w14:paraId="2C6C6565" w14:textId="77777777" w:rsidTr="003A7226">
        <w:tc>
          <w:tcPr>
            <w:tcW w:w="3686" w:type="dxa"/>
          </w:tcPr>
          <w:p w14:paraId="4FA8D1D4" w14:textId="77777777" w:rsidR="00A96C86" w:rsidRPr="0062391A" w:rsidRDefault="00A96C86" w:rsidP="0012670D">
            <w:pPr>
              <w:widowControl w:val="0"/>
              <w:autoSpaceDE w:val="0"/>
              <w:autoSpaceDN w:val="0"/>
              <w:spacing w:before="60" w:after="60"/>
              <w:rPr>
                <w:sz w:val="22"/>
                <w:szCs w:val="22"/>
              </w:rPr>
            </w:pPr>
            <w:r w:rsidRPr="0062391A">
              <w:rPr>
                <w:sz w:val="22"/>
                <w:szCs w:val="22"/>
              </w:rPr>
              <w:t>Автомобили легковые                                              (с любой мощностью двигателя), ед.</w:t>
            </w:r>
          </w:p>
        </w:tc>
        <w:tc>
          <w:tcPr>
            <w:tcW w:w="1134" w:type="dxa"/>
            <w:vAlign w:val="bottom"/>
          </w:tcPr>
          <w:p w14:paraId="1A86935A"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266078</w:t>
            </w:r>
          </w:p>
        </w:tc>
        <w:tc>
          <w:tcPr>
            <w:tcW w:w="1134" w:type="dxa"/>
            <w:vAlign w:val="bottom"/>
          </w:tcPr>
          <w:p w14:paraId="37CF954C"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267285</w:t>
            </w:r>
          </w:p>
        </w:tc>
        <w:tc>
          <w:tcPr>
            <w:tcW w:w="1134" w:type="dxa"/>
            <w:vAlign w:val="bottom"/>
          </w:tcPr>
          <w:p w14:paraId="319F67E4"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319001</w:t>
            </w:r>
          </w:p>
        </w:tc>
        <w:tc>
          <w:tcPr>
            <w:tcW w:w="1134" w:type="dxa"/>
            <w:vAlign w:val="bottom"/>
          </w:tcPr>
          <w:p w14:paraId="4B616327"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261494</w:t>
            </w:r>
          </w:p>
        </w:tc>
        <w:tc>
          <w:tcPr>
            <w:tcW w:w="1134" w:type="dxa"/>
            <w:vAlign w:val="bottom"/>
          </w:tcPr>
          <w:p w14:paraId="7225BA63"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267416</w:t>
            </w:r>
          </w:p>
        </w:tc>
      </w:tr>
      <w:tr w:rsidR="00A96C86" w:rsidRPr="0062391A" w14:paraId="085F8017" w14:textId="77777777" w:rsidTr="003A7226">
        <w:tc>
          <w:tcPr>
            <w:tcW w:w="3686" w:type="dxa"/>
          </w:tcPr>
          <w:p w14:paraId="557AB03A" w14:textId="77777777" w:rsidR="00A96C86" w:rsidRPr="0062391A" w:rsidRDefault="00A96C86" w:rsidP="0012670D">
            <w:pPr>
              <w:widowControl w:val="0"/>
              <w:autoSpaceDE w:val="0"/>
              <w:autoSpaceDN w:val="0"/>
              <w:spacing w:before="60" w:after="60"/>
              <w:rPr>
                <w:sz w:val="22"/>
                <w:szCs w:val="22"/>
              </w:rPr>
            </w:pPr>
            <w:r w:rsidRPr="0062391A">
              <w:rPr>
                <w:sz w:val="22"/>
                <w:szCs w:val="22"/>
              </w:rPr>
              <w:t>Мотоциклы и мотороллеры                                     (с любой мощностью двигателя), ед.</w:t>
            </w:r>
          </w:p>
        </w:tc>
        <w:tc>
          <w:tcPr>
            <w:tcW w:w="1134" w:type="dxa"/>
            <w:vAlign w:val="bottom"/>
          </w:tcPr>
          <w:p w14:paraId="5EC7876C"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15578</w:t>
            </w:r>
          </w:p>
        </w:tc>
        <w:tc>
          <w:tcPr>
            <w:tcW w:w="1134" w:type="dxa"/>
            <w:vAlign w:val="bottom"/>
          </w:tcPr>
          <w:p w14:paraId="27A318B9"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14823</w:t>
            </w:r>
          </w:p>
        </w:tc>
        <w:tc>
          <w:tcPr>
            <w:tcW w:w="1134" w:type="dxa"/>
            <w:vAlign w:val="bottom"/>
          </w:tcPr>
          <w:p w14:paraId="36F8268F"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14058</w:t>
            </w:r>
          </w:p>
        </w:tc>
        <w:tc>
          <w:tcPr>
            <w:tcW w:w="1134" w:type="dxa"/>
            <w:vAlign w:val="bottom"/>
          </w:tcPr>
          <w:p w14:paraId="68EBFC03"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13321</w:t>
            </w:r>
          </w:p>
        </w:tc>
        <w:tc>
          <w:tcPr>
            <w:tcW w:w="1134" w:type="dxa"/>
            <w:vAlign w:val="bottom"/>
          </w:tcPr>
          <w:p w14:paraId="402FE48B"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13163</w:t>
            </w:r>
          </w:p>
        </w:tc>
      </w:tr>
      <w:tr w:rsidR="00A96C86" w:rsidRPr="0062391A" w14:paraId="2EC0C52D" w14:textId="77777777" w:rsidTr="003A7226">
        <w:tc>
          <w:tcPr>
            <w:tcW w:w="3686" w:type="dxa"/>
          </w:tcPr>
          <w:p w14:paraId="52C1B2CB" w14:textId="77777777" w:rsidR="00A96C86" w:rsidRPr="0062391A" w:rsidRDefault="00A96C86" w:rsidP="0012670D">
            <w:pPr>
              <w:widowControl w:val="0"/>
              <w:autoSpaceDE w:val="0"/>
              <w:autoSpaceDN w:val="0"/>
              <w:spacing w:before="60" w:after="60"/>
              <w:rPr>
                <w:sz w:val="22"/>
                <w:szCs w:val="22"/>
              </w:rPr>
            </w:pPr>
            <w:r w:rsidRPr="0062391A">
              <w:rPr>
                <w:sz w:val="22"/>
                <w:szCs w:val="22"/>
              </w:rPr>
              <w:t>Автобусы                                                             (с любой мощностью двигателя), ед.</w:t>
            </w:r>
          </w:p>
        </w:tc>
        <w:tc>
          <w:tcPr>
            <w:tcW w:w="1134" w:type="dxa"/>
            <w:vAlign w:val="bottom"/>
          </w:tcPr>
          <w:p w14:paraId="6BF4F7AD"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2505</w:t>
            </w:r>
          </w:p>
        </w:tc>
        <w:tc>
          <w:tcPr>
            <w:tcW w:w="1134" w:type="dxa"/>
            <w:vAlign w:val="bottom"/>
          </w:tcPr>
          <w:p w14:paraId="2FCE9133"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2284</w:t>
            </w:r>
          </w:p>
        </w:tc>
        <w:tc>
          <w:tcPr>
            <w:tcW w:w="1134" w:type="dxa"/>
            <w:vAlign w:val="bottom"/>
          </w:tcPr>
          <w:p w14:paraId="22A513FE"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2148</w:t>
            </w:r>
          </w:p>
        </w:tc>
        <w:tc>
          <w:tcPr>
            <w:tcW w:w="1134" w:type="dxa"/>
            <w:vAlign w:val="bottom"/>
          </w:tcPr>
          <w:p w14:paraId="31FCAF2C"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2117</w:t>
            </w:r>
          </w:p>
        </w:tc>
        <w:tc>
          <w:tcPr>
            <w:tcW w:w="1134" w:type="dxa"/>
            <w:vAlign w:val="bottom"/>
          </w:tcPr>
          <w:p w14:paraId="45D8F1CB"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1963</w:t>
            </w:r>
          </w:p>
        </w:tc>
      </w:tr>
      <w:tr w:rsidR="00A96C86" w:rsidRPr="0062391A" w14:paraId="05CAB459" w14:textId="77777777" w:rsidTr="003A7226">
        <w:tc>
          <w:tcPr>
            <w:tcW w:w="3686" w:type="dxa"/>
          </w:tcPr>
          <w:p w14:paraId="34590D50" w14:textId="77777777" w:rsidR="00A96C86" w:rsidRPr="0062391A" w:rsidRDefault="00A96C86" w:rsidP="0012670D">
            <w:pPr>
              <w:widowControl w:val="0"/>
              <w:autoSpaceDE w:val="0"/>
              <w:autoSpaceDN w:val="0"/>
              <w:spacing w:before="60" w:after="60"/>
              <w:rPr>
                <w:sz w:val="22"/>
                <w:szCs w:val="22"/>
              </w:rPr>
            </w:pPr>
            <w:r w:rsidRPr="0062391A">
              <w:rPr>
                <w:sz w:val="22"/>
                <w:szCs w:val="22"/>
              </w:rPr>
              <w:t>Грузовые автомобили                                                      (с любой мощностью двигателя), ед.</w:t>
            </w:r>
          </w:p>
        </w:tc>
        <w:tc>
          <w:tcPr>
            <w:tcW w:w="1134" w:type="dxa"/>
            <w:vAlign w:val="bottom"/>
          </w:tcPr>
          <w:p w14:paraId="57609838"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24581</w:t>
            </w:r>
          </w:p>
        </w:tc>
        <w:tc>
          <w:tcPr>
            <w:tcW w:w="1134" w:type="dxa"/>
            <w:vAlign w:val="bottom"/>
          </w:tcPr>
          <w:p w14:paraId="2FBC743C"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24299</w:t>
            </w:r>
          </w:p>
        </w:tc>
        <w:tc>
          <w:tcPr>
            <w:tcW w:w="1134" w:type="dxa"/>
            <w:vAlign w:val="bottom"/>
          </w:tcPr>
          <w:p w14:paraId="6BC3FE1B"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24366</w:t>
            </w:r>
          </w:p>
        </w:tc>
        <w:tc>
          <w:tcPr>
            <w:tcW w:w="1134" w:type="dxa"/>
            <w:vAlign w:val="bottom"/>
          </w:tcPr>
          <w:p w14:paraId="58F8499E"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23479</w:t>
            </w:r>
          </w:p>
        </w:tc>
        <w:tc>
          <w:tcPr>
            <w:tcW w:w="1134" w:type="dxa"/>
            <w:vAlign w:val="bottom"/>
          </w:tcPr>
          <w:p w14:paraId="482D1D52"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23396</w:t>
            </w:r>
          </w:p>
        </w:tc>
      </w:tr>
      <w:tr w:rsidR="007977F5" w:rsidRPr="0062391A" w14:paraId="7267A7A0" w14:textId="77777777" w:rsidTr="00BD4F7C">
        <w:tc>
          <w:tcPr>
            <w:tcW w:w="3686" w:type="dxa"/>
          </w:tcPr>
          <w:p w14:paraId="4C7580D7" w14:textId="77777777" w:rsidR="007977F5" w:rsidRPr="0062391A" w:rsidRDefault="007977F5" w:rsidP="0012670D">
            <w:pPr>
              <w:widowControl w:val="0"/>
              <w:autoSpaceDE w:val="0"/>
              <w:autoSpaceDN w:val="0"/>
              <w:spacing w:before="60" w:after="60"/>
            </w:pPr>
          </w:p>
        </w:tc>
        <w:tc>
          <w:tcPr>
            <w:tcW w:w="5670" w:type="dxa"/>
            <w:gridSpan w:val="5"/>
          </w:tcPr>
          <w:p w14:paraId="52DC8F05" w14:textId="77777777" w:rsidR="007977F5" w:rsidRPr="007977F5" w:rsidRDefault="007977F5" w:rsidP="0012670D">
            <w:pPr>
              <w:widowControl w:val="0"/>
              <w:autoSpaceDE w:val="0"/>
              <w:autoSpaceDN w:val="0"/>
              <w:spacing w:before="60" w:after="60"/>
              <w:jc w:val="center"/>
              <w:rPr>
                <w:sz w:val="22"/>
                <w:szCs w:val="22"/>
              </w:rPr>
            </w:pPr>
            <w:r w:rsidRPr="007977F5">
              <w:rPr>
                <w:sz w:val="22"/>
                <w:szCs w:val="22"/>
              </w:rPr>
              <w:t>Юридические лица</w:t>
            </w:r>
            <w:r w:rsidR="00374B39">
              <w:rPr>
                <w:sz w:val="22"/>
                <w:szCs w:val="22"/>
              </w:rPr>
              <w:t xml:space="preserve"> и предприниматели</w:t>
            </w:r>
          </w:p>
        </w:tc>
      </w:tr>
      <w:tr w:rsidR="00A96C86" w:rsidRPr="0062391A" w14:paraId="0BAE4165" w14:textId="77777777" w:rsidTr="003A7226">
        <w:tc>
          <w:tcPr>
            <w:tcW w:w="3686" w:type="dxa"/>
          </w:tcPr>
          <w:p w14:paraId="0D96AC26" w14:textId="77777777" w:rsidR="00A96C86" w:rsidRPr="0062391A" w:rsidRDefault="00A96C86" w:rsidP="0012670D">
            <w:pPr>
              <w:widowControl w:val="0"/>
              <w:autoSpaceDE w:val="0"/>
              <w:autoSpaceDN w:val="0"/>
              <w:spacing w:before="60" w:after="60"/>
              <w:rPr>
                <w:sz w:val="22"/>
                <w:szCs w:val="22"/>
              </w:rPr>
            </w:pPr>
            <w:r w:rsidRPr="0062391A">
              <w:rPr>
                <w:sz w:val="22"/>
                <w:szCs w:val="22"/>
              </w:rPr>
              <w:t>Автомобили легковые                                              (с любой мощностью двигателя), ед.</w:t>
            </w:r>
          </w:p>
        </w:tc>
        <w:tc>
          <w:tcPr>
            <w:tcW w:w="1134" w:type="dxa"/>
            <w:vAlign w:val="bottom"/>
          </w:tcPr>
          <w:p w14:paraId="6856ED91"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6446</w:t>
            </w:r>
          </w:p>
        </w:tc>
        <w:tc>
          <w:tcPr>
            <w:tcW w:w="1134" w:type="dxa"/>
            <w:vAlign w:val="bottom"/>
          </w:tcPr>
          <w:p w14:paraId="69E4C39E"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8272</w:t>
            </w:r>
          </w:p>
        </w:tc>
        <w:tc>
          <w:tcPr>
            <w:tcW w:w="1134" w:type="dxa"/>
            <w:vAlign w:val="bottom"/>
          </w:tcPr>
          <w:p w14:paraId="08316C7A"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7109</w:t>
            </w:r>
          </w:p>
        </w:tc>
        <w:tc>
          <w:tcPr>
            <w:tcW w:w="1134" w:type="dxa"/>
            <w:vAlign w:val="bottom"/>
          </w:tcPr>
          <w:p w14:paraId="6B1B4342"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7087</w:t>
            </w:r>
          </w:p>
        </w:tc>
        <w:tc>
          <w:tcPr>
            <w:tcW w:w="1134" w:type="dxa"/>
            <w:vAlign w:val="bottom"/>
          </w:tcPr>
          <w:p w14:paraId="0FF02AFF"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7382</w:t>
            </w:r>
          </w:p>
        </w:tc>
      </w:tr>
      <w:tr w:rsidR="00A96C86" w:rsidRPr="0062391A" w14:paraId="07BA94F3" w14:textId="77777777" w:rsidTr="003A7226">
        <w:tc>
          <w:tcPr>
            <w:tcW w:w="3686" w:type="dxa"/>
          </w:tcPr>
          <w:p w14:paraId="370F817B" w14:textId="77777777" w:rsidR="00A96C86" w:rsidRPr="0062391A" w:rsidRDefault="00A96C86" w:rsidP="0012670D">
            <w:pPr>
              <w:widowControl w:val="0"/>
              <w:autoSpaceDE w:val="0"/>
              <w:autoSpaceDN w:val="0"/>
              <w:spacing w:before="60" w:after="60"/>
              <w:rPr>
                <w:sz w:val="22"/>
                <w:szCs w:val="22"/>
              </w:rPr>
            </w:pPr>
            <w:r w:rsidRPr="0062391A">
              <w:rPr>
                <w:sz w:val="22"/>
                <w:szCs w:val="22"/>
              </w:rPr>
              <w:t>Мотоциклы и мотороллеры                                     (с любой мощностью двигателя), ед.</w:t>
            </w:r>
          </w:p>
        </w:tc>
        <w:tc>
          <w:tcPr>
            <w:tcW w:w="1134" w:type="dxa"/>
            <w:vAlign w:val="bottom"/>
          </w:tcPr>
          <w:p w14:paraId="68E71197"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17</w:t>
            </w:r>
          </w:p>
        </w:tc>
        <w:tc>
          <w:tcPr>
            <w:tcW w:w="1134" w:type="dxa"/>
            <w:vAlign w:val="bottom"/>
          </w:tcPr>
          <w:p w14:paraId="039AB9C2"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37</w:t>
            </w:r>
          </w:p>
        </w:tc>
        <w:tc>
          <w:tcPr>
            <w:tcW w:w="1134" w:type="dxa"/>
            <w:vAlign w:val="bottom"/>
          </w:tcPr>
          <w:p w14:paraId="61D4EA2B"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w:t>
            </w:r>
          </w:p>
        </w:tc>
        <w:tc>
          <w:tcPr>
            <w:tcW w:w="1134" w:type="dxa"/>
            <w:vAlign w:val="bottom"/>
          </w:tcPr>
          <w:p w14:paraId="40285148"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w:t>
            </w:r>
          </w:p>
        </w:tc>
        <w:tc>
          <w:tcPr>
            <w:tcW w:w="1134" w:type="dxa"/>
            <w:vAlign w:val="bottom"/>
          </w:tcPr>
          <w:p w14:paraId="65C312F1"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24</w:t>
            </w:r>
          </w:p>
        </w:tc>
      </w:tr>
      <w:tr w:rsidR="00A96C86" w:rsidRPr="0062391A" w14:paraId="4728D369" w14:textId="77777777" w:rsidTr="003A7226">
        <w:tc>
          <w:tcPr>
            <w:tcW w:w="3686" w:type="dxa"/>
          </w:tcPr>
          <w:p w14:paraId="1BF0E940" w14:textId="77777777" w:rsidR="00A96C86" w:rsidRPr="0062391A" w:rsidRDefault="00A96C86" w:rsidP="0012670D">
            <w:pPr>
              <w:widowControl w:val="0"/>
              <w:autoSpaceDE w:val="0"/>
              <w:autoSpaceDN w:val="0"/>
              <w:spacing w:before="60" w:after="60"/>
              <w:rPr>
                <w:sz w:val="22"/>
                <w:szCs w:val="22"/>
              </w:rPr>
            </w:pPr>
            <w:r w:rsidRPr="0062391A">
              <w:rPr>
                <w:sz w:val="22"/>
                <w:szCs w:val="22"/>
              </w:rPr>
              <w:t>Автобусы                                                             (с любой мощностью двигателя), ед.</w:t>
            </w:r>
          </w:p>
        </w:tc>
        <w:tc>
          <w:tcPr>
            <w:tcW w:w="1134" w:type="dxa"/>
            <w:vAlign w:val="bottom"/>
          </w:tcPr>
          <w:p w14:paraId="0430EDDB"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1213</w:t>
            </w:r>
          </w:p>
        </w:tc>
        <w:tc>
          <w:tcPr>
            <w:tcW w:w="1134" w:type="dxa"/>
            <w:vAlign w:val="bottom"/>
          </w:tcPr>
          <w:p w14:paraId="6421A779"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1308</w:t>
            </w:r>
          </w:p>
        </w:tc>
        <w:tc>
          <w:tcPr>
            <w:tcW w:w="1134" w:type="dxa"/>
            <w:vAlign w:val="bottom"/>
          </w:tcPr>
          <w:p w14:paraId="7A22C0A5"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1034</w:t>
            </w:r>
          </w:p>
        </w:tc>
        <w:tc>
          <w:tcPr>
            <w:tcW w:w="1134" w:type="dxa"/>
            <w:vAlign w:val="bottom"/>
          </w:tcPr>
          <w:p w14:paraId="2245652A"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1126</w:t>
            </w:r>
          </w:p>
        </w:tc>
        <w:tc>
          <w:tcPr>
            <w:tcW w:w="1134" w:type="dxa"/>
            <w:vAlign w:val="bottom"/>
          </w:tcPr>
          <w:p w14:paraId="5B46D366"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1083</w:t>
            </w:r>
          </w:p>
        </w:tc>
      </w:tr>
      <w:tr w:rsidR="00A96C86" w:rsidRPr="0062391A" w14:paraId="22DD316D" w14:textId="77777777" w:rsidTr="003A7226">
        <w:tc>
          <w:tcPr>
            <w:tcW w:w="3686" w:type="dxa"/>
          </w:tcPr>
          <w:p w14:paraId="04433771" w14:textId="77777777" w:rsidR="00A96C86" w:rsidRPr="0062391A" w:rsidRDefault="00A96C86" w:rsidP="0012670D">
            <w:pPr>
              <w:widowControl w:val="0"/>
              <w:autoSpaceDE w:val="0"/>
              <w:autoSpaceDN w:val="0"/>
              <w:spacing w:before="60" w:after="60"/>
              <w:rPr>
                <w:sz w:val="22"/>
                <w:szCs w:val="22"/>
              </w:rPr>
            </w:pPr>
            <w:r w:rsidRPr="0062391A">
              <w:rPr>
                <w:sz w:val="22"/>
                <w:szCs w:val="22"/>
              </w:rPr>
              <w:t>Грузовые автомобили                                                      (с любой мощностью двигателя), ед.</w:t>
            </w:r>
          </w:p>
        </w:tc>
        <w:tc>
          <w:tcPr>
            <w:tcW w:w="1134" w:type="dxa"/>
            <w:vAlign w:val="bottom"/>
          </w:tcPr>
          <w:p w14:paraId="21B2AACA"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7507</w:t>
            </w:r>
          </w:p>
        </w:tc>
        <w:tc>
          <w:tcPr>
            <w:tcW w:w="1134" w:type="dxa"/>
            <w:vAlign w:val="bottom"/>
          </w:tcPr>
          <w:p w14:paraId="5E4EDED3"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7442</w:t>
            </w:r>
          </w:p>
        </w:tc>
        <w:tc>
          <w:tcPr>
            <w:tcW w:w="1134" w:type="dxa"/>
            <w:vAlign w:val="bottom"/>
          </w:tcPr>
          <w:p w14:paraId="12C71D85"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6846</w:t>
            </w:r>
          </w:p>
        </w:tc>
        <w:tc>
          <w:tcPr>
            <w:tcW w:w="1134" w:type="dxa"/>
            <w:vAlign w:val="bottom"/>
          </w:tcPr>
          <w:p w14:paraId="7BC43B20"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7246</w:t>
            </w:r>
          </w:p>
        </w:tc>
        <w:tc>
          <w:tcPr>
            <w:tcW w:w="1134" w:type="dxa"/>
            <w:vAlign w:val="bottom"/>
          </w:tcPr>
          <w:p w14:paraId="321D233A" w14:textId="77777777" w:rsidR="00A96C86" w:rsidRPr="00A96C86" w:rsidRDefault="00A96C86" w:rsidP="0012670D">
            <w:pPr>
              <w:widowControl w:val="0"/>
              <w:autoSpaceDE w:val="0"/>
              <w:autoSpaceDN w:val="0"/>
              <w:spacing w:before="60" w:after="60"/>
              <w:jc w:val="center"/>
              <w:rPr>
                <w:sz w:val="22"/>
                <w:szCs w:val="22"/>
              </w:rPr>
            </w:pPr>
            <w:r w:rsidRPr="00A96C86">
              <w:rPr>
                <w:sz w:val="22"/>
                <w:szCs w:val="22"/>
              </w:rPr>
              <w:t>7612</w:t>
            </w:r>
          </w:p>
        </w:tc>
      </w:tr>
    </w:tbl>
    <w:p w14:paraId="1ABDF5C5" w14:textId="196DF08F" w:rsidR="0062391A" w:rsidRPr="004327E3" w:rsidRDefault="00BD4F7C" w:rsidP="00A12E1B">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lastRenderedPageBreak/>
        <w:t>Среднее количество автомобилей, находящихся в собственности граждан за период с 2019 по 2023 г</w:t>
      </w:r>
      <w:r w:rsidR="00C64DD1">
        <w:rPr>
          <w:rFonts w:ascii="Times New Roman" w:eastAsiaTheme="minorEastAsia" w:hAnsi="Times New Roman" w:cs="Times New Roman"/>
          <w:sz w:val="28"/>
          <w:szCs w:val="28"/>
        </w:rPr>
        <w:t xml:space="preserve">оды </w:t>
      </w:r>
      <w:r w:rsidRPr="004327E3">
        <w:rPr>
          <w:rFonts w:ascii="Times New Roman" w:eastAsiaTheme="minorEastAsia" w:hAnsi="Times New Roman" w:cs="Times New Roman"/>
          <w:sz w:val="28"/>
          <w:szCs w:val="28"/>
        </w:rPr>
        <w:t xml:space="preserve"> составляет, таким образом, 237 297 ед.</w:t>
      </w:r>
    </w:p>
    <w:p w14:paraId="048A51E0" w14:textId="35F4B4E1" w:rsidR="00BD4F7C" w:rsidRPr="004327E3" w:rsidRDefault="00BD4F7C" w:rsidP="0012670D">
      <w:pPr>
        <w:tabs>
          <w:tab w:val="left" w:pos="993"/>
        </w:tabs>
        <w:autoSpaceDE w:val="0"/>
        <w:autoSpaceDN w:val="0"/>
        <w:adjustRightInd w:val="0"/>
        <w:spacing w:before="120" w:after="120" w:line="240" w:lineRule="auto"/>
        <w:ind w:firstLine="360"/>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Средний показатель автомобилизации за тот же период представлен в таблице </w:t>
      </w:r>
      <w:r w:rsidR="00C64DD1">
        <w:rPr>
          <w:rFonts w:ascii="Times New Roman" w:eastAsiaTheme="minorEastAsia" w:hAnsi="Times New Roman" w:cs="Times New Roman"/>
          <w:sz w:val="28"/>
          <w:szCs w:val="28"/>
        </w:rPr>
        <w:t xml:space="preserve">№ </w:t>
      </w:r>
      <w:r w:rsidR="007F1636" w:rsidRPr="004327E3">
        <w:rPr>
          <w:rFonts w:ascii="Times New Roman" w:eastAsiaTheme="minorEastAsia" w:hAnsi="Times New Roman" w:cs="Times New Roman"/>
          <w:sz w:val="28"/>
          <w:szCs w:val="28"/>
        </w:rPr>
        <w:t>42</w:t>
      </w:r>
      <w:r w:rsidR="00C64DD1">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973A08B" w14:textId="77777777" w:rsidR="00BD4F7C" w:rsidRPr="004327E3" w:rsidRDefault="00BD4F7C"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7F1636" w:rsidRPr="004327E3">
        <w:rPr>
          <w:rFonts w:ascii="Times New Roman" w:eastAsiaTheme="minorEastAsia" w:hAnsi="Times New Roman" w:cs="Times New Roman"/>
          <w:bCs/>
          <w:sz w:val="28"/>
          <w:szCs w:val="28"/>
        </w:rPr>
        <w:t>42</w:t>
      </w:r>
      <w:r w:rsidRPr="004327E3">
        <w:rPr>
          <w:rFonts w:ascii="Times New Roman" w:eastAsiaTheme="minorEastAsia" w:hAnsi="Times New Roman" w:cs="Times New Roman"/>
          <w:bCs/>
          <w:sz w:val="28"/>
          <w:szCs w:val="28"/>
        </w:rPr>
        <w:t xml:space="preserve"> – Средние характеристики автопарка в собственности граждан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 в ретроспективе за 2019-2023 гг.</w:t>
      </w:r>
    </w:p>
    <w:tbl>
      <w:tblPr>
        <w:tblStyle w:val="12"/>
        <w:tblW w:w="9072" w:type="dxa"/>
        <w:tblInd w:w="108" w:type="dxa"/>
        <w:tblLayout w:type="fixed"/>
        <w:tblLook w:val="04A0" w:firstRow="1" w:lastRow="0" w:firstColumn="1" w:lastColumn="0" w:noHBand="0" w:noVBand="1"/>
      </w:tblPr>
      <w:tblGrid>
        <w:gridCol w:w="2410"/>
        <w:gridCol w:w="1134"/>
        <w:gridCol w:w="1134"/>
        <w:gridCol w:w="1134"/>
        <w:gridCol w:w="1134"/>
        <w:gridCol w:w="992"/>
        <w:gridCol w:w="1134"/>
      </w:tblGrid>
      <w:tr w:rsidR="00740FA2" w:rsidRPr="00D226C4" w14:paraId="1886285F" w14:textId="77777777" w:rsidTr="00A12E1B">
        <w:trPr>
          <w:trHeight w:val="125"/>
        </w:trPr>
        <w:tc>
          <w:tcPr>
            <w:tcW w:w="2410" w:type="dxa"/>
            <w:vMerge w:val="restart"/>
            <w:vAlign w:val="center"/>
          </w:tcPr>
          <w:p w14:paraId="73E2C7BD" w14:textId="77777777" w:rsidR="00740FA2" w:rsidRPr="00D226C4" w:rsidRDefault="00740FA2" w:rsidP="0012670D">
            <w:pPr>
              <w:widowControl w:val="0"/>
              <w:autoSpaceDE w:val="0"/>
              <w:autoSpaceDN w:val="0"/>
              <w:spacing w:before="60" w:after="60"/>
              <w:jc w:val="center"/>
              <w:rPr>
                <w:rFonts w:eastAsiaTheme="minorHAnsi"/>
                <w:sz w:val="22"/>
                <w:szCs w:val="24"/>
              </w:rPr>
            </w:pPr>
            <w:r w:rsidRPr="00D226C4">
              <w:rPr>
                <w:sz w:val="22"/>
                <w:szCs w:val="24"/>
              </w:rPr>
              <w:t>Тип автомобилей</w:t>
            </w:r>
          </w:p>
        </w:tc>
        <w:tc>
          <w:tcPr>
            <w:tcW w:w="5528" w:type="dxa"/>
            <w:gridSpan w:val="5"/>
            <w:vAlign w:val="center"/>
          </w:tcPr>
          <w:p w14:paraId="5E15964B"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Количество единиц автотранспорта по видам собственников в ретроспективе за 2019-2023 гг.</w:t>
            </w:r>
          </w:p>
        </w:tc>
        <w:tc>
          <w:tcPr>
            <w:tcW w:w="1134" w:type="dxa"/>
            <w:vMerge w:val="restart"/>
          </w:tcPr>
          <w:p w14:paraId="7D33A62A" w14:textId="77777777" w:rsidR="006C55A9" w:rsidRPr="00D226C4" w:rsidRDefault="00740FA2" w:rsidP="0012670D">
            <w:pPr>
              <w:widowControl w:val="0"/>
              <w:autoSpaceDE w:val="0"/>
              <w:autoSpaceDN w:val="0"/>
              <w:spacing w:before="60" w:after="60"/>
              <w:jc w:val="center"/>
              <w:rPr>
                <w:sz w:val="22"/>
                <w:szCs w:val="24"/>
              </w:rPr>
            </w:pPr>
            <w:r w:rsidRPr="00D226C4">
              <w:rPr>
                <w:sz w:val="22"/>
                <w:szCs w:val="24"/>
              </w:rPr>
              <w:t xml:space="preserve">Среднее значение </w:t>
            </w:r>
          </w:p>
          <w:p w14:paraId="417AA12E"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за 2019-2023 гг.</w:t>
            </w:r>
          </w:p>
        </w:tc>
      </w:tr>
      <w:tr w:rsidR="00740FA2" w:rsidRPr="00D226C4" w14:paraId="3D83F086" w14:textId="77777777" w:rsidTr="00A12E1B">
        <w:tc>
          <w:tcPr>
            <w:tcW w:w="2410" w:type="dxa"/>
            <w:vMerge/>
            <w:vAlign w:val="center"/>
          </w:tcPr>
          <w:p w14:paraId="6DC78300" w14:textId="77777777" w:rsidR="00740FA2" w:rsidRPr="00D226C4" w:rsidRDefault="00740FA2" w:rsidP="0012670D">
            <w:pPr>
              <w:widowControl w:val="0"/>
              <w:autoSpaceDE w:val="0"/>
              <w:autoSpaceDN w:val="0"/>
              <w:spacing w:before="60" w:after="60"/>
              <w:jc w:val="center"/>
              <w:rPr>
                <w:sz w:val="22"/>
                <w:szCs w:val="24"/>
              </w:rPr>
            </w:pPr>
          </w:p>
        </w:tc>
        <w:tc>
          <w:tcPr>
            <w:tcW w:w="1134" w:type="dxa"/>
            <w:vAlign w:val="center"/>
          </w:tcPr>
          <w:p w14:paraId="19F98393"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2019</w:t>
            </w:r>
          </w:p>
        </w:tc>
        <w:tc>
          <w:tcPr>
            <w:tcW w:w="1134" w:type="dxa"/>
            <w:vAlign w:val="center"/>
          </w:tcPr>
          <w:p w14:paraId="14395986"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2020</w:t>
            </w:r>
          </w:p>
        </w:tc>
        <w:tc>
          <w:tcPr>
            <w:tcW w:w="1134" w:type="dxa"/>
            <w:vAlign w:val="center"/>
          </w:tcPr>
          <w:p w14:paraId="772C2937"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2021</w:t>
            </w:r>
          </w:p>
        </w:tc>
        <w:tc>
          <w:tcPr>
            <w:tcW w:w="1134" w:type="dxa"/>
            <w:vAlign w:val="center"/>
          </w:tcPr>
          <w:p w14:paraId="74362461"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2022</w:t>
            </w:r>
          </w:p>
        </w:tc>
        <w:tc>
          <w:tcPr>
            <w:tcW w:w="992" w:type="dxa"/>
            <w:vAlign w:val="center"/>
          </w:tcPr>
          <w:p w14:paraId="5C1E91C0" w14:textId="77777777" w:rsidR="00740FA2" w:rsidRPr="00D226C4" w:rsidRDefault="00740FA2" w:rsidP="0012670D">
            <w:pPr>
              <w:widowControl w:val="0"/>
              <w:autoSpaceDE w:val="0"/>
              <w:autoSpaceDN w:val="0"/>
              <w:spacing w:before="60" w:after="60"/>
              <w:jc w:val="center"/>
              <w:rPr>
                <w:sz w:val="22"/>
                <w:szCs w:val="24"/>
              </w:rPr>
            </w:pPr>
            <w:r w:rsidRPr="00D226C4">
              <w:rPr>
                <w:sz w:val="22"/>
                <w:szCs w:val="24"/>
              </w:rPr>
              <w:t>2023</w:t>
            </w:r>
          </w:p>
        </w:tc>
        <w:tc>
          <w:tcPr>
            <w:tcW w:w="1134" w:type="dxa"/>
            <w:vMerge/>
          </w:tcPr>
          <w:p w14:paraId="1BCA5DFA" w14:textId="77777777" w:rsidR="00740FA2" w:rsidRPr="00D226C4" w:rsidRDefault="00740FA2" w:rsidP="0012670D">
            <w:pPr>
              <w:widowControl w:val="0"/>
              <w:autoSpaceDE w:val="0"/>
              <w:autoSpaceDN w:val="0"/>
              <w:spacing w:before="60" w:after="60"/>
              <w:jc w:val="center"/>
              <w:rPr>
                <w:sz w:val="22"/>
                <w:szCs w:val="24"/>
              </w:rPr>
            </w:pPr>
          </w:p>
        </w:tc>
      </w:tr>
      <w:tr w:rsidR="00FA76BC" w:rsidRPr="00D226C4" w14:paraId="374DB0B4" w14:textId="77777777" w:rsidTr="00A12E1B">
        <w:tc>
          <w:tcPr>
            <w:tcW w:w="2410" w:type="dxa"/>
          </w:tcPr>
          <w:p w14:paraId="09AF2112" w14:textId="77777777" w:rsidR="00FA76BC" w:rsidRPr="00D226C4" w:rsidRDefault="00FA76BC" w:rsidP="0012670D">
            <w:pPr>
              <w:widowControl w:val="0"/>
              <w:autoSpaceDE w:val="0"/>
              <w:autoSpaceDN w:val="0"/>
              <w:spacing w:before="60" w:after="60"/>
              <w:rPr>
                <w:sz w:val="22"/>
                <w:szCs w:val="24"/>
              </w:rPr>
            </w:pPr>
            <w:r w:rsidRPr="00D226C4">
              <w:rPr>
                <w:sz w:val="22"/>
                <w:szCs w:val="24"/>
              </w:rPr>
              <w:t>Автомобили легковые, ед.</w:t>
            </w:r>
          </w:p>
        </w:tc>
        <w:tc>
          <w:tcPr>
            <w:tcW w:w="1134" w:type="dxa"/>
            <w:vAlign w:val="bottom"/>
          </w:tcPr>
          <w:p w14:paraId="1E946198"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266078</w:t>
            </w:r>
          </w:p>
        </w:tc>
        <w:tc>
          <w:tcPr>
            <w:tcW w:w="1134" w:type="dxa"/>
            <w:vAlign w:val="bottom"/>
          </w:tcPr>
          <w:p w14:paraId="3D70C495"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267285</w:t>
            </w:r>
          </w:p>
        </w:tc>
        <w:tc>
          <w:tcPr>
            <w:tcW w:w="1134" w:type="dxa"/>
            <w:vAlign w:val="bottom"/>
          </w:tcPr>
          <w:p w14:paraId="2A326318"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319001</w:t>
            </w:r>
          </w:p>
        </w:tc>
        <w:tc>
          <w:tcPr>
            <w:tcW w:w="1134" w:type="dxa"/>
            <w:vAlign w:val="bottom"/>
          </w:tcPr>
          <w:p w14:paraId="6A1056D3"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261494</w:t>
            </w:r>
          </w:p>
        </w:tc>
        <w:tc>
          <w:tcPr>
            <w:tcW w:w="992" w:type="dxa"/>
            <w:vAlign w:val="bottom"/>
          </w:tcPr>
          <w:p w14:paraId="0FDFC4F5"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267416</w:t>
            </w:r>
          </w:p>
        </w:tc>
        <w:tc>
          <w:tcPr>
            <w:tcW w:w="1134" w:type="dxa"/>
            <w:vAlign w:val="center"/>
          </w:tcPr>
          <w:p w14:paraId="1693987D" w14:textId="77777777" w:rsidR="00FA76BC" w:rsidRPr="00D226C4" w:rsidRDefault="00FA76BC" w:rsidP="0012670D">
            <w:pPr>
              <w:widowControl w:val="0"/>
              <w:autoSpaceDE w:val="0"/>
              <w:autoSpaceDN w:val="0"/>
              <w:spacing w:before="60" w:after="60"/>
              <w:jc w:val="center"/>
              <w:rPr>
                <w:sz w:val="22"/>
                <w:szCs w:val="24"/>
              </w:rPr>
            </w:pPr>
            <w:r w:rsidRPr="00D226C4">
              <w:rPr>
                <w:sz w:val="22"/>
                <w:szCs w:val="24"/>
              </w:rPr>
              <w:t>276 255</w:t>
            </w:r>
          </w:p>
        </w:tc>
      </w:tr>
      <w:tr w:rsidR="00740FA2" w:rsidRPr="00D226C4" w14:paraId="2C586A2A" w14:textId="77777777" w:rsidTr="00A12E1B">
        <w:tc>
          <w:tcPr>
            <w:tcW w:w="2410" w:type="dxa"/>
          </w:tcPr>
          <w:p w14:paraId="3A80B332" w14:textId="77777777" w:rsidR="00740FA2" w:rsidRPr="00D226C4" w:rsidRDefault="00740FA2" w:rsidP="0012670D">
            <w:pPr>
              <w:widowControl w:val="0"/>
              <w:autoSpaceDE w:val="0"/>
              <w:autoSpaceDN w:val="0"/>
              <w:spacing w:before="60" w:after="60"/>
              <w:rPr>
                <w:sz w:val="22"/>
                <w:szCs w:val="24"/>
              </w:rPr>
            </w:pPr>
            <w:r w:rsidRPr="00D226C4">
              <w:rPr>
                <w:sz w:val="22"/>
                <w:szCs w:val="24"/>
              </w:rPr>
              <w:t xml:space="preserve">Население области на конец года, </w:t>
            </w:r>
            <w:r w:rsidR="00A96C86" w:rsidRPr="00D226C4">
              <w:rPr>
                <w:sz w:val="22"/>
                <w:szCs w:val="24"/>
              </w:rPr>
              <w:t xml:space="preserve">тыс. </w:t>
            </w:r>
            <w:r w:rsidRPr="00D226C4">
              <w:rPr>
                <w:sz w:val="22"/>
                <w:szCs w:val="24"/>
              </w:rPr>
              <w:t>чел.</w:t>
            </w:r>
          </w:p>
        </w:tc>
        <w:tc>
          <w:tcPr>
            <w:tcW w:w="1134" w:type="dxa"/>
            <w:vAlign w:val="center"/>
          </w:tcPr>
          <w:p w14:paraId="76675BC7"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1004,2</w:t>
            </w:r>
            <w:r w:rsidR="00740FA2" w:rsidRPr="00D226C4">
              <w:rPr>
                <w:sz w:val="22"/>
                <w:szCs w:val="24"/>
              </w:rPr>
              <w:t xml:space="preserve"> </w:t>
            </w:r>
          </w:p>
        </w:tc>
        <w:tc>
          <w:tcPr>
            <w:tcW w:w="1134" w:type="dxa"/>
            <w:vAlign w:val="center"/>
          </w:tcPr>
          <w:p w14:paraId="7638E098"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997,1</w:t>
            </w:r>
            <w:r w:rsidR="00740FA2" w:rsidRPr="00D226C4">
              <w:rPr>
                <w:sz w:val="22"/>
                <w:szCs w:val="24"/>
              </w:rPr>
              <w:t xml:space="preserve"> </w:t>
            </w:r>
          </w:p>
        </w:tc>
        <w:tc>
          <w:tcPr>
            <w:tcW w:w="1134" w:type="dxa"/>
            <w:vAlign w:val="center"/>
          </w:tcPr>
          <w:p w14:paraId="7F0D186F"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987,0</w:t>
            </w:r>
          </w:p>
        </w:tc>
        <w:tc>
          <w:tcPr>
            <w:tcW w:w="1134" w:type="dxa"/>
            <w:vAlign w:val="center"/>
          </w:tcPr>
          <w:p w14:paraId="346F45D9"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924,1</w:t>
            </w:r>
          </w:p>
        </w:tc>
        <w:tc>
          <w:tcPr>
            <w:tcW w:w="992" w:type="dxa"/>
            <w:vAlign w:val="center"/>
          </w:tcPr>
          <w:p w14:paraId="2BD7627C"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914,7</w:t>
            </w:r>
          </w:p>
        </w:tc>
        <w:tc>
          <w:tcPr>
            <w:tcW w:w="1134" w:type="dxa"/>
            <w:vAlign w:val="center"/>
          </w:tcPr>
          <w:p w14:paraId="00EA01EC" w14:textId="77777777" w:rsidR="00740FA2" w:rsidRPr="00D226C4" w:rsidRDefault="00A96C86" w:rsidP="0012670D">
            <w:pPr>
              <w:widowControl w:val="0"/>
              <w:autoSpaceDE w:val="0"/>
              <w:autoSpaceDN w:val="0"/>
              <w:spacing w:before="60" w:after="60"/>
              <w:jc w:val="center"/>
              <w:rPr>
                <w:sz w:val="22"/>
                <w:szCs w:val="24"/>
              </w:rPr>
            </w:pPr>
            <w:r w:rsidRPr="00D226C4">
              <w:rPr>
                <w:sz w:val="22"/>
                <w:szCs w:val="24"/>
              </w:rPr>
              <w:t>965,4</w:t>
            </w:r>
            <w:r w:rsidR="00740FA2" w:rsidRPr="00D226C4">
              <w:rPr>
                <w:sz w:val="22"/>
                <w:szCs w:val="24"/>
              </w:rPr>
              <w:t xml:space="preserve"> </w:t>
            </w:r>
          </w:p>
        </w:tc>
      </w:tr>
      <w:tr w:rsidR="00740FA2" w:rsidRPr="00D226C4" w14:paraId="27858368" w14:textId="77777777" w:rsidTr="00A12E1B">
        <w:tc>
          <w:tcPr>
            <w:tcW w:w="2410" w:type="dxa"/>
          </w:tcPr>
          <w:p w14:paraId="56EDA646" w14:textId="77777777" w:rsidR="00740FA2" w:rsidRPr="00D226C4" w:rsidRDefault="00740FA2" w:rsidP="0012670D">
            <w:pPr>
              <w:widowControl w:val="0"/>
              <w:autoSpaceDE w:val="0"/>
              <w:autoSpaceDN w:val="0"/>
              <w:spacing w:before="60" w:after="60"/>
              <w:rPr>
                <w:sz w:val="22"/>
                <w:szCs w:val="24"/>
              </w:rPr>
            </w:pPr>
            <w:r w:rsidRPr="00D226C4">
              <w:rPr>
                <w:sz w:val="22"/>
                <w:szCs w:val="24"/>
              </w:rPr>
              <w:t>Автомобилизация населения, авт./1000 жит.</w:t>
            </w:r>
          </w:p>
        </w:tc>
        <w:tc>
          <w:tcPr>
            <w:tcW w:w="1134" w:type="dxa"/>
            <w:vAlign w:val="center"/>
          </w:tcPr>
          <w:p w14:paraId="7610A8AD"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264</w:t>
            </w:r>
            <w:r w:rsidR="00740FA2" w:rsidRPr="00D226C4">
              <w:rPr>
                <w:sz w:val="22"/>
                <w:szCs w:val="24"/>
              </w:rPr>
              <w:t>,</w:t>
            </w:r>
            <w:r w:rsidRPr="00D226C4">
              <w:rPr>
                <w:sz w:val="22"/>
                <w:szCs w:val="24"/>
              </w:rPr>
              <w:t>97</w:t>
            </w:r>
          </w:p>
        </w:tc>
        <w:tc>
          <w:tcPr>
            <w:tcW w:w="1134" w:type="dxa"/>
            <w:vAlign w:val="center"/>
          </w:tcPr>
          <w:p w14:paraId="7823E3E3"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268</w:t>
            </w:r>
            <w:r w:rsidR="00740FA2" w:rsidRPr="00D226C4">
              <w:rPr>
                <w:sz w:val="22"/>
                <w:szCs w:val="24"/>
              </w:rPr>
              <w:t>,</w:t>
            </w:r>
            <w:r w:rsidRPr="00D226C4">
              <w:rPr>
                <w:sz w:val="22"/>
                <w:szCs w:val="24"/>
              </w:rPr>
              <w:t>06</w:t>
            </w:r>
          </w:p>
        </w:tc>
        <w:tc>
          <w:tcPr>
            <w:tcW w:w="1134" w:type="dxa"/>
            <w:vAlign w:val="center"/>
          </w:tcPr>
          <w:p w14:paraId="13EA832A"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323,2</w:t>
            </w:r>
          </w:p>
        </w:tc>
        <w:tc>
          <w:tcPr>
            <w:tcW w:w="1134" w:type="dxa"/>
            <w:vAlign w:val="center"/>
          </w:tcPr>
          <w:p w14:paraId="26B693F0"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282,97</w:t>
            </w:r>
          </w:p>
        </w:tc>
        <w:tc>
          <w:tcPr>
            <w:tcW w:w="992" w:type="dxa"/>
            <w:vAlign w:val="center"/>
          </w:tcPr>
          <w:p w14:paraId="45562213"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292,35</w:t>
            </w:r>
          </w:p>
        </w:tc>
        <w:tc>
          <w:tcPr>
            <w:tcW w:w="1134" w:type="dxa"/>
            <w:vAlign w:val="center"/>
          </w:tcPr>
          <w:p w14:paraId="1465FC1C" w14:textId="77777777" w:rsidR="00740FA2" w:rsidRPr="00D226C4" w:rsidRDefault="00FA76BC" w:rsidP="0012670D">
            <w:pPr>
              <w:widowControl w:val="0"/>
              <w:autoSpaceDE w:val="0"/>
              <w:autoSpaceDN w:val="0"/>
              <w:spacing w:before="60" w:after="60"/>
              <w:jc w:val="center"/>
              <w:rPr>
                <w:sz w:val="22"/>
                <w:szCs w:val="24"/>
              </w:rPr>
            </w:pPr>
            <w:r w:rsidRPr="00D226C4">
              <w:rPr>
                <w:sz w:val="22"/>
                <w:szCs w:val="24"/>
              </w:rPr>
              <w:t>286,3</w:t>
            </w:r>
          </w:p>
        </w:tc>
      </w:tr>
    </w:tbl>
    <w:p w14:paraId="480F0053" w14:textId="3B2BB486" w:rsidR="006C55A9" w:rsidRPr="004327E3" w:rsidRDefault="006C55A9" w:rsidP="00722EC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Из таблицы </w:t>
      </w:r>
      <w:r w:rsidR="00C64DD1">
        <w:rPr>
          <w:rFonts w:ascii="Times New Roman" w:eastAsiaTheme="minorEastAsia" w:hAnsi="Times New Roman" w:cs="Times New Roman"/>
          <w:sz w:val="28"/>
          <w:szCs w:val="28"/>
        </w:rPr>
        <w:t xml:space="preserve">№ </w:t>
      </w:r>
      <w:r w:rsidR="007F1636" w:rsidRPr="004327E3">
        <w:rPr>
          <w:rFonts w:ascii="Times New Roman" w:eastAsiaTheme="minorEastAsia" w:hAnsi="Times New Roman" w:cs="Times New Roman"/>
          <w:sz w:val="28"/>
          <w:szCs w:val="28"/>
        </w:rPr>
        <w:t>42</w:t>
      </w:r>
      <w:r w:rsidRPr="004327E3">
        <w:rPr>
          <w:rFonts w:ascii="Times New Roman" w:eastAsiaTheme="minorEastAsia" w:hAnsi="Times New Roman" w:cs="Times New Roman"/>
          <w:sz w:val="28"/>
          <w:szCs w:val="28"/>
        </w:rPr>
        <w:t xml:space="preserve"> </w:t>
      </w:r>
      <w:r w:rsidR="00C64DD1">
        <w:rPr>
          <w:rFonts w:ascii="Times New Roman" w:eastAsiaTheme="minorEastAsia" w:hAnsi="Times New Roman" w:cs="Times New Roman"/>
          <w:sz w:val="28"/>
          <w:szCs w:val="28"/>
        </w:rPr>
        <w:t xml:space="preserve"> Нормативов </w:t>
      </w:r>
      <w:r w:rsidRPr="004327E3">
        <w:rPr>
          <w:rFonts w:ascii="Times New Roman" w:eastAsiaTheme="minorEastAsia" w:hAnsi="Times New Roman" w:cs="Times New Roman"/>
          <w:sz w:val="28"/>
          <w:szCs w:val="28"/>
        </w:rPr>
        <w:t xml:space="preserve">следует, что при небольшом, но стабильном </w:t>
      </w:r>
      <w:r w:rsidR="00FA76BC" w:rsidRPr="004327E3">
        <w:rPr>
          <w:rFonts w:ascii="Times New Roman" w:eastAsiaTheme="minorEastAsia" w:hAnsi="Times New Roman" w:cs="Times New Roman"/>
          <w:sz w:val="28"/>
          <w:szCs w:val="28"/>
        </w:rPr>
        <w:t>росте</w:t>
      </w:r>
      <w:r w:rsidRPr="004327E3">
        <w:rPr>
          <w:rFonts w:ascii="Times New Roman" w:eastAsiaTheme="minorEastAsia" w:hAnsi="Times New Roman" w:cs="Times New Roman"/>
          <w:sz w:val="28"/>
          <w:szCs w:val="28"/>
        </w:rPr>
        <w:t xml:space="preserve"> численности автопарка (на </w:t>
      </w:r>
      <w:r w:rsidR="0027235F" w:rsidRPr="004327E3">
        <w:rPr>
          <w:rFonts w:ascii="Times New Roman" w:eastAsiaTheme="minorEastAsia" w:hAnsi="Times New Roman" w:cs="Times New Roman"/>
          <w:sz w:val="28"/>
          <w:szCs w:val="28"/>
        </w:rPr>
        <w:t>0</w:t>
      </w:r>
      <w:r w:rsidRPr="004327E3">
        <w:rPr>
          <w:rFonts w:ascii="Times New Roman" w:eastAsiaTheme="minorEastAsia" w:hAnsi="Times New Roman" w:cs="Times New Roman"/>
          <w:sz w:val="28"/>
          <w:szCs w:val="28"/>
        </w:rPr>
        <w:t>,</w:t>
      </w:r>
      <w:r w:rsidR="0027235F" w:rsidRPr="004327E3">
        <w:rPr>
          <w:rFonts w:ascii="Times New Roman" w:eastAsiaTheme="minorEastAsia" w:hAnsi="Times New Roman" w:cs="Times New Roman"/>
          <w:sz w:val="28"/>
          <w:szCs w:val="28"/>
        </w:rPr>
        <w:t>5</w:t>
      </w:r>
      <w:r w:rsidRPr="004327E3">
        <w:rPr>
          <w:rFonts w:ascii="Times New Roman" w:eastAsiaTheme="minorEastAsia" w:hAnsi="Times New Roman" w:cs="Times New Roman"/>
          <w:sz w:val="28"/>
          <w:szCs w:val="28"/>
        </w:rPr>
        <w:t xml:space="preserve">% за пять лет), показатель автомобилизации вырос </w:t>
      </w:r>
      <w:r w:rsidR="00286ADE" w:rsidRPr="004327E3">
        <w:rPr>
          <w:rFonts w:ascii="Times New Roman" w:eastAsiaTheme="minorEastAsia" w:hAnsi="Times New Roman" w:cs="Times New Roman"/>
          <w:sz w:val="28"/>
          <w:szCs w:val="28"/>
        </w:rPr>
        <w:t xml:space="preserve">за тот же период на </w:t>
      </w:r>
      <w:r w:rsidR="00E70A01" w:rsidRPr="004327E3">
        <w:rPr>
          <w:rFonts w:ascii="Times New Roman" w:eastAsiaTheme="minorEastAsia" w:hAnsi="Times New Roman" w:cs="Times New Roman"/>
          <w:sz w:val="28"/>
          <w:szCs w:val="28"/>
        </w:rPr>
        <w:t>9</w:t>
      </w:r>
      <w:r w:rsidR="00286ADE" w:rsidRPr="004327E3">
        <w:rPr>
          <w:rFonts w:ascii="Times New Roman" w:eastAsiaTheme="minorEastAsia" w:hAnsi="Times New Roman" w:cs="Times New Roman"/>
          <w:sz w:val="28"/>
          <w:szCs w:val="28"/>
        </w:rPr>
        <w:t>,</w:t>
      </w:r>
      <w:r w:rsidR="00E70A01" w:rsidRPr="004327E3">
        <w:rPr>
          <w:rFonts w:ascii="Times New Roman" w:eastAsiaTheme="minorEastAsia" w:hAnsi="Times New Roman" w:cs="Times New Roman"/>
          <w:sz w:val="28"/>
          <w:szCs w:val="28"/>
        </w:rPr>
        <w:t>4</w:t>
      </w:r>
      <w:r w:rsidR="00286ADE" w:rsidRPr="004327E3">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за счёт</w:t>
      </w:r>
      <w:r w:rsidR="00286ADE" w:rsidRPr="004327E3">
        <w:rPr>
          <w:rFonts w:ascii="Times New Roman" w:eastAsiaTheme="minorEastAsia" w:hAnsi="Times New Roman" w:cs="Times New Roman"/>
          <w:sz w:val="28"/>
          <w:szCs w:val="28"/>
        </w:rPr>
        <w:t xml:space="preserve"> снижения на </w:t>
      </w:r>
      <w:r w:rsidR="0027235F" w:rsidRPr="004327E3">
        <w:rPr>
          <w:rFonts w:ascii="Times New Roman" w:eastAsiaTheme="minorEastAsia" w:hAnsi="Times New Roman" w:cs="Times New Roman"/>
          <w:sz w:val="28"/>
          <w:szCs w:val="28"/>
        </w:rPr>
        <w:t>3</w:t>
      </w:r>
      <w:r w:rsidR="00286ADE" w:rsidRPr="004327E3">
        <w:rPr>
          <w:rFonts w:ascii="Times New Roman" w:eastAsiaTheme="minorEastAsia" w:hAnsi="Times New Roman" w:cs="Times New Roman"/>
          <w:sz w:val="28"/>
          <w:szCs w:val="28"/>
        </w:rPr>
        <w:t>,</w:t>
      </w:r>
      <w:r w:rsidR="0027235F" w:rsidRPr="004327E3">
        <w:rPr>
          <w:rFonts w:ascii="Times New Roman" w:eastAsiaTheme="minorEastAsia" w:hAnsi="Times New Roman" w:cs="Times New Roman"/>
          <w:sz w:val="28"/>
          <w:szCs w:val="28"/>
        </w:rPr>
        <w:t>8</w:t>
      </w:r>
      <w:r w:rsidR="00286ADE" w:rsidRPr="004327E3">
        <w:rPr>
          <w:rFonts w:ascii="Times New Roman" w:eastAsiaTheme="minorEastAsia" w:hAnsi="Times New Roman" w:cs="Times New Roman"/>
          <w:sz w:val="28"/>
          <w:szCs w:val="28"/>
        </w:rPr>
        <w:t xml:space="preserve">% численности населения. Учитывая </w:t>
      </w:r>
      <w:r w:rsidR="00E70A01" w:rsidRPr="004327E3">
        <w:rPr>
          <w:rFonts w:ascii="Times New Roman" w:eastAsiaTheme="minorEastAsia" w:hAnsi="Times New Roman" w:cs="Times New Roman"/>
          <w:sz w:val="28"/>
          <w:szCs w:val="28"/>
        </w:rPr>
        <w:t xml:space="preserve">имеющиеся </w:t>
      </w:r>
      <w:r w:rsidR="00286ADE" w:rsidRPr="004327E3">
        <w:rPr>
          <w:rFonts w:ascii="Times New Roman" w:eastAsiaTheme="minorEastAsia" w:hAnsi="Times New Roman" w:cs="Times New Roman"/>
          <w:sz w:val="28"/>
          <w:szCs w:val="28"/>
        </w:rPr>
        <w:t xml:space="preserve">колебания </w:t>
      </w:r>
      <w:r w:rsidR="009746A3" w:rsidRPr="004327E3">
        <w:rPr>
          <w:rFonts w:ascii="Times New Roman" w:eastAsiaTheme="minorEastAsia" w:hAnsi="Times New Roman" w:cs="Times New Roman"/>
          <w:sz w:val="28"/>
          <w:szCs w:val="28"/>
        </w:rPr>
        <w:t xml:space="preserve">указанных показателей, сохранение на долгосрочную перспективу негативных демографических показателей, имеющиеся тенденции старения автопарка, уровень автомобилизации принят в размере </w:t>
      </w:r>
      <w:r w:rsidR="00E70A01" w:rsidRPr="004327E3">
        <w:rPr>
          <w:rFonts w:ascii="Times New Roman" w:eastAsiaTheme="minorEastAsia" w:hAnsi="Times New Roman" w:cs="Times New Roman"/>
          <w:sz w:val="28"/>
          <w:szCs w:val="28"/>
        </w:rPr>
        <w:t>30</w:t>
      </w:r>
      <w:r w:rsidR="009746A3" w:rsidRPr="004327E3">
        <w:rPr>
          <w:rFonts w:ascii="Times New Roman" w:eastAsiaTheme="minorEastAsia" w:hAnsi="Times New Roman" w:cs="Times New Roman"/>
          <w:sz w:val="28"/>
          <w:szCs w:val="28"/>
        </w:rPr>
        <w:t xml:space="preserve">0 авт./1000 жит. к 2035 году и </w:t>
      </w:r>
      <w:r w:rsidR="00E70A01" w:rsidRPr="004327E3">
        <w:rPr>
          <w:rFonts w:ascii="Times New Roman" w:eastAsiaTheme="minorEastAsia" w:hAnsi="Times New Roman" w:cs="Times New Roman"/>
          <w:sz w:val="28"/>
          <w:szCs w:val="28"/>
        </w:rPr>
        <w:t>350</w:t>
      </w:r>
      <w:r w:rsidR="009746A3" w:rsidRPr="004327E3">
        <w:rPr>
          <w:rFonts w:ascii="Times New Roman" w:eastAsiaTheme="minorEastAsia" w:hAnsi="Times New Roman" w:cs="Times New Roman"/>
          <w:sz w:val="28"/>
          <w:szCs w:val="28"/>
        </w:rPr>
        <w:t xml:space="preserve"> авт./1000 жит. к 2045 году.</w:t>
      </w:r>
    </w:p>
    <w:p w14:paraId="028C5E4D" w14:textId="70A5526C" w:rsidR="004228C8" w:rsidRPr="004327E3" w:rsidRDefault="00E53FE1" w:rsidP="00722EC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w:t>
      </w:r>
      <w:r w:rsidR="003929FF" w:rsidRPr="004327E3">
        <w:rPr>
          <w:rFonts w:ascii="Times New Roman" w:eastAsiaTheme="minorEastAsia" w:hAnsi="Times New Roman" w:cs="Times New Roman"/>
          <w:sz w:val="28"/>
          <w:szCs w:val="28"/>
        </w:rPr>
        <w:t>остановочными пунктами</w:t>
      </w:r>
      <w:r w:rsidRPr="004327E3">
        <w:rPr>
          <w:rFonts w:ascii="Times New Roman" w:eastAsiaTheme="minorEastAsia" w:hAnsi="Times New Roman" w:cs="Times New Roman"/>
          <w:sz w:val="28"/>
          <w:szCs w:val="28"/>
        </w:rPr>
        <w:t xml:space="preserve"> общественного транспо</w:t>
      </w:r>
      <w:r w:rsidR="003929FF" w:rsidRPr="004327E3">
        <w:rPr>
          <w:rFonts w:ascii="Times New Roman" w:eastAsiaTheme="minorEastAsia" w:hAnsi="Times New Roman" w:cs="Times New Roman"/>
          <w:sz w:val="28"/>
          <w:szCs w:val="28"/>
        </w:rPr>
        <w:t>рта</w:t>
      </w:r>
      <w:r w:rsidR="007D71A6" w:rsidRPr="004327E3">
        <w:rPr>
          <w:rFonts w:ascii="Times New Roman" w:eastAsiaTheme="minorEastAsia" w:hAnsi="Times New Roman" w:cs="Times New Roman"/>
          <w:sz w:val="28"/>
          <w:szCs w:val="28"/>
        </w:rPr>
        <w:t xml:space="preserve"> определяется на основе </w:t>
      </w:r>
      <w:r w:rsidR="0033107A" w:rsidRPr="004327E3">
        <w:rPr>
          <w:rFonts w:ascii="Times New Roman" w:eastAsiaTheme="minorEastAsia" w:hAnsi="Times New Roman" w:cs="Times New Roman"/>
          <w:sz w:val="28"/>
          <w:szCs w:val="28"/>
        </w:rPr>
        <w:t xml:space="preserve">пункта 11.25 </w:t>
      </w:r>
      <w:r w:rsidR="0033107A" w:rsidRPr="00C05D6F">
        <w:rPr>
          <w:rFonts w:ascii="Times New Roman" w:eastAsiaTheme="minorEastAsia" w:hAnsi="Times New Roman" w:cs="Times New Roman"/>
          <w:sz w:val="28"/>
          <w:szCs w:val="28"/>
        </w:rPr>
        <w:t>СП 42.13330</w:t>
      </w:r>
      <w:r w:rsidR="00106473">
        <w:rPr>
          <w:rFonts w:ascii="Times New Roman" w:eastAsiaTheme="minorEastAsia" w:hAnsi="Times New Roman" w:cs="Times New Roman"/>
          <w:sz w:val="28"/>
          <w:szCs w:val="28"/>
        </w:rPr>
        <w:t>.</w:t>
      </w:r>
      <w:r w:rsidR="0033107A" w:rsidRPr="00C05D6F">
        <w:rPr>
          <w:rFonts w:ascii="Times New Roman" w:eastAsiaTheme="minorEastAsia" w:hAnsi="Times New Roman" w:cs="Times New Roman"/>
          <w:sz w:val="28"/>
          <w:szCs w:val="28"/>
        </w:rPr>
        <w:t>2016</w:t>
      </w:r>
      <w:r w:rsidR="0033107A" w:rsidRPr="004327E3">
        <w:rPr>
          <w:rFonts w:ascii="Times New Roman" w:eastAsiaTheme="minorEastAsia" w:hAnsi="Times New Roman" w:cs="Times New Roman"/>
          <w:sz w:val="28"/>
          <w:szCs w:val="28"/>
        </w:rPr>
        <w:t xml:space="preserve"> в размере </w:t>
      </w:r>
      <w:r w:rsidR="00D160EA" w:rsidRPr="004327E3">
        <w:rPr>
          <w:rFonts w:ascii="Times New Roman" w:eastAsiaTheme="minorEastAsia" w:hAnsi="Times New Roman" w:cs="Times New Roman"/>
          <w:sz w:val="28"/>
          <w:szCs w:val="28"/>
        </w:rPr>
        <w:t xml:space="preserve">не более </w:t>
      </w:r>
      <w:r w:rsidR="0033107A" w:rsidRPr="004327E3">
        <w:rPr>
          <w:rFonts w:ascii="Times New Roman" w:eastAsiaTheme="minorEastAsia" w:hAnsi="Times New Roman" w:cs="Times New Roman"/>
          <w:sz w:val="28"/>
          <w:szCs w:val="28"/>
        </w:rPr>
        <w:t xml:space="preserve">600 метров для автобусов как наибольшее значение </w:t>
      </w:r>
      <w:proofErr w:type="gramStart"/>
      <w:r w:rsidR="0033107A" w:rsidRPr="004327E3">
        <w:rPr>
          <w:rFonts w:ascii="Times New Roman" w:eastAsiaTheme="minorEastAsia" w:hAnsi="Times New Roman" w:cs="Times New Roman"/>
          <w:sz w:val="28"/>
          <w:szCs w:val="28"/>
        </w:rPr>
        <w:t>из</w:t>
      </w:r>
      <w:proofErr w:type="gramEnd"/>
      <w:r w:rsidR="0033107A" w:rsidRPr="004327E3">
        <w:rPr>
          <w:rFonts w:ascii="Times New Roman" w:eastAsiaTheme="minorEastAsia" w:hAnsi="Times New Roman" w:cs="Times New Roman"/>
          <w:sz w:val="28"/>
          <w:szCs w:val="28"/>
        </w:rPr>
        <w:t xml:space="preserve"> приведённых в </w:t>
      </w:r>
      <w:r w:rsidR="00D160EA" w:rsidRPr="00C05D6F">
        <w:rPr>
          <w:rFonts w:ascii="Times New Roman" w:eastAsiaTheme="minorEastAsia" w:hAnsi="Times New Roman" w:cs="Times New Roman"/>
          <w:sz w:val="28"/>
          <w:szCs w:val="28"/>
        </w:rPr>
        <w:t>п</w:t>
      </w:r>
      <w:r w:rsidR="00C64DD1">
        <w:rPr>
          <w:rFonts w:ascii="Times New Roman" w:eastAsiaTheme="minorEastAsia" w:hAnsi="Times New Roman" w:cs="Times New Roman"/>
          <w:sz w:val="28"/>
          <w:szCs w:val="28"/>
        </w:rPr>
        <w:t>ункте</w:t>
      </w:r>
      <w:r w:rsidR="00D160EA" w:rsidRPr="00C05D6F">
        <w:rPr>
          <w:rFonts w:ascii="Times New Roman" w:eastAsiaTheme="minorEastAsia" w:hAnsi="Times New Roman" w:cs="Times New Roman"/>
          <w:sz w:val="28"/>
          <w:szCs w:val="28"/>
        </w:rPr>
        <w:t xml:space="preserve"> 11.25</w:t>
      </w:r>
      <w:r w:rsidR="0033107A" w:rsidRPr="004327E3">
        <w:rPr>
          <w:rFonts w:ascii="Times New Roman" w:eastAsiaTheme="minorEastAsia" w:hAnsi="Times New Roman" w:cs="Times New Roman"/>
          <w:sz w:val="28"/>
          <w:szCs w:val="28"/>
        </w:rPr>
        <w:t xml:space="preserve">. </w:t>
      </w:r>
      <w:r w:rsidR="00C64DD1">
        <w:rPr>
          <w:rFonts w:ascii="Times New Roman" w:eastAsiaTheme="minorEastAsia" w:hAnsi="Times New Roman" w:cs="Times New Roman"/>
          <w:sz w:val="28"/>
          <w:szCs w:val="28"/>
        </w:rPr>
        <w:t>СП 42.13330.2016 о</w:t>
      </w:r>
      <w:r w:rsidR="0033107A" w:rsidRPr="004327E3">
        <w:rPr>
          <w:rFonts w:ascii="Times New Roman" w:eastAsiaTheme="minorEastAsia" w:hAnsi="Times New Roman" w:cs="Times New Roman"/>
          <w:sz w:val="28"/>
          <w:szCs w:val="28"/>
        </w:rPr>
        <w:t>бъектом нормирования является объект местного значения – остановка общественного транспорта</w:t>
      </w:r>
      <w:r w:rsidR="004528AC" w:rsidRPr="004327E3">
        <w:rPr>
          <w:rFonts w:ascii="Times New Roman" w:eastAsiaTheme="minorEastAsia" w:hAnsi="Times New Roman" w:cs="Times New Roman"/>
          <w:sz w:val="28"/>
          <w:szCs w:val="28"/>
        </w:rPr>
        <w:t>, ввиду этого единица измерения – количество остановок на 600 метров протяжённости линии  общественного транспорта</w:t>
      </w:r>
      <w:r w:rsidR="00D160EA" w:rsidRPr="004327E3">
        <w:rPr>
          <w:rFonts w:ascii="Times New Roman" w:eastAsiaTheme="minorEastAsia" w:hAnsi="Times New Roman" w:cs="Times New Roman"/>
          <w:sz w:val="28"/>
          <w:szCs w:val="28"/>
        </w:rPr>
        <w:t>, которое не должно быть менее 1,0</w:t>
      </w:r>
      <w:r w:rsidR="004528AC" w:rsidRPr="004327E3">
        <w:rPr>
          <w:rFonts w:ascii="Times New Roman" w:eastAsiaTheme="minorEastAsia" w:hAnsi="Times New Roman" w:cs="Times New Roman"/>
          <w:sz w:val="28"/>
          <w:szCs w:val="28"/>
        </w:rPr>
        <w:t xml:space="preserve">. </w:t>
      </w:r>
    </w:p>
    <w:p w14:paraId="5E0A63E5" w14:textId="2747F750" w:rsidR="0033107A" w:rsidRPr="004327E3" w:rsidRDefault="0033107A" w:rsidP="00722EC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Территориальная доступность остановочных пунктов общественного транспорта определяе</w:t>
      </w:r>
      <w:r w:rsidR="00716AC3">
        <w:rPr>
          <w:rFonts w:ascii="Times New Roman" w:eastAsiaTheme="minorEastAsia" w:hAnsi="Times New Roman" w:cs="Times New Roman"/>
          <w:sz w:val="28"/>
          <w:szCs w:val="28"/>
        </w:rPr>
        <w:t>тся на основании положений таблицы</w:t>
      </w:r>
      <w:r w:rsidRPr="004327E3">
        <w:rPr>
          <w:rFonts w:ascii="Times New Roman" w:eastAsiaTheme="minorEastAsia" w:hAnsi="Times New Roman" w:cs="Times New Roman"/>
          <w:sz w:val="28"/>
          <w:szCs w:val="28"/>
        </w:rPr>
        <w:t xml:space="preserve">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w:t>
      </w:r>
      <w:r w:rsidR="008B2291">
        <w:rPr>
          <w:rFonts w:ascii="Times New Roman" w:eastAsiaTheme="minorEastAsia" w:hAnsi="Times New Roman" w:cs="Times New Roman"/>
          <w:sz w:val="28"/>
          <w:szCs w:val="28"/>
        </w:rPr>
        <w:t>ержденного</w:t>
      </w:r>
      <w:r w:rsidRPr="004327E3">
        <w:rPr>
          <w:rFonts w:ascii="Times New Roman" w:eastAsiaTheme="minorEastAsia" w:hAnsi="Times New Roman" w:cs="Times New Roman"/>
          <w:sz w:val="28"/>
          <w:szCs w:val="28"/>
        </w:rPr>
        <w:t xml:space="preserve"> распоряжением Минтранса Р</w:t>
      </w:r>
      <w:r w:rsidR="008B2291">
        <w:rPr>
          <w:rFonts w:ascii="Times New Roman" w:eastAsiaTheme="minorEastAsia" w:hAnsi="Times New Roman" w:cs="Times New Roman"/>
          <w:sz w:val="28"/>
          <w:szCs w:val="28"/>
        </w:rPr>
        <w:t xml:space="preserve">оссийской </w:t>
      </w:r>
      <w:r w:rsidRPr="004327E3">
        <w:rPr>
          <w:rFonts w:ascii="Times New Roman" w:eastAsiaTheme="minorEastAsia" w:hAnsi="Times New Roman" w:cs="Times New Roman"/>
          <w:sz w:val="28"/>
          <w:szCs w:val="28"/>
        </w:rPr>
        <w:t>Ф</w:t>
      </w:r>
      <w:r w:rsidR="008B2291">
        <w:rPr>
          <w:rFonts w:ascii="Times New Roman" w:eastAsiaTheme="minorEastAsia" w:hAnsi="Times New Roman" w:cs="Times New Roman"/>
          <w:sz w:val="28"/>
          <w:szCs w:val="28"/>
        </w:rPr>
        <w:t>едерации</w:t>
      </w:r>
      <w:r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от 31</w:t>
      </w:r>
      <w:r w:rsidR="008B2291" w:rsidRPr="00C05D6F">
        <w:rPr>
          <w:rFonts w:ascii="Times New Roman" w:eastAsiaTheme="minorEastAsia" w:hAnsi="Times New Roman" w:cs="Times New Roman"/>
          <w:sz w:val="28"/>
          <w:szCs w:val="28"/>
        </w:rPr>
        <w:t>.01.</w:t>
      </w:r>
      <w:r w:rsidRPr="00C05D6F">
        <w:rPr>
          <w:rFonts w:ascii="Times New Roman" w:eastAsiaTheme="minorEastAsia" w:hAnsi="Times New Roman" w:cs="Times New Roman"/>
          <w:sz w:val="28"/>
          <w:szCs w:val="28"/>
        </w:rPr>
        <w:t>2017 № НА-19-р</w:t>
      </w:r>
      <w:r w:rsidRPr="004327E3">
        <w:rPr>
          <w:rFonts w:ascii="Times New Roman" w:eastAsiaTheme="minorEastAsia" w:hAnsi="Times New Roman" w:cs="Times New Roman"/>
          <w:sz w:val="28"/>
          <w:szCs w:val="28"/>
        </w:rPr>
        <w:t>.</w:t>
      </w:r>
    </w:p>
    <w:p w14:paraId="4FA743AD" w14:textId="4580EED8" w:rsidR="004228C8" w:rsidRPr="004327E3" w:rsidRDefault="004228C8" w:rsidP="00722EC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Для отдельных объектов общественного назначения</w:t>
      </w:r>
      <w:r w:rsidR="00C64DD1">
        <w:rPr>
          <w:rFonts w:ascii="Times New Roman" w:eastAsiaTheme="minorEastAsia" w:hAnsi="Times New Roman" w:cs="Times New Roman"/>
          <w:sz w:val="28"/>
          <w:szCs w:val="28"/>
        </w:rPr>
        <w:t xml:space="preserve"> в соответствии с таблицей № 43 Нормативов</w:t>
      </w:r>
      <w:r w:rsidRPr="004327E3">
        <w:rPr>
          <w:rFonts w:ascii="Times New Roman" w:eastAsiaTheme="minorEastAsia" w:hAnsi="Times New Roman" w:cs="Times New Roman"/>
          <w:sz w:val="28"/>
          <w:szCs w:val="28"/>
        </w:rPr>
        <w:t xml:space="preserve"> нормируется расстояние кратчайшего пешеходного пути следования в зависимости от категории объекта от </w:t>
      </w:r>
      <w:r w:rsidRPr="004327E3">
        <w:rPr>
          <w:rFonts w:ascii="Times New Roman" w:eastAsiaTheme="minorEastAsia" w:hAnsi="Times New Roman" w:cs="Times New Roman"/>
          <w:sz w:val="28"/>
          <w:szCs w:val="28"/>
        </w:rPr>
        <w:lastRenderedPageBreak/>
        <w:t>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r w:rsidR="00C64DD1">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5EDC1B83" w14:textId="1DC49855" w:rsidR="0041647D" w:rsidRPr="004327E3" w:rsidRDefault="0041647D" w:rsidP="008B2291">
      <w:pPr>
        <w:keepNext/>
        <w:spacing w:before="240" w:after="120" w:line="240" w:lineRule="auto"/>
        <w:jc w:val="center"/>
        <w:outlineLvl w:val="3"/>
        <w:rPr>
          <w:rFonts w:ascii="Times New Roman" w:eastAsiaTheme="minorEastAsia" w:hAnsi="Times New Roman" w:cs="Times New Roman"/>
          <w:bCs/>
          <w:sz w:val="28"/>
          <w:szCs w:val="28"/>
        </w:rPr>
      </w:pPr>
      <w:r w:rsidRPr="008B2291">
        <w:rPr>
          <w:rFonts w:ascii="Times New Roman" w:eastAsiaTheme="minorEastAsia" w:hAnsi="Times New Roman" w:cs="Times New Roman"/>
          <w:bCs/>
          <w:sz w:val="28"/>
          <w:szCs w:val="28"/>
        </w:rPr>
        <w:t xml:space="preserve">Таблица </w:t>
      </w:r>
      <w:r w:rsidR="00354C8E" w:rsidRPr="008B2291">
        <w:rPr>
          <w:rFonts w:ascii="Times New Roman" w:eastAsiaTheme="minorEastAsia" w:hAnsi="Times New Roman" w:cs="Times New Roman"/>
          <w:bCs/>
          <w:sz w:val="28"/>
          <w:szCs w:val="28"/>
        </w:rPr>
        <w:t xml:space="preserve">№ </w:t>
      </w:r>
      <w:r w:rsidR="007F1636" w:rsidRPr="008B2291">
        <w:rPr>
          <w:rFonts w:ascii="Times New Roman" w:eastAsiaTheme="minorEastAsia" w:hAnsi="Times New Roman" w:cs="Times New Roman"/>
          <w:bCs/>
          <w:sz w:val="28"/>
          <w:szCs w:val="28"/>
        </w:rPr>
        <w:t>43</w:t>
      </w:r>
      <w:r w:rsidRPr="008B2291">
        <w:rPr>
          <w:rFonts w:ascii="Times New Roman" w:eastAsiaTheme="minorEastAsia" w:hAnsi="Times New Roman" w:cs="Times New Roman"/>
          <w:bCs/>
          <w:sz w:val="28"/>
          <w:szCs w:val="28"/>
        </w:rPr>
        <w:t xml:space="preserve"> (</w:t>
      </w:r>
      <w:proofErr w:type="spellStart"/>
      <w:r w:rsidRPr="008B2291">
        <w:rPr>
          <w:rFonts w:ascii="Times New Roman" w:eastAsiaTheme="minorEastAsia" w:hAnsi="Times New Roman" w:cs="Times New Roman"/>
          <w:bCs/>
          <w:sz w:val="28"/>
          <w:szCs w:val="28"/>
        </w:rPr>
        <w:t>справочно</w:t>
      </w:r>
      <w:proofErr w:type="spellEnd"/>
      <w:r w:rsidRPr="008B2291">
        <w:rPr>
          <w:rFonts w:ascii="Times New Roman" w:eastAsiaTheme="minorEastAsia" w:hAnsi="Times New Roman" w:cs="Times New Roman"/>
          <w:bCs/>
          <w:sz w:val="28"/>
          <w:szCs w:val="28"/>
        </w:rPr>
        <w:t xml:space="preserve">)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w:t>
      </w:r>
    </w:p>
    <w:tbl>
      <w:tblPr>
        <w:tblStyle w:val="afa"/>
        <w:tblW w:w="0" w:type="auto"/>
        <w:tblInd w:w="108" w:type="dxa"/>
        <w:tblLayout w:type="fixed"/>
        <w:tblLook w:val="04A0" w:firstRow="1" w:lastRow="0" w:firstColumn="1" w:lastColumn="0" w:noHBand="0" w:noVBand="1"/>
      </w:tblPr>
      <w:tblGrid>
        <w:gridCol w:w="7088"/>
        <w:gridCol w:w="2268"/>
      </w:tblGrid>
      <w:tr w:rsidR="0041647D" w14:paraId="00163A29" w14:textId="77777777" w:rsidTr="00BD00B3">
        <w:trPr>
          <w:trHeight w:val="299"/>
        </w:trPr>
        <w:tc>
          <w:tcPr>
            <w:tcW w:w="7088" w:type="dxa"/>
          </w:tcPr>
          <w:p w14:paraId="3D185E5C" w14:textId="77777777" w:rsidR="0041647D" w:rsidRPr="008E42C4"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2268" w:type="dxa"/>
          </w:tcPr>
          <w:p w14:paraId="6AE8CD3B" w14:textId="1A14A788" w:rsidR="0041647D" w:rsidRDefault="0041647D" w:rsidP="0012670D">
            <w:pPr>
              <w:pStyle w:val="ConsPlusNormal"/>
              <w:jc w:val="center"/>
              <w:rPr>
                <w:rFonts w:ascii="Times New Roman" w:hAnsi="Times New Roman" w:cs="Times New Roman"/>
                <w:bCs/>
                <w:sz w:val="24"/>
                <w:szCs w:val="24"/>
              </w:rPr>
            </w:pPr>
            <w:r>
              <w:rPr>
                <w:rFonts w:ascii="Times New Roman" w:hAnsi="Times New Roman" w:cs="Times New Roman"/>
                <w:bCs/>
                <w:sz w:val="24"/>
                <w:szCs w:val="24"/>
              </w:rPr>
              <w:t>Максимальное рекомендованное расстояние, м</w:t>
            </w:r>
            <w:r w:rsidR="00CB2236">
              <w:rPr>
                <w:rFonts w:ascii="Times New Roman" w:hAnsi="Times New Roman" w:cs="Times New Roman"/>
                <w:bCs/>
                <w:sz w:val="24"/>
                <w:szCs w:val="24"/>
              </w:rPr>
              <w:t>етры</w:t>
            </w:r>
          </w:p>
        </w:tc>
      </w:tr>
      <w:tr w:rsidR="0041647D" w14:paraId="70CDA1A1" w14:textId="77777777" w:rsidTr="00BD00B3">
        <w:tc>
          <w:tcPr>
            <w:tcW w:w="7088" w:type="dxa"/>
          </w:tcPr>
          <w:p w14:paraId="6FC1F5C2"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Pr>
          <w:p w14:paraId="7EFDFC86"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w:t>
            </w:r>
          </w:p>
        </w:tc>
      </w:tr>
      <w:tr w:rsidR="0041647D" w14:paraId="716C5BCD" w14:textId="77777777" w:rsidTr="00BD00B3">
        <w:tc>
          <w:tcPr>
            <w:tcW w:w="7088" w:type="dxa"/>
          </w:tcPr>
          <w:p w14:paraId="1BBE8E8F"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Pr>
          <w:p w14:paraId="786FBB2B"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w:t>
            </w:r>
          </w:p>
        </w:tc>
      </w:tr>
      <w:tr w:rsidR="0041647D" w14:paraId="0DE2DA03" w14:textId="77777777" w:rsidTr="00BD00B3">
        <w:tc>
          <w:tcPr>
            <w:tcW w:w="7088" w:type="dxa"/>
          </w:tcPr>
          <w:p w14:paraId="650AB8FD" w14:textId="77777777" w:rsidR="0041647D" w:rsidRDefault="0041647D" w:rsidP="001267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Pr>
          <w:p w14:paraId="6767A2F1"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w:t>
            </w:r>
          </w:p>
        </w:tc>
      </w:tr>
      <w:tr w:rsidR="0041647D" w14:paraId="0FE579E0" w14:textId="77777777" w:rsidTr="00BD00B3">
        <w:tc>
          <w:tcPr>
            <w:tcW w:w="7088" w:type="dxa"/>
          </w:tcPr>
          <w:p w14:paraId="52D24C20" w14:textId="77777777" w:rsidR="0041647D" w:rsidRDefault="0041647D" w:rsidP="001267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Поликлиники и больницы муниципальной, региональной и федеральной системы здравоохранения, учреждения (отделения) социального обслуживания граждан</w:t>
            </w:r>
          </w:p>
        </w:tc>
        <w:tc>
          <w:tcPr>
            <w:tcW w:w="2268" w:type="dxa"/>
          </w:tcPr>
          <w:p w14:paraId="68BF59D0"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300</w:t>
            </w:r>
          </w:p>
        </w:tc>
      </w:tr>
      <w:tr w:rsidR="0041647D" w14:paraId="14610CDA" w14:textId="77777777" w:rsidTr="00BD00B3">
        <w:tc>
          <w:tcPr>
            <w:tcW w:w="7088" w:type="dxa"/>
          </w:tcPr>
          <w:p w14:paraId="71813CC5"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Pr>
          <w:p w14:paraId="06054CD4"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300</w:t>
            </w:r>
          </w:p>
        </w:tc>
      </w:tr>
      <w:tr w:rsidR="0041647D" w14:paraId="0F871D62" w14:textId="77777777" w:rsidTr="00BD00B3">
        <w:tc>
          <w:tcPr>
            <w:tcW w:w="7088" w:type="dxa"/>
          </w:tcPr>
          <w:p w14:paraId="6A36C4A2"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Pr>
          <w:p w14:paraId="522278F5"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w:t>
            </w:r>
          </w:p>
        </w:tc>
      </w:tr>
      <w:tr w:rsidR="0041647D" w14:paraId="0D25D8CD" w14:textId="77777777" w:rsidTr="00BD00B3">
        <w:tc>
          <w:tcPr>
            <w:tcW w:w="7088" w:type="dxa"/>
          </w:tcPr>
          <w:p w14:paraId="4D7EEBED"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Pr>
          <w:p w14:paraId="192DCD33"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400</w:t>
            </w:r>
          </w:p>
        </w:tc>
      </w:tr>
      <w:tr w:rsidR="0041647D" w14:paraId="4A06ADC8" w14:textId="77777777" w:rsidTr="00BD00B3">
        <w:tc>
          <w:tcPr>
            <w:tcW w:w="7088" w:type="dxa"/>
          </w:tcPr>
          <w:p w14:paraId="7FFAD795" w14:textId="77777777" w:rsidR="0041647D" w:rsidRDefault="0041647D"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sidRPr="00C25499">
              <w:rPr>
                <w:rFonts w:ascii="Times New Roman" w:hAnsi="Times New Roman" w:cs="Times New Roman"/>
                <w:sz w:val="24"/>
                <w:szCs w:val="24"/>
              </w:rPr>
              <w:t>в</w:t>
            </w:r>
            <w:proofErr w:type="spellEnd"/>
            <w:r w:rsidRPr="00C25499">
              <w:rPr>
                <w:rFonts w:ascii="Times New Roman" w:hAnsi="Times New Roman" w:cs="Times New Roman"/>
                <w:sz w:val="24"/>
                <w:szCs w:val="24"/>
              </w:rPr>
              <w:t xml:space="preserve"> зонах массового отдыха и спорта</w:t>
            </w:r>
            <w:r>
              <w:rPr>
                <w:rFonts w:ascii="Times New Roman" w:hAnsi="Times New Roman" w:cs="Times New Roman"/>
                <w:sz w:val="24"/>
                <w:szCs w:val="24"/>
              </w:rPr>
              <w:t xml:space="preserve"> </w:t>
            </w:r>
          </w:p>
        </w:tc>
        <w:tc>
          <w:tcPr>
            <w:tcW w:w="2268" w:type="dxa"/>
          </w:tcPr>
          <w:p w14:paraId="552D6849" w14:textId="77777777" w:rsidR="0041647D" w:rsidRDefault="0041647D" w:rsidP="001267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w:t>
            </w:r>
          </w:p>
        </w:tc>
      </w:tr>
    </w:tbl>
    <w:p w14:paraId="7D45B5C2" w14:textId="77777777"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площадками для </w:t>
      </w:r>
      <w:proofErr w:type="spellStart"/>
      <w:r w:rsidRPr="004327E3">
        <w:rPr>
          <w:rFonts w:ascii="Times New Roman" w:eastAsiaTheme="minorEastAsia" w:hAnsi="Times New Roman" w:cs="Times New Roman"/>
          <w:sz w:val="28"/>
          <w:szCs w:val="28"/>
        </w:rPr>
        <w:t>межрейсового</w:t>
      </w:r>
      <w:proofErr w:type="spellEnd"/>
      <w:r w:rsidRPr="004327E3">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14:paraId="765AC717" w14:textId="5EBAF1E9"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остановочными пунктами школьных автобусов определяется в зависимости от маршрута автобуса. Требования </w:t>
      </w:r>
      <w:r w:rsidR="008B2291">
        <w:rPr>
          <w:rFonts w:ascii="Times New Roman" w:eastAsiaTheme="minorEastAsia" w:hAnsi="Times New Roman" w:cs="Times New Roman"/>
          <w:sz w:val="28"/>
          <w:szCs w:val="28"/>
        </w:rPr>
        <w:br/>
      </w:r>
      <w:r w:rsidRPr="004327E3">
        <w:rPr>
          <w:rFonts w:ascii="Times New Roman" w:eastAsiaTheme="minorEastAsia" w:hAnsi="Times New Roman" w:cs="Times New Roman"/>
          <w:sz w:val="28"/>
          <w:szCs w:val="28"/>
        </w:rPr>
        <w:t xml:space="preserve">к организации такого остановочного пункта и к его территориальной доступности установлены в </w:t>
      </w:r>
      <w:r w:rsidR="008E260A" w:rsidRPr="008E260A">
        <w:rPr>
          <w:rFonts w:ascii="Times New Roman" w:eastAsiaTheme="minorEastAsia" w:hAnsi="Times New Roman" w:cs="Times New Roman"/>
          <w:sz w:val="28"/>
          <w:szCs w:val="28"/>
        </w:rPr>
        <w:t>пункт</w:t>
      </w:r>
      <w:r w:rsidR="008E260A">
        <w:rPr>
          <w:rFonts w:ascii="Times New Roman" w:eastAsiaTheme="minorEastAsia" w:hAnsi="Times New Roman" w:cs="Times New Roman"/>
          <w:sz w:val="28"/>
          <w:szCs w:val="28"/>
        </w:rPr>
        <w:t xml:space="preserve">е </w:t>
      </w:r>
      <w:r w:rsidR="008E260A" w:rsidRPr="008E260A">
        <w:rPr>
          <w:rFonts w:ascii="Times New Roman" w:eastAsiaTheme="minorEastAsia" w:hAnsi="Times New Roman" w:cs="Times New Roman"/>
          <w:sz w:val="28"/>
          <w:szCs w:val="28"/>
        </w:rPr>
        <w:t>10.5 раздела 10 СП 42.13330.2016</w:t>
      </w:r>
      <w:r w:rsidR="008E260A">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xml:space="preserve">и в </w:t>
      </w:r>
      <w:r w:rsidRPr="00C05D6F">
        <w:rPr>
          <w:rFonts w:ascii="Times New Roman" w:eastAsiaTheme="minorEastAsia" w:hAnsi="Times New Roman" w:cs="Times New Roman"/>
          <w:sz w:val="28"/>
          <w:szCs w:val="28"/>
        </w:rPr>
        <w:t>СП 2.4.3648-20</w:t>
      </w:r>
      <w:r w:rsidR="008B2291">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 утв</w:t>
      </w:r>
      <w:r w:rsidR="008E260A">
        <w:rPr>
          <w:rFonts w:ascii="Times New Roman" w:eastAsiaTheme="minorEastAsia" w:hAnsi="Times New Roman" w:cs="Times New Roman"/>
          <w:sz w:val="28"/>
          <w:szCs w:val="28"/>
        </w:rPr>
        <w:t>ержденном</w:t>
      </w:r>
      <w:r w:rsidRPr="004327E3">
        <w:rPr>
          <w:rFonts w:ascii="Times New Roman" w:eastAsiaTheme="minorEastAsia" w:hAnsi="Times New Roman" w:cs="Times New Roman"/>
          <w:sz w:val="28"/>
          <w:szCs w:val="28"/>
        </w:rPr>
        <w:t xml:space="preserve"> </w:t>
      </w:r>
      <w:r w:rsidR="008E260A">
        <w:rPr>
          <w:rFonts w:ascii="Times New Roman" w:eastAsiaTheme="minorEastAsia" w:hAnsi="Times New Roman" w:cs="Times New Roman"/>
          <w:sz w:val="28"/>
          <w:szCs w:val="28"/>
        </w:rPr>
        <w:t>п</w:t>
      </w:r>
      <w:r w:rsidRPr="004327E3">
        <w:rPr>
          <w:rFonts w:ascii="Times New Roman" w:eastAsiaTheme="minorEastAsia" w:hAnsi="Times New Roman" w:cs="Times New Roman"/>
          <w:sz w:val="28"/>
          <w:szCs w:val="28"/>
        </w:rPr>
        <w:t>остановлением Главного государственного санитарного врача Российской Федерации от 28</w:t>
      </w:r>
      <w:r w:rsidR="008E260A">
        <w:rPr>
          <w:rFonts w:ascii="Times New Roman" w:eastAsiaTheme="minorEastAsia" w:hAnsi="Times New Roman" w:cs="Times New Roman"/>
          <w:sz w:val="28"/>
          <w:szCs w:val="28"/>
        </w:rPr>
        <w:t>.09.</w:t>
      </w:r>
      <w:r w:rsidRPr="004327E3">
        <w:rPr>
          <w:rFonts w:ascii="Times New Roman" w:eastAsiaTheme="minorEastAsia" w:hAnsi="Times New Roman" w:cs="Times New Roman"/>
          <w:sz w:val="28"/>
          <w:szCs w:val="28"/>
        </w:rPr>
        <w:t>2020 № 28. Транспортному обслуживанию (до образовательной организации и обратно) подлежат обучающиеся общеобразовательных организаций и воспитанники дошкольных организаций, расположенных в сельской местности, проживающие на расстоянии свыше 1 км от организации. Расстояние транспортного обслуживания не должно превышать 30 километров в одну сторону. Пешеходный подход обучающихся от жилых зданий к месту сбора на остановке должен быть не более 500 м</w:t>
      </w:r>
      <w:r w:rsidR="006559C7">
        <w:rPr>
          <w:rFonts w:ascii="Times New Roman" w:eastAsiaTheme="minorEastAsia" w:hAnsi="Times New Roman" w:cs="Times New Roman"/>
          <w:sz w:val="28"/>
          <w:szCs w:val="28"/>
        </w:rPr>
        <w:t>етров</w:t>
      </w:r>
      <w:r w:rsidRPr="004327E3">
        <w:rPr>
          <w:rFonts w:ascii="Times New Roman" w:eastAsiaTheme="minorEastAsia" w:hAnsi="Times New Roman" w:cs="Times New Roman"/>
          <w:sz w:val="28"/>
          <w:szCs w:val="28"/>
        </w:rPr>
        <w:t xml:space="preserve">. Для </w:t>
      </w:r>
      <w:r w:rsidRPr="004327E3">
        <w:rPr>
          <w:rFonts w:ascii="Times New Roman" w:eastAsiaTheme="minorEastAsia" w:hAnsi="Times New Roman" w:cs="Times New Roman"/>
          <w:sz w:val="28"/>
          <w:szCs w:val="28"/>
        </w:rPr>
        <w:lastRenderedPageBreak/>
        <w:t>сельских районов допускается увеличение радиуса пешеходной доступности до остановки до 1 км.</w:t>
      </w:r>
    </w:p>
    <w:p w14:paraId="1394A1B0" w14:textId="77777777"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АЗС определяется на основании положений </w:t>
      </w:r>
      <w:r w:rsidRPr="00C05D6F">
        <w:rPr>
          <w:rFonts w:ascii="Times New Roman" w:eastAsiaTheme="minorEastAsia" w:hAnsi="Times New Roman" w:cs="Times New Roman"/>
          <w:sz w:val="28"/>
          <w:szCs w:val="28"/>
        </w:rPr>
        <w:t>п</w:t>
      </w:r>
      <w:r w:rsidR="008B2291" w:rsidRPr="00C05D6F">
        <w:rPr>
          <w:rFonts w:ascii="Times New Roman" w:eastAsiaTheme="minorEastAsia" w:hAnsi="Times New Roman" w:cs="Times New Roman"/>
          <w:sz w:val="28"/>
          <w:szCs w:val="28"/>
        </w:rPr>
        <w:t>ункта</w:t>
      </w:r>
      <w:r w:rsidRPr="00C05D6F">
        <w:rPr>
          <w:rFonts w:ascii="Times New Roman" w:eastAsiaTheme="minorEastAsia" w:hAnsi="Times New Roman" w:cs="Times New Roman"/>
          <w:sz w:val="28"/>
          <w:szCs w:val="28"/>
        </w:rPr>
        <w:t xml:space="preserve"> 11.41</w:t>
      </w:r>
      <w:r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согласно которому 1 топливораздаточная колонка проектируется на 1200 легковых автомобилей. Максимальная территориальная доступность АЗС определена в размере 50 км движения по автомобильным дорогам, что соответствует использованию остатка топлива в размере 5 литров исходя из усреднённого расхода 10л/100 км пути и экономичной скорости передвижения 60 км/ч. Это усреднённые значения срабатывания сигнализации о нехватки топлива в современных автомобилях.</w:t>
      </w:r>
    </w:p>
    <w:p w14:paraId="7FF1F5B1" w14:textId="77777777"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Обеспеченность пунктами выдачи государственных номерных знаков определяется на основании в соответствии с приложением 4 к Методическим рекомендациям по подготовке нормативов градостроительного проектирования, утв</w:t>
      </w:r>
      <w:r w:rsidR="008E260A">
        <w:rPr>
          <w:rFonts w:ascii="Times New Roman" w:eastAsiaTheme="minorEastAsia" w:hAnsi="Times New Roman" w:cs="Times New Roman"/>
          <w:sz w:val="28"/>
          <w:szCs w:val="28"/>
        </w:rPr>
        <w:t>ержденным</w:t>
      </w:r>
      <w:r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приказом Минэкономразвития России от 15</w:t>
      </w:r>
      <w:r w:rsidR="008E260A" w:rsidRPr="00C05D6F">
        <w:rPr>
          <w:rFonts w:ascii="Times New Roman" w:eastAsiaTheme="minorEastAsia" w:hAnsi="Times New Roman" w:cs="Times New Roman"/>
          <w:sz w:val="28"/>
          <w:szCs w:val="28"/>
        </w:rPr>
        <w:t>.02.</w:t>
      </w:r>
      <w:r w:rsidRPr="00C05D6F">
        <w:rPr>
          <w:rFonts w:ascii="Times New Roman" w:eastAsiaTheme="minorEastAsia" w:hAnsi="Times New Roman" w:cs="Times New Roman"/>
          <w:sz w:val="28"/>
          <w:szCs w:val="28"/>
        </w:rPr>
        <w:t>2021 № 71</w:t>
      </w:r>
      <w:r w:rsidRPr="004327E3">
        <w:rPr>
          <w:rFonts w:ascii="Times New Roman" w:eastAsiaTheme="minorEastAsia" w:hAnsi="Times New Roman" w:cs="Times New Roman"/>
          <w:sz w:val="28"/>
          <w:szCs w:val="28"/>
        </w:rPr>
        <w:t>.</w:t>
      </w:r>
    </w:p>
    <w:p w14:paraId="006B85DC" w14:textId="77777777"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Расчётная ширина улиц и дорог в красных линиях в отношении территорий исторических поселений определяется в Нормативах на основании примечания 14 к таблице 11.2 и примечания 8 к таблице 11.2а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и принята в размере исторически сложившейся ширины. </w:t>
      </w:r>
    </w:p>
    <w:p w14:paraId="37FAF475" w14:textId="2E957ABB" w:rsidR="0041647D" w:rsidRPr="004327E3" w:rsidRDefault="0041647D" w:rsidP="008B229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части организации парковок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7F1636" w:rsidRPr="004327E3">
        <w:rPr>
          <w:rFonts w:ascii="Times New Roman" w:eastAsiaTheme="minorEastAsia" w:hAnsi="Times New Roman" w:cs="Times New Roman"/>
          <w:sz w:val="28"/>
          <w:szCs w:val="28"/>
        </w:rPr>
        <w:t>44</w:t>
      </w:r>
      <w:r w:rsidR="006559C7">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3180F470" w14:textId="77777777" w:rsidR="0041647D" w:rsidRPr="004327E3" w:rsidRDefault="0041647D" w:rsidP="008E260A">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 </w:t>
      </w:r>
      <w:r w:rsidR="007F1636" w:rsidRPr="004327E3">
        <w:rPr>
          <w:rFonts w:ascii="Times New Roman" w:eastAsiaTheme="minorEastAsia" w:hAnsi="Times New Roman" w:cs="Times New Roman"/>
          <w:bCs/>
          <w:sz w:val="28"/>
          <w:szCs w:val="28"/>
        </w:rPr>
        <w:t>44</w:t>
      </w:r>
      <w:r w:rsidRPr="004327E3">
        <w:rPr>
          <w:rFonts w:ascii="Times New Roman" w:eastAsiaTheme="minorEastAsia" w:hAnsi="Times New Roman" w:cs="Times New Roman"/>
          <w:bCs/>
          <w:sz w:val="28"/>
          <w:szCs w:val="28"/>
        </w:rPr>
        <w:t xml:space="preserve"> – Перечень нормируемых показателей и (или) объектов местного значения в области транспорта и автомобильных дорог в части организации парковок</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41647D" w14:paraId="00DDA1DC" w14:textId="77777777" w:rsidTr="00BD00B3">
        <w:trPr>
          <w:tblHeader/>
        </w:trPr>
        <w:tc>
          <w:tcPr>
            <w:tcW w:w="541" w:type="dxa"/>
          </w:tcPr>
          <w:p w14:paraId="3B2E3A04"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7774704F"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49058421"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73AAC286"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78F57507"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7B97928A"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41647D" w14:paraId="43D9A924" w14:textId="77777777" w:rsidTr="00BD00B3">
        <w:tc>
          <w:tcPr>
            <w:tcW w:w="541" w:type="dxa"/>
          </w:tcPr>
          <w:p w14:paraId="519733C9" w14:textId="77777777" w:rsidR="0041647D" w:rsidRPr="00BA160B"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30AA8F12" w14:textId="77777777" w:rsidR="0041647D" w:rsidRPr="00CB446C" w:rsidRDefault="0041647D" w:rsidP="0012670D">
            <w:pPr>
              <w:pStyle w:val="ConsPlusNormal"/>
              <w:rPr>
                <w:rFonts w:ascii="Times New Roman" w:hAnsi="Times New Roman" w:cs="Times New Roman"/>
                <w:sz w:val="24"/>
                <w:szCs w:val="24"/>
              </w:rPr>
            </w:pPr>
            <w:r w:rsidRPr="00CB446C">
              <w:rPr>
                <w:rFonts w:ascii="Times New Roman" w:hAnsi="Times New Roman" w:cs="Times New Roman"/>
                <w:sz w:val="24"/>
                <w:szCs w:val="24"/>
              </w:rPr>
              <w:t xml:space="preserve">минимально допустимое количество </w:t>
            </w:r>
            <w:proofErr w:type="spellStart"/>
            <w:r w:rsidRPr="00CB446C">
              <w:rPr>
                <w:rFonts w:ascii="Times New Roman" w:hAnsi="Times New Roman" w:cs="Times New Roman"/>
                <w:sz w:val="24"/>
                <w:szCs w:val="24"/>
              </w:rPr>
              <w:t>машино</w:t>
            </w:r>
            <w:proofErr w:type="spellEnd"/>
            <w:r w:rsidRPr="00CB446C">
              <w:rPr>
                <w:rFonts w:ascii="Times New Roman" w:hAnsi="Times New Roman" w:cs="Times New Roman"/>
                <w:sz w:val="24"/>
                <w:szCs w:val="24"/>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063" w:type="dxa"/>
          </w:tcPr>
          <w:p w14:paraId="1A3F7DCF" w14:textId="77777777" w:rsidR="0041647D" w:rsidRPr="00A84056" w:rsidRDefault="0041647D" w:rsidP="0012670D">
            <w:pPr>
              <w:pStyle w:val="ConsPlusNormal"/>
              <w:jc w:val="center"/>
              <w:rPr>
                <w:rFonts w:ascii="Times New Roman" w:hAnsi="Times New Roman" w:cs="Times New Roman"/>
                <w:sz w:val="24"/>
                <w:szCs w:val="24"/>
              </w:rPr>
            </w:pPr>
          </w:p>
        </w:tc>
        <w:tc>
          <w:tcPr>
            <w:tcW w:w="1063" w:type="dxa"/>
          </w:tcPr>
          <w:p w14:paraId="10CA20A1" w14:textId="77777777" w:rsidR="0041647D" w:rsidRPr="00A84056" w:rsidRDefault="0041647D" w:rsidP="0012670D">
            <w:pPr>
              <w:pStyle w:val="ConsPlusNormal"/>
              <w:jc w:val="center"/>
              <w:rPr>
                <w:rFonts w:ascii="Times New Roman" w:hAnsi="Times New Roman" w:cs="Times New Roman"/>
                <w:sz w:val="24"/>
                <w:szCs w:val="24"/>
              </w:rPr>
            </w:pPr>
            <w:r w:rsidRPr="00A84056">
              <w:rPr>
                <w:rFonts w:ascii="Times New Roman" w:hAnsi="Times New Roman" w:cs="Times New Roman"/>
                <w:sz w:val="24"/>
                <w:szCs w:val="24"/>
              </w:rPr>
              <w:t>*</w:t>
            </w:r>
          </w:p>
        </w:tc>
        <w:tc>
          <w:tcPr>
            <w:tcW w:w="1063" w:type="dxa"/>
          </w:tcPr>
          <w:p w14:paraId="35527D55" w14:textId="77777777" w:rsidR="0041647D" w:rsidRPr="00A84056" w:rsidRDefault="0041647D" w:rsidP="0012670D">
            <w:pPr>
              <w:pStyle w:val="ConsPlusNormal"/>
              <w:jc w:val="center"/>
              <w:rPr>
                <w:rFonts w:ascii="Times New Roman" w:hAnsi="Times New Roman" w:cs="Times New Roman"/>
                <w:sz w:val="24"/>
                <w:szCs w:val="24"/>
              </w:rPr>
            </w:pPr>
            <w:r w:rsidRPr="00A84056">
              <w:rPr>
                <w:rFonts w:ascii="Times New Roman" w:hAnsi="Times New Roman" w:cs="Times New Roman"/>
                <w:sz w:val="24"/>
                <w:szCs w:val="24"/>
              </w:rPr>
              <w:t>+</w:t>
            </w:r>
          </w:p>
        </w:tc>
        <w:tc>
          <w:tcPr>
            <w:tcW w:w="1064" w:type="dxa"/>
          </w:tcPr>
          <w:p w14:paraId="389EEC3D" w14:textId="77777777" w:rsidR="0041647D" w:rsidRPr="00A84056" w:rsidRDefault="0041647D" w:rsidP="0012670D">
            <w:pPr>
              <w:pStyle w:val="ConsPlusNormal"/>
              <w:jc w:val="center"/>
              <w:rPr>
                <w:rFonts w:ascii="Times New Roman" w:hAnsi="Times New Roman" w:cs="Times New Roman"/>
                <w:sz w:val="24"/>
                <w:szCs w:val="24"/>
              </w:rPr>
            </w:pPr>
            <w:r w:rsidRPr="00A84056">
              <w:rPr>
                <w:rFonts w:ascii="Times New Roman" w:hAnsi="Times New Roman" w:cs="Times New Roman"/>
                <w:sz w:val="24"/>
                <w:szCs w:val="24"/>
              </w:rPr>
              <w:t>+</w:t>
            </w:r>
          </w:p>
        </w:tc>
      </w:tr>
      <w:tr w:rsidR="0041647D" w14:paraId="226B73B6" w14:textId="77777777" w:rsidTr="00BD00B3">
        <w:tc>
          <w:tcPr>
            <w:tcW w:w="541" w:type="dxa"/>
          </w:tcPr>
          <w:p w14:paraId="103AA0C6" w14:textId="77777777" w:rsidR="0041647D" w:rsidRPr="00840B1A" w:rsidRDefault="004164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3436857A" w14:textId="77777777" w:rsidR="0041647D" w:rsidRPr="00CB446C" w:rsidRDefault="0041647D" w:rsidP="0012670D">
            <w:pPr>
              <w:pStyle w:val="ConsPlusNormal"/>
              <w:rPr>
                <w:rFonts w:ascii="Times New Roman" w:hAnsi="Times New Roman" w:cs="Times New Roman"/>
                <w:sz w:val="24"/>
                <w:szCs w:val="24"/>
              </w:rPr>
            </w:pPr>
            <w:r w:rsidRPr="00CB446C">
              <w:rPr>
                <w:rFonts w:ascii="Times New Roman" w:hAnsi="Times New Roman" w:cs="Times New Roman"/>
                <w:sz w:val="24"/>
                <w:szCs w:val="24"/>
              </w:rPr>
              <w:t xml:space="preserve">минимально допустимое количество </w:t>
            </w:r>
            <w:proofErr w:type="spellStart"/>
            <w:r w:rsidRPr="00CB446C">
              <w:rPr>
                <w:rFonts w:ascii="Times New Roman" w:hAnsi="Times New Roman" w:cs="Times New Roman"/>
                <w:sz w:val="24"/>
                <w:szCs w:val="24"/>
              </w:rPr>
              <w:t>машино</w:t>
            </w:r>
            <w:proofErr w:type="spellEnd"/>
            <w:r w:rsidRPr="00CB446C">
              <w:rPr>
                <w:rFonts w:ascii="Times New Roman" w:hAnsi="Times New Roman" w:cs="Times New Roman"/>
                <w:sz w:val="24"/>
                <w:szCs w:val="24"/>
              </w:rPr>
              <w:t>-мест для парковки легковых автомобилей на стоянках автомобилей, размещаемых у границ лесопарков, зон отдыха и курортных зон</w:t>
            </w:r>
          </w:p>
        </w:tc>
        <w:tc>
          <w:tcPr>
            <w:tcW w:w="1063" w:type="dxa"/>
          </w:tcPr>
          <w:p w14:paraId="2AAB5FFB" w14:textId="77777777" w:rsidR="0041647D" w:rsidRPr="00A84056" w:rsidRDefault="0041647D" w:rsidP="0012670D">
            <w:pPr>
              <w:pStyle w:val="ConsPlusNormal"/>
              <w:jc w:val="center"/>
              <w:rPr>
                <w:rFonts w:ascii="Times New Roman" w:hAnsi="Times New Roman" w:cs="Times New Roman"/>
                <w:sz w:val="24"/>
                <w:szCs w:val="24"/>
              </w:rPr>
            </w:pPr>
          </w:p>
        </w:tc>
        <w:tc>
          <w:tcPr>
            <w:tcW w:w="1063" w:type="dxa"/>
          </w:tcPr>
          <w:p w14:paraId="0B8DDEAD" w14:textId="102209D8" w:rsidR="0041647D" w:rsidRPr="00A84056" w:rsidRDefault="00A840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CA4590E" w14:textId="73DC61FE" w:rsidR="0041647D" w:rsidRPr="00A84056" w:rsidRDefault="00A840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7F94F7F" w14:textId="1A2184F9" w:rsidR="0041647D" w:rsidRPr="00A84056" w:rsidRDefault="00A8405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2F8DACB4" w14:textId="77777777" w:rsidR="006B3AB6" w:rsidRPr="00A84056" w:rsidRDefault="006B3AB6" w:rsidP="006B3AB6">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sidRPr="00A84056">
        <w:rPr>
          <w:rFonts w:ascii="Times New Roman" w:hAnsi="Times New Roman"/>
          <w:sz w:val="24"/>
          <w:szCs w:val="24"/>
        </w:rPr>
        <w:t xml:space="preserve">Примечания: </w:t>
      </w:r>
    </w:p>
    <w:p w14:paraId="69274676" w14:textId="77777777" w:rsidR="006B3AB6" w:rsidRPr="00A84056" w:rsidRDefault="006B3AB6" w:rsidP="006B3AB6">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sidRPr="00A84056">
        <w:rPr>
          <w:rFonts w:ascii="Times New Roman" w:hAnsi="Times New Roman"/>
          <w:sz w:val="24"/>
          <w:szCs w:val="24"/>
        </w:rPr>
        <w:t xml:space="preserve">1. Знак «+» обозначает наличие нормируемого значения для данного показателя и (или) объекта в тексте основной части Нормативов. </w:t>
      </w:r>
    </w:p>
    <w:p w14:paraId="22C70B3D" w14:textId="77777777" w:rsidR="006B3AB6" w:rsidRPr="006A4681" w:rsidRDefault="006B3AB6" w:rsidP="006B3AB6">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sidRPr="00A84056">
        <w:rPr>
          <w:rFonts w:ascii="Times New Roman" w:hAnsi="Times New Roman"/>
          <w:sz w:val="24"/>
          <w:szCs w:val="24"/>
        </w:rPr>
        <w:lastRenderedPageBreak/>
        <w:t xml:space="preserve">2. Знак «*» обозначает рекомендацию органам местного самоуправления устанавливать собственные нормативные значения для данного показателя в МНГП при условии соблюдения ими положений частей 2 и 3 статьи 29.4 </w:t>
      </w:r>
      <w:proofErr w:type="spellStart"/>
      <w:r w:rsidRPr="00A84056">
        <w:rPr>
          <w:rFonts w:ascii="Times New Roman" w:hAnsi="Times New Roman"/>
          <w:sz w:val="24"/>
          <w:szCs w:val="24"/>
        </w:rPr>
        <w:t>ГрК</w:t>
      </w:r>
      <w:proofErr w:type="spellEnd"/>
      <w:r w:rsidRPr="00A84056">
        <w:rPr>
          <w:rFonts w:ascii="Times New Roman" w:hAnsi="Times New Roman"/>
          <w:sz w:val="24"/>
          <w:szCs w:val="24"/>
        </w:rPr>
        <w:t xml:space="preserve"> РФ.</w:t>
      </w:r>
    </w:p>
    <w:p w14:paraId="3C8C23F8" w14:textId="77777777" w:rsidR="00106473" w:rsidRDefault="00106473"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0F42C5EB" w14:textId="2324242A" w:rsidR="0041647D" w:rsidRPr="004327E3" w:rsidRDefault="0041647D"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Минимально допустимое количество </w:t>
      </w:r>
      <w:proofErr w:type="spellStart"/>
      <w:r w:rsidRPr="004327E3">
        <w:rPr>
          <w:rFonts w:ascii="Times New Roman" w:eastAsiaTheme="minorEastAsia" w:hAnsi="Times New Roman" w:cs="Times New Roman"/>
          <w:sz w:val="28"/>
          <w:szCs w:val="28"/>
        </w:rPr>
        <w:t>машино</w:t>
      </w:r>
      <w:proofErr w:type="spellEnd"/>
      <w:r w:rsidRPr="004327E3">
        <w:rPr>
          <w:rFonts w:ascii="Times New Roman" w:eastAsiaTheme="minorEastAsia" w:hAnsi="Times New Roman" w:cs="Times New Roman"/>
          <w:sz w:val="28"/>
          <w:szCs w:val="28"/>
        </w:rP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различных функциональных зон определяется на основе приложения Ж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w:t>
      </w:r>
    </w:p>
    <w:p w14:paraId="0FAF6FB6" w14:textId="77777777" w:rsidR="0041647D" w:rsidRPr="004327E3" w:rsidRDefault="0041647D"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таблице Ж.1</w:t>
      </w:r>
      <w:r w:rsidR="008E260A">
        <w:rPr>
          <w:rFonts w:ascii="Times New Roman" w:eastAsiaTheme="minorEastAsia" w:hAnsi="Times New Roman" w:cs="Times New Roman"/>
          <w:sz w:val="28"/>
          <w:szCs w:val="28"/>
        </w:rPr>
        <w:t xml:space="preserve"> </w:t>
      </w:r>
      <w:r w:rsidR="008E260A"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допускается устанавливать в РНГП указанный показатель применительно к зданиям общеобразовательных и дошкольных образовательных организаций. В основной части Нормативов этот показатель принят как 50% от нормы обеспеченности парковок для преподавателей и сотрудников вузов. </w:t>
      </w:r>
    </w:p>
    <w:p w14:paraId="585D5A74" w14:textId="77777777" w:rsidR="0041647D" w:rsidRPr="004327E3" w:rsidRDefault="0041647D"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Минимально допустимое количество </w:t>
      </w:r>
      <w:proofErr w:type="spellStart"/>
      <w:r w:rsidRPr="004327E3">
        <w:rPr>
          <w:rFonts w:ascii="Times New Roman" w:eastAsiaTheme="minorEastAsia" w:hAnsi="Times New Roman" w:cs="Times New Roman"/>
          <w:sz w:val="28"/>
          <w:szCs w:val="28"/>
        </w:rPr>
        <w:t>машино</w:t>
      </w:r>
      <w:proofErr w:type="spellEnd"/>
      <w:r w:rsidRPr="004327E3">
        <w:rPr>
          <w:rFonts w:ascii="Times New Roman" w:eastAsiaTheme="minorEastAsia" w:hAnsi="Times New Roman" w:cs="Times New Roman"/>
          <w:sz w:val="28"/>
          <w:szCs w:val="28"/>
        </w:rPr>
        <w:t xml:space="preserve">-мест для парковки легковых автомобилей на стоянках автомобилей, размещаемых у границ лесопарков, зон отдыха и курортных зон определяется на основе приложения Ж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1063FCF8" w14:textId="77777777" w:rsidR="0041647D" w:rsidRPr="004327E3" w:rsidRDefault="0041647D"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Максимальный уровень территориальной доступности парковок легковых автомобилей приведён на основании </w:t>
      </w:r>
      <w:r w:rsidRPr="00C05D6F">
        <w:rPr>
          <w:rFonts w:ascii="Times New Roman" w:eastAsiaTheme="minorEastAsia" w:hAnsi="Times New Roman" w:cs="Times New Roman"/>
          <w:sz w:val="28"/>
          <w:szCs w:val="28"/>
        </w:rPr>
        <w:t>п</w:t>
      </w:r>
      <w:r w:rsidR="008E260A" w:rsidRPr="00C05D6F">
        <w:rPr>
          <w:rFonts w:ascii="Times New Roman" w:eastAsiaTheme="minorEastAsia" w:hAnsi="Times New Roman" w:cs="Times New Roman"/>
          <w:sz w:val="28"/>
          <w:szCs w:val="28"/>
        </w:rPr>
        <w:t>ункта</w:t>
      </w:r>
      <w:r w:rsidRPr="00C05D6F">
        <w:rPr>
          <w:rFonts w:ascii="Times New Roman" w:eastAsiaTheme="minorEastAsia" w:hAnsi="Times New Roman" w:cs="Times New Roman"/>
          <w:sz w:val="28"/>
          <w:szCs w:val="28"/>
        </w:rPr>
        <w:t xml:space="preserve"> 11.36</w:t>
      </w:r>
      <w:r w:rsidRPr="004327E3">
        <w:rPr>
          <w:rFonts w:ascii="Times New Roman" w:eastAsiaTheme="minorEastAsia" w:hAnsi="Times New Roman" w:cs="Times New Roman"/>
          <w:sz w:val="28"/>
          <w:szCs w:val="28"/>
        </w:rPr>
        <w:t xml:space="preserve"> </w:t>
      </w:r>
      <w:r w:rsidR="008E260A">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иных положений, а в случаях, не установленных в нормативных правовых актах – не более 500 метров, как расстояние максимально допустимого пешего подхода от парковки к объекту. </w:t>
      </w:r>
    </w:p>
    <w:p w14:paraId="66EC6DFD" w14:textId="77777777" w:rsidR="0041647D" w:rsidRPr="004327E3" w:rsidRDefault="0041647D" w:rsidP="008E260A">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Для г. </w:t>
      </w:r>
      <w:r w:rsidR="003A7226" w:rsidRPr="004327E3">
        <w:rPr>
          <w:rFonts w:ascii="Times New Roman" w:eastAsiaTheme="minorEastAsia" w:hAnsi="Times New Roman" w:cs="Times New Roman"/>
          <w:sz w:val="28"/>
          <w:szCs w:val="28"/>
        </w:rPr>
        <w:t>Иваново</w:t>
      </w:r>
      <w:r w:rsidRPr="004327E3">
        <w:rPr>
          <w:rFonts w:ascii="Times New Roman" w:eastAsiaTheme="minorEastAsia" w:hAnsi="Times New Roman" w:cs="Times New Roman"/>
          <w:sz w:val="28"/>
          <w:szCs w:val="28"/>
        </w:rPr>
        <w:t xml:space="preserve"> этот показатель принят преимущественно равным пешему подходу от остановок общественного транспорта с тем, чтобы не создавать приоритет использованию легкового автомобиля в обслуживании застройки. </w:t>
      </w:r>
    </w:p>
    <w:p w14:paraId="17447015" w14:textId="77777777" w:rsidR="00707CF4" w:rsidRPr="006A4681" w:rsidRDefault="006A4681" w:rsidP="006A4681">
      <w:pPr>
        <w:keepNext/>
        <w:spacing w:before="240" w:after="240" w:line="240" w:lineRule="auto"/>
        <w:jc w:val="center"/>
        <w:outlineLvl w:val="1"/>
        <w:rPr>
          <w:rFonts w:ascii="Times New Roman" w:eastAsiaTheme="majorEastAsia" w:hAnsi="Times New Roman" w:cs="Times New Roman"/>
          <w:b/>
          <w:bCs/>
          <w:iCs/>
          <w:sz w:val="28"/>
          <w:szCs w:val="28"/>
        </w:rPr>
      </w:pPr>
      <w:bookmarkStart w:id="38" w:name="_Toc185867353"/>
      <w:r>
        <w:rPr>
          <w:rFonts w:ascii="Times New Roman" w:eastAsiaTheme="majorEastAsia" w:hAnsi="Times New Roman" w:cs="Times New Roman"/>
          <w:b/>
          <w:bCs/>
          <w:iCs/>
          <w:sz w:val="28"/>
          <w:szCs w:val="28"/>
        </w:rPr>
        <w:t xml:space="preserve">2.4. </w:t>
      </w:r>
      <w:r w:rsidR="00707CF4" w:rsidRPr="006A4681">
        <w:rPr>
          <w:rFonts w:ascii="Times New Roman" w:eastAsiaTheme="majorEastAsia" w:hAnsi="Times New Roman" w:cs="Times New Roman"/>
          <w:b/>
          <w:bCs/>
          <w:iCs/>
          <w:sz w:val="28"/>
          <w:szCs w:val="28"/>
        </w:rPr>
        <w:t xml:space="preserve">Обоснование </w:t>
      </w:r>
      <w:r>
        <w:rPr>
          <w:rFonts w:ascii="Times New Roman" w:eastAsiaTheme="majorEastAsia" w:hAnsi="Times New Roman" w:cs="Times New Roman"/>
          <w:b/>
          <w:bCs/>
          <w:iCs/>
          <w:sz w:val="28"/>
          <w:szCs w:val="28"/>
        </w:rPr>
        <w:t xml:space="preserve">(расчеты) </w:t>
      </w:r>
      <w:r w:rsidR="00707CF4" w:rsidRPr="006A4681">
        <w:rPr>
          <w:rFonts w:ascii="Times New Roman" w:eastAsiaTheme="majorEastAsia" w:hAnsi="Times New Roman" w:cs="Times New Roman"/>
          <w:b/>
          <w:bCs/>
          <w:iCs/>
          <w:sz w:val="28"/>
          <w:szCs w:val="28"/>
        </w:rPr>
        <w:t>значений</w:t>
      </w:r>
      <w:r>
        <w:rPr>
          <w:rFonts w:ascii="Times New Roman" w:eastAsiaTheme="majorEastAsia" w:hAnsi="Times New Roman" w:cs="Times New Roman"/>
          <w:b/>
          <w:bCs/>
          <w:iCs/>
          <w:sz w:val="28"/>
          <w:szCs w:val="28"/>
        </w:rPr>
        <w:t xml:space="preserve"> минимально допустимого  уровня обеспеченности объектами </w:t>
      </w:r>
      <w:r w:rsidRPr="006A4681">
        <w:rPr>
          <w:rFonts w:ascii="Times New Roman" w:eastAsiaTheme="majorEastAsia" w:hAnsi="Times New Roman" w:cs="Times New Roman"/>
          <w:b/>
          <w:bCs/>
          <w:iCs/>
          <w:sz w:val="28"/>
          <w:szCs w:val="28"/>
        </w:rPr>
        <w:t>в области защиты и предупреждения чрезвычайных ситуаций</w:t>
      </w:r>
      <w:r>
        <w:rPr>
          <w:rFonts w:ascii="Times New Roman" w:eastAsiaTheme="majorEastAsia" w:hAnsi="Times New Roman" w:cs="Times New Roman"/>
          <w:b/>
          <w:bCs/>
          <w:iCs/>
          <w:sz w:val="28"/>
          <w:szCs w:val="28"/>
        </w:rPr>
        <w:t xml:space="preserve"> и максимально допустимого уровня их территориальной доступности для населения</w:t>
      </w:r>
      <w:bookmarkEnd w:id="38"/>
    </w:p>
    <w:p w14:paraId="378CA20E" w14:textId="271C82CD" w:rsidR="00707CF4" w:rsidRPr="004327E3" w:rsidRDefault="00707CF4" w:rsidP="006A46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Объекты регионального и местного значения в области защиты и предупреждения чрезвычайных ситуаций определяются на основании </w:t>
      </w:r>
      <w:r w:rsidR="006A4681" w:rsidRPr="00C05D6F">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едерального закона от 21.12.1994 № 68-ФЗ</w:t>
      </w:r>
      <w:r w:rsidRPr="004327E3">
        <w:rPr>
          <w:rFonts w:ascii="Times New Roman" w:eastAsiaTheme="minorEastAsia" w:hAnsi="Times New Roman" w:cs="Times New Roman"/>
          <w:sz w:val="28"/>
          <w:szCs w:val="28"/>
        </w:rPr>
        <w:t xml:space="preserve"> «О защите населения и территорий от чрезвычайных ситуаций природного и техногенного характера», </w:t>
      </w:r>
      <w:r w:rsidR="006A4681" w:rsidRPr="00C05D6F">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едерального закона от 22.08.1995 № 151-ФЗ</w:t>
      </w:r>
      <w:r w:rsidRPr="004327E3">
        <w:rPr>
          <w:rFonts w:ascii="Times New Roman" w:eastAsiaTheme="minorEastAsia" w:hAnsi="Times New Roman" w:cs="Times New Roman"/>
          <w:sz w:val="28"/>
          <w:szCs w:val="28"/>
        </w:rPr>
        <w:t xml:space="preserve"> «Об аварийно-спасательных службах и статусе спасателей», </w:t>
      </w:r>
      <w:r w:rsidR="006A4681" w:rsidRPr="00C05D6F">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едерального закона от 06.10.2003 № 131-ФЗ</w:t>
      </w:r>
      <w:r w:rsidRPr="004327E3">
        <w:rPr>
          <w:rFonts w:ascii="Times New Roman" w:eastAsiaTheme="minorEastAsia" w:hAnsi="Times New Roman" w:cs="Times New Roman"/>
          <w:sz w:val="28"/>
          <w:szCs w:val="28"/>
        </w:rPr>
        <w:t xml:space="preserve"> «Об общих принципах организации местного самоуправления в Российской Федерации»</w:t>
      </w:r>
      <w:r w:rsidR="00A84056">
        <w:rPr>
          <w:rFonts w:ascii="Times New Roman" w:eastAsiaTheme="minorEastAsia" w:hAnsi="Times New Roman" w:cs="Times New Roman"/>
          <w:sz w:val="28"/>
          <w:szCs w:val="28"/>
        </w:rPr>
        <w:t>.</w:t>
      </w:r>
    </w:p>
    <w:p w14:paraId="2931D76B" w14:textId="7C024988" w:rsidR="00707CF4" w:rsidRPr="004327E3" w:rsidRDefault="00707CF4" w:rsidP="006A46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области защиты и предупреждения чрезвычайных ситуаций Нормативами регулируются показатели и (или) объекты, приведённые в таблице</w:t>
      </w:r>
      <w:r w:rsidR="00354C8E">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45</w:t>
      </w:r>
      <w:r w:rsidR="0057298D">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7821DFA9" w14:textId="77777777" w:rsidR="00A22F73" w:rsidRPr="004327E3" w:rsidRDefault="00A22F73"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lastRenderedPageBreak/>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45</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местного значения в области защиты и предупреждения чрезвычайных ситуаций</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A22F73" w14:paraId="67DD8C13" w14:textId="77777777" w:rsidTr="00FE6895">
        <w:trPr>
          <w:tblHeader/>
        </w:trPr>
        <w:tc>
          <w:tcPr>
            <w:tcW w:w="541" w:type="dxa"/>
          </w:tcPr>
          <w:p w14:paraId="468E54A6"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5D5240B1"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37889EB8"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0F3DB936"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DF70137"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17F68874" w14:textId="77777777" w:rsidR="00A22F73" w:rsidRPr="00BA160B"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A22F73" w14:paraId="6CB09B86" w14:textId="77777777" w:rsidTr="00FE6895">
        <w:trPr>
          <w:trHeight w:val="56"/>
        </w:trPr>
        <w:tc>
          <w:tcPr>
            <w:tcW w:w="541" w:type="dxa"/>
          </w:tcPr>
          <w:p w14:paraId="3953AF1C"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5A71A8D3"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Обеспеченность населения объектами пожарной охраны (пожарными депо)</w:t>
            </w:r>
          </w:p>
        </w:tc>
        <w:tc>
          <w:tcPr>
            <w:tcW w:w="1063" w:type="dxa"/>
          </w:tcPr>
          <w:p w14:paraId="556696D2"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BB4CCE8" w14:textId="77777777" w:rsidR="00A22F73" w:rsidRPr="00C26841" w:rsidRDefault="00A22F73" w:rsidP="0012670D">
            <w:pPr>
              <w:pStyle w:val="ConsPlusNormal"/>
              <w:jc w:val="center"/>
              <w:rPr>
                <w:rFonts w:ascii="Times New Roman" w:hAnsi="Times New Roman" w:cs="Times New Roman"/>
                <w:sz w:val="24"/>
                <w:szCs w:val="24"/>
              </w:rPr>
            </w:pPr>
          </w:p>
        </w:tc>
        <w:tc>
          <w:tcPr>
            <w:tcW w:w="1063" w:type="dxa"/>
          </w:tcPr>
          <w:p w14:paraId="4225B939" w14:textId="77777777" w:rsidR="00A22F73" w:rsidRPr="00C26841" w:rsidRDefault="00A22F73" w:rsidP="0012670D">
            <w:pPr>
              <w:pStyle w:val="ConsPlusNormal"/>
              <w:jc w:val="center"/>
              <w:rPr>
                <w:rFonts w:ascii="Times New Roman" w:hAnsi="Times New Roman" w:cs="Times New Roman"/>
                <w:sz w:val="24"/>
                <w:szCs w:val="24"/>
              </w:rPr>
            </w:pPr>
          </w:p>
        </w:tc>
        <w:tc>
          <w:tcPr>
            <w:tcW w:w="1064" w:type="dxa"/>
          </w:tcPr>
          <w:p w14:paraId="3C3F8A7C" w14:textId="77777777" w:rsidR="00A22F73" w:rsidRPr="00C26841" w:rsidRDefault="00A22F73" w:rsidP="0012670D">
            <w:pPr>
              <w:pStyle w:val="ConsPlusNormal"/>
              <w:jc w:val="center"/>
              <w:rPr>
                <w:rFonts w:ascii="Times New Roman" w:hAnsi="Times New Roman" w:cs="Times New Roman"/>
                <w:sz w:val="24"/>
                <w:szCs w:val="24"/>
              </w:rPr>
            </w:pPr>
          </w:p>
        </w:tc>
      </w:tr>
      <w:tr w:rsidR="00A22F73" w14:paraId="3054082F" w14:textId="77777777" w:rsidTr="00FE6895">
        <w:tc>
          <w:tcPr>
            <w:tcW w:w="541" w:type="dxa"/>
          </w:tcPr>
          <w:p w14:paraId="4E4B53C6"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vAlign w:val="center"/>
          </w:tcPr>
          <w:p w14:paraId="3AD9A294"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Обеспеченность населения объектами противопожарного водоснабжения</w:t>
            </w:r>
          </w:p>
        </w:tc>
        <w:tc>
          <w:tcPr>
            <w:tcW w:w="1063" w:type="dxa"/>
          </w:tcPr>
          <w:p w14:paraId="4A3EE4D4"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69DD636B"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6D3BE7DE"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E3B3459"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A22F73" w14:paraId="7B436307" w14:textId="77777777" w:rsidTr="00FE6895">
        <w:tc>
          <w:tcPr>
            <w:tcW w:w="541" w:type="dxa"/>
          </w:tcPr>
          <w:p w14:paraId="22CAC25A"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vAlign w:val="center"/>
          </w:tcPr>
          <w:p w14:paraId="578EB0EA"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Обеспеченность населения аварийно-спасательными службами</w:t>
            </w:r>
          </w:p>
        </w:tc>
        <w:tc>
          <w:tcPr>
            <w:tcW w:w="1063" w:type="dxa"/>
          </w:tcPr>
          <w:p w14:paraId="1825E005"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00FDF96"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7C0120B5"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250A7D4" w14:textId="77777777" w:rsidR="00A22F73" w:rsidRDefault="00A22F73" w:rsidP="0012670D">
            <w:pPr>
              <w:pStyle w:val="ConsPlusNormal"/>
              <w:jc w:val="center"/>
              <w:rPr>
                <w:rFonts w:ascii="Times New Roman" w:hAnsi="Times New Roman" w:cs="Times New Roman"/>
                <w:sz w:val="24"/>
                <w:szCs w:val="24"/>
              </w:rPr>
            </w:pPr>
          </w:p>
        </w:tc>
      </w:tr>
      <w:tr w:rsidR="00A22F73" w14:paraId="501F4D58" w14:textId="77777777" w:rsidTr="00FE6895">
        <w:tc>
          <w:tcPr>
            <w:tcW w:w="541" w:type="dxa"/>
          </w:tcPr>
          <w:p w14:paraId="633AFCC6"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vAlign w:val="center"/>
          </w:tcPr>
          <w:p w14:paraId="6900343C"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Обеспеченность населения санитарными постами на водных объектах</w:t>
            </w:r>
          </w:p>
        </w:tc>
        <w:tc>
          <w:tcPr>
            <w:tcW w:w="1063" w:type="dxa"/>
          </w:tcPr>
          <w:p w14:paraId="47E0C8C0"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15823742"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3F8E99B8"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CAC1144"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A22F73" w14:paraId="69F5316E" w14:textId="77777777" w:rsidTr="00FE6895">
        <w:tc>
          <w:tcPr>
            <w:tcW w:w="541" w:type="dxa"/>
          </w:tcPr>
          <w:p w14:paraId="5BE71B88"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62" w:type="dxa"/>
            <w:vAlign w:val="center"/>
          </w:tcPr>
          <w:p w14:paraId="4C182631"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Обеспеченность населения постами спасателей на водных объектах</w:t>
            </w:r>
          </w:p>
        </w:tc>
        <w:tc>
          <w:tcPr>
            <w:tcW w:w="1063" w:type="dxa"/>
          </w:tcPr>
          <w:p w14:paraId="557E1452"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60DE648E" w14:textId="77777777" w:rsidR="00A22F73" w:rsidRDefault="00A22F73" w:rsidP="0012670D">
            <w:pPr>
              <w:pStyle w:val="ConsPlusNormal"/>
              <w:jc w:val="center"/>
              <w:rPr>
                <w:rFonts w:ascii="Times New Roman" w:hAnsi="Times New Roman" w:cs="Times New Roman"/>
                <w:sz w:val="24"/>
                <w:szCs w:val="24"/>
              </w:rPr>
            </w:pPr>
          </w:p>
        </w:tc>
        <w:tc>
          <w:tcPr>
            <w:tcW w:w="1063" w:type="dxa"/>
          </w:tcPr>
          <w:p w14:paraId="4EC48276"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63CDD1C4"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A22F73" w14:paraId="12394BFF" w14:textId="77777777" w:rsidTr="00FE6895">
        <w:tc>
          <w:tcPr>
            <w:tcW w:w="541" w:type="dxa"/>
          </w:tcPr>
          <w:p w14:paraId="7E763202" w14:textId="77777777" w:rsidR="00A22F73" w:rsidRPr="00BA160B" w:rsidRDefault="00416BC6"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62" w:type="dxa"/>
            <w:vAlign w:val="center"/>
          </w:tcPr>
          <w:p w14:paraId="176969E5" w14:textId="77777777" w:rsidR="00A22F73" w:rsidRPr="00C2352F" w:rsidRDefault="00A22F73" w:rsidP="0012670D">
            <w:pPr>
              <w:pStyle w:val="ConsPlusNormal"/>
              <w:rPr>
                <w:rFonts w:ascii="Times New Roman" w:hAnsi="Times New Roman" w:cs="Times New Roman"/>
                <w:sz w:val="24"/>
                <w:szCs w:val="24"/>
              </w:rPr>
            </w:pPr>
            <w:r w:rsidRPr="00C2352F">
              <w:rPr>
                <w:rFonts w:ascii="Times New Roman" w:hAnsi="Times New Roman" w:cs="Times New Roman"/>
                <w:sz w:val="24"/>
                <w:szCs w:val="24"/>
              </w:rPr>
              <w:t xml:space="preserve">Обеспеченность населения </w:t>
            </w:r>
            <w:r>
              <w:rPr>
                <w:rFonts w:ascii="Times New Roman" w:hAnsi="Times New Roman" w:cs="Times New Roman"/>
                <w:sz w:val="24"/>
                <w:szCs w:val="24"/>
              </w:rPr>
              <w:t>защитными сооружениями</w:t>
            </w:r>
            <w:r w:rsidRPr="00C2352F">
              <w:rPr>
                <w:rFonts w:ascii="Times New Roman" w:hAnsi="Times New Roman" w:cs="Times New Roman"/>
                <w:sz w:val="24"/>
                <w:szCs w:val="24"/>
              </w:rPr>
              <w:t xml:space="preserve"> гражданской обороны</w:t>
            </w:r>
          </w:p>
        </w:tc>
        <w:tc>
          <w:tcPr>
            <w:tcW w:w="1063" w:type="dxa"/>
          </w:tcPr>
          <w:p w14:paraId="421030B6"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2298AA4" w14:textId="77777777" w:rsidR="00A22F73"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EB864DC" w14:textId="77777777" w:rsidR="00A22F73" w:rsidRPr="00C26841" w:rsidRDefault="00A22F7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3021700" w14:textId="77777777" w:rsidR="00A22F73" w:rsidRDefault="00A22F73" w:rsidP="0012670D">
            <w:pPr>
              <w:pStyle w:val="ConsPlusNormal"/>
              <w:jc w:val="center"/>
              <w:rPr>
                <w:rFonts w:ascii="Times New Roman" w:hAnsi="Times New Roman" w:cs="Times New Roman"/>
                <w:sz w:val="24"/>
                <w:szCs w:val="24"/>
              </w:rPr>
            </w:pPr>
          </w:p>
        </w:tc>
      </w:tr>
    </w:tbl>
    <w:p w14:paraId="087CB86E" w14:textId="1C459B20" w:rsidR="00106473" w:rsidRDefault="00A22F73" w:rsidP="006A4681">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sidRPr="006A4681">
        <w:rPr>
          <w:rFonts w:ascii="Times New Roman" w:hAnsi="Times New Roman"/>
          <w:sz w:val="24"/>
          <w:szCs w:val="24"/>
        </w:rPr>
        <w:t>Примечани</w:t>
      </w:r>
      <w:r w:rsidR="00106473">
        <w:rPr>
          <w:rFonts w:ascii="Times New Roman" w:hAnsi="Times New Roman"/>
          <w:sz w:val="24"/>
          <w:szCs w:val="24"/>
        </w:rPr>
        <w:t>я</w:t>
      </w:r>
      <w:r w:rsidRPr="006A4681">
        <w:rPr>
          <w:rFonts w:ascii="Times New Roman" w:hAnsi="Times New Roman"/>
          <w:sz w:val="24"/>
          <w:szCs w:val="24"/>
        </w:rPr>
        <w:t xml:space="preserve">: </w:t>
      </w:r>
    </w:p>
    <w:p w14:paraId="5B9CBAE9" w14:textId="77777777" w:rsidR="00106473" w:rsidRDefault="00106473" w:rsidP="006A4681">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1. </w:t>
      </w:r>
      <w:r w:rsidR="006A4681">
        <w:rPr>
          <w:rFonts w:ascii="Times New Roman" w:hAnsi="Times New Roman"/>
          <w:sz w:val="24"/>
          <w:szCs w:val="24"/>
        </w:rPr>
        <w:t>З</w:t>
      </w:r>
      <w:r w:rsidR="00A22F73" w:rsidRPr="006A4681">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3B2525D1" w14:textId="4693C723" w:rsidR="00A22F73" w:rsidRPr="006A4681" w:rsidRDefault="00106473" w:rsidP="006A4681">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2. </w:t>
      </w:r>
      <w:r w:rsidR="00A22F73" w:rsidRPr="006A4681">
        <w:rPr>
          <w:rFonts w:ascii="Times New Roman" w:hAnsi="Times New Roman"/>
          <w:sz w:val="24"/>
          <w:szCs w:val="24"/>
        </w:rPr>
        <w:t xml:space="preserve">Знак «*» обозначает рекомендацию органам местного самоуправления устанавливать собственные нормативные значения для данного показателя в МНГП при условии соблюдения ими положений частей 2 и 3 статьи 29.4 </w:t>
      </w:r>
      <w:proofErr w:type="spellStart"/>
      <w:r w:rsidR="00A22F73" w:rsidRPr="006A4681">
        <w:rPr>
          <w:rFonts w:ascii="Times New Roman" w:hAnsi="Times New Roman"/>
          <w:sz w:val="24"/>
          <w:szCs w:val="24"/>
        </w:rPr>
        <w:t>ГрК</w:t>
      </w:r>
      <w:proofErr w:type="spellEnd"/>
      <w:r w:rsidR="00A22F73" w:rsidRPr="006A4681">
        <w:rPr>
          <w:rFonts w:ascii="Times New Roman" w:hAnsi="Times New Roman"/>
          <w:sz w:val="24"/>
          <w:szCs w:val="24"/>
        </w:rPr>
        <w:t xml:space="preserve"> РФ.</w:t>
      </w:r>
    </w:p>
    <w:p w14:paraId="1B2894E6" w14:textId="77777777" w:rsidR="00A22F73" w:rsidRPr="004327E3" w:rsidRDefault="00A22F73" w:rsidP="006A46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пожарными депо принимается по </w:t>
      </w:r>
      <w:r w:rsidRPr="00C05D6F">
        <w:rPr>
          <w:rFonts w:ascii="Times New Roman" w:eastAsiaTheme="minorEastAsia" w:hAnsi="Times New Roman" w:cs="Times New Roman"/>
          <w:sz w:val="28"/>
          <w:szCs w:val="28"/>
        </w:rPr>
        <w:t>СП 11.13130.2009</w:t>
      </w:r>
      <w:r w:rsidRPr="004327E3">
        <w:rPr>
          <w:rFonts w:ascii="Times New Roman" w:eastAsiaTheme="minorEastAsia" w:hAnsi="Times New Roman" w:cs="Times New Roman"/>
          <w:sz w:val="28"/>
          <w:szCs w:val="28"/>
        </w:rPr>
        <w:t xml:space="preserve">. </w:t>
      </w:r>
    </w:p>
    <w:p w14:paraId="33CEE83F" w14:textId="7CD6CDA6" w:rsidR="00A22F73" w:rsidRPr="004327E3" w:rsidRDefault="00A22F73" w:rsidP="006A4681">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w:t>
      </w:r>
      <w:r w:rsidR="006A4681" w:rsidRPr="004327E3">
        <w:rPr>
          <w:rFonts w:ascii="Times New Roman" w:eastAsiaTheme="minorEastAsia" w:hAnsi="Times New Roman" w:cs="Times New Roman"/>
          <w:sz w:val="28"/>
          <w:szCs w:val="28"/>
        </w:rPr>
        <w:t>положениями</w:t>
      </w:r>
      <w:r w:rsidR="006A4681">
        <w:rPr>
          <w:rFonts w:ascii="Times New Roman" w:eastAsiaTheme="minorEastAsia" w:hAnsi="Times New Roman" w:cs="Times New Roman"/>
          <w:sz w:val="28"/>
          <w:szCs w:val="28"/>
        </w:rPr>
        <w:t xml:space="preserve"> приложения 4 к </w:t>
      </w:r>
      <w:r w:rsidRPr="004327E3">
        <w:rPr>
          <w:rFonts w:ascii="Times New Roman" w:eastAsiaTheme="minorEastAsia" w:hAnsi="Times New Roman" w:cs="Times New Roman"/>
          <w:sz w:val="28"/>
          <w:szCs w:val="28"/>
        </w:rPr>
        <w:t>методически</w:t>
      </w:r>
      <w:r w:rsidR="006A4681">
        <w:rPr>
          <w:rFonts w:ascii="Times New Roman" w:eastAsiaTheme="minorEastAsia" w:hAnsi="Times New Roman" w:cs="Times New Roman"/>
          <w:sz w:val="28"/>
          <w:szCs w:val="28"/>
        </w:rPr>
        <w:t>м</w:t>
      </w:r>
      <w:r w:rsidRPr="004327E3">
        <w:rPr>
          <w:rFonts w:ascii="Times New Roman" w:eastAsiaTheme="minorEastAsia" w:hAnsi="Times New Roman" w:cs="Times New Roman"/>
          <w:sz w:val="28"/>
          <w:szCs w:val="28"/>
        </w:rPr>
        <w:t xml:space="preserve"> рекомендаци</w:t>
      </w:r>
      <w:r w:rsidR="006A4681">
        <w:rPr>
          <w:rFonts w:ascii="Times New Roman" w:eastAsiaTheme="minorEastAsia" w:hAnsi="Times New Roman" w:cs="Times New Roman"/>
          <w:sz w:val="28"/>
          <w:szCs w:val="28"/>
        </w:rPr>
        <w:t>ям, утвержденны</w:t>
      </w:r>
      <w:r w:rsidR="00152D57">
        <w:rPr>
          <w:rFonts w:ascii="Times New Roman" w:eastAsiaTheme="minorEastAsia" w:hAnsi="Times New Roman" w:cs="Times New Roman"/>
          <w:sz w:val="28"/>
          <w:szCs w:val="28"/>
        </w:rPr>
        <w:t>м</w:t>
      </w:r>
      <w:r w:rsidR="006A4681">
        <w:rPr>
          <w:rFonts w:ascii="Times New Roman" w:eastAsiaTheme="minorEastAsia" w:hAnsi="Times New Roman" w:cs="Times New Roman"/>
          <w:sz w:val="28"/>
          <w:szCs w:val="28"/>
        </w:rPr>
        <w:t xml:space="preserve"> приказом </w:t>
      </w:r>
      <w:r w:rsidR="006A4681" w:rsidRPr="006A4681">
        <w:rPr>
          <w:rFonts w:ascii="Times New Roman" w:eastAsiaTheme="minorEastAsia" w:hAnsi="Times New Roman" w:cs="Times New Roman"/>
          <w:sz w:val="28"/>
          <w:szCs w:val="28"/>
        </w:rPr>
        <w:t xml:space="preserve">Минэкономразвития России </w:t>
      </w:r>
      <w:r w:rsidR="006A4681">
        <w:rPr>
          <w:rFonts w:ascii="Times New Roman" w:eastAsiaTheme="minorEastAsia" w:hAnsi="Times New Roman" w:cs="Times New Roman"/>
          <w:sz w:val="28"/>
          <w:szCs w:val="28"/>
        </w:rPr>
        <w:br/>
      </w:r>
      <w:r w:rsidR="006A4681" w:rsidRPr="006A4681">
        <w:rPr>
          <w:rFonts w:ascii="Times New Roman" w:eastAsiaTheme="minorEastAsia" w:hAnsi="Times New Roman" w:cs="Times New Roman"/>
          <w:sz w:val="28"/>
          <w:szCs w:val="28"/>
        </w:rPr>
        <w:t xml:space="preserve">от 15.02.2021 </w:t>
      </w:r>
      <w:r w:rsidR="006A4681">
        <w:rPr>
          <w:rFonts w:ascii="Times New Roman" w:eastAsiaTheme="minorEastAsia" w:hAnsi="Times New Roman" w:cs="Times New Roman"/>
          <w:sz w:val="28"/>
          <w:szCs w:val="28"/>
        </w:rPr>
        <w:t>№</w:t>
      </w:r>
      <w:r w:rsidR="006A4681" w:rsidRPr="006A4681">
        <w:rPr>
          <w:rFonts w:ascii="Times New Roman" w:eastAsiaTheme="minorEastAsia" w:hAnsi="Times New Roman" w:cs="Times New Roman"/>
          <w:sz w:val="28"/>
          <w:szCs w:val="28"/>
        </w:rPr>
        <w:t xml:space="preserve"> 71</w:t>
      </w:r>
      <w:r w:rsidR="006A4681">
        <w:rPr>
          <w:rFonts w:ascii="Times New Roman" w:eastAsiaTheme="minorEastAsia" w:hAnsi="Times New Roman" w:cs="Times New Roman"/>
          <w:sz w:val="28"/>
          <w:szCs w:val="28"/>
        </w:rPr>
        <w:t>.</w:t>
      </w:r>
    </w:p>
    <w:p w14:paraId="23B08624" w14:textId="77777777" w:rsidR="00152D57" w:rsidRDefault="00A22F73"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защитными сооружениями сооружений гражданской обороны определяется на основании </w:t>
      </w:r>
      <w:r w:rsidRPr="00C05D6F">
        <w:rPr>
          <w:rFonts w:ascii="Times New Roman" w:eastAsiaTheme="minorEastAsia" w:hAnsi="Times New Roman" w:cs="Times New Roman"/>
          <w:sz w:val="28"/>
          <w:szCs w:val="28"/>
        </w:rPr>
        <w:t>СП 165.1325800.2014</w:t>
      </w:r>
      <w:r w:rsidRPr="004327E3">
        <w:rPr>
          <w:rFonts w:ascii="Times New Roman" w:eastAsiaTheme="minorEastAsia" w:hAnsi="Times New Roman" w:cs="Times New Roman"/>
          <w:sz w:val="28"/>
          <w:szCs w:val="28"/>
        </w:rPr>
        <w:t>. Значения максимальной доступности ЗС ГО (т</w:t>
      </w:r>
      <w:r w:rsidR="00152D57">
        <w:rPr>
          <w:rFonts w:ascii="Times New Roman" w:eastAsiaTheme="minorEastAsia" w:hAnsi="Times New Roman" w:cs="Times New Roman"/>
          <w:sz w:val="28"/>
          <w:szCs w:val="28"/>
        </w:rPr>
        <w:t xml:space="preserve">о </w:t>
      </w:r>
      <w:r w:rsidRPr="004327E3">
        <w:rPr>
          <w:rFonts w:ascii="Times New Roman" w:eastAsiaTheme="minorEastAsia" w:hAnsi="Times New Roman" w:cs="Times New Roman"/>
          <w:sz w:val="28"/>
          <w:szCs w:val="28"/>
        </w:rPr>
        <w:t>е</w:t>
      </w:r>
      <w:r w:rsidR="00152D57">
        <w:rPr>
          <w:rFonts w:ascii="Times New Roman" w:eastAsiaTheme="minorEastAsia" w:hAnsi="Times New Roman" w:cs="Times New Roman"/>
          <w:sz w:val="28"/>
          <w:szCs w:val="28"/>
        </w:rPr>
        <w:t>сть</w:t>
      </w:r>
      <w:r w:rsidRPr="004327E3">
        <w:rPr>
          <w:rFonts w:ascii="Times New Roman" w:eastAsiaTheme="minorEastAsia" w:hAnsi="Times New Roman" w:cs="Times New Roman"/>
          <w:sz w:val="28"/>
          <w:szCs w:val="28"/>
        </w:rPr>
        <w:t xml:space="preserve"> радиуса сбора укрываемых) определяются в п</w:t>
      </w:r>
      <w:r w:rsidR="00152D57">
        <w:rPr>
          <w:rFonts w:ascii="Times New Roman" w:eastAsiaTheme="minorEastAsia" w:hAnsi="Times New Roman" w:cs="Times New Roman"/>
          <w:sz w:val="28"/>
          <w:szCs w:val="28"/>
        </w:rPr>
        <w:t>ункте</w:t>
      </w:r>
      <w:r w:rsidRPr="004327E3">
        <w:rPr>
          <w:rFonts w:ascii="Times New Roman" w:eastAsiaTheme="minorEastAsia" w:hAnsi="Times New Roman" w:cs="Times New Roman"/>
          <w:sz w:val="28"/>
          <w:szCs w:val="28"/>
        </w:rPr>
        <w:t xml:space="preserve"> 4.13 </w:t>
      </w:r>
      <w:r w:rsidR="00152D57">
        <w:rPr>
          <w:rFonts w:ascii="Times New Roman" w:eastAsiaTheme="minorEastAsia" w:hAnsi="Times New Roman" w:cs="Times New Roman"/>
          <w:sz w:val="28"/>
          <w:szCs w:val="28"/>
        </w:rPr>
        <w:t>«</w:t>
      </w:r>
      <w:r w:rsidR="00152D57" w:rsidRPr="00152D57">
        <w:rPr>
          <w:rFonts w:ascii="Times New Roman" w:eastAsiaTheme="minorEastAsia" w:hAnsi="Times New Roman" w:cs="Times New Roman"/>
          <w:sz w:val="28"/>
          <w:szCs w:val="28"/>
        </w:rPr>
        <w:t>СП 88.13330.2022. Свод правил. Защитные сооружения гражданской обороны. СНиП II-11-77*</w:t>
      </w:r>
      <w:r w:rsidR="00152D57">
        <w:rPr>
          <w:rFonts w:ascii="Times New Roman" w:eastAsiaTheme="minorEastAsia" w:hAnsi="Times New Roman" w:cs="Times New Roman"/>
          <w:sz w:val="28"/>
          <w:szCs w:val="28"/>
        </w:rPr>
        <w:t>»,</w:t>
      </w:r>
      <w:r w:rsidR="00152D57" w:rsidRPr="00152D57">
        <w:rPr>
          <w:rFonts w:ascii="Times New Roman" w:eastAsiaTheme="minorEastAsia" w:hAnsi="Times New Roman" w:cs="Times New Roman"/>
          <w:sz w:val="28"/>
          <w:szCs w:val="28"/>
        </w:rPr>
        <w:t xml:space="preserve"> утв</w:t>
      </w:r>
      <w:r w:rsidR="00152D57">
        <w:rPr>
          <w:rFonts w:ascii="Times New Roman" w:eastAsiaTheme="minorEastAsia" w:hAnsi="Times New Roman" w:cs="Times New Roman"/>
          <w:sz w:val="28"/>
          <w:szCs w:val="28"/>
        </w:rPr>
        <w:t>ержденного п</w:t>
      </w:r>
      <w:r w:rsidR="00152D57" w:rsidRPr="00152D57">
        <w:rPr>
          <w:rFonts w:ascii="Times New Roman" w:eastAsiaTheme="minorEastAsia" w:hAnsi="Times New Roman" w:cs="Times New Roman"/>
          <w:sz w:val="28"/>
          <w:szCs w:val="28"/>
        </w:rPr>
        <w:t xml:space="preserve">риказом Минстроя России от 21.12.2022 </w:t>
      </w:r>
      <w:r w:rsidR="00152D57">
        <w:rPr>
          <w:rFonts w:ascii="Times New Roman" w:eastAsiaTheme="minorEastAsia" w:hAnsi="Times New Roman" w:cs="Times New Roman"/>
          <w:sz w:val="28"/>
          <w:szCs w:val="28"/>
        </w:rPr>
        <w:t>№</w:t>
      </w:r>
      <w:r w:rsidR="00152D57" w:rsidRPr="00152D57">
        <w:rPr>
          <w:rFonts w:ascii="Times New Roman" w:eastAsiaTheme="minorEastAsia" w:hAnsi="Times New Roman" w:cs="Times New Roman"/>
          <w:sz w:val="28"/>
          <w:szCs w:val="28"/>
        </w:rPr>
        <w:t xml:space="preserve"> 1101/пр</w:t>
      </w:r>
      <w:r w:rsidR="00152D57">
        <w:rPr>
          <w:rFonts w:ascii="Times New Roman" w:eastAsiaTheme="minorEastAsia" w:hAnsi="Times New Roman" w:cs="Times New Roman"/>
          <w:sz w:val="28"/>
          <w:szCs w:val="28"/>
        </w:rPr>
        <w:t>.</w:t>
      </w:r>
      <w:bookmarkStart w:id="39" w:name="_Toc185867354"/>
    </w:p>
    <w:p w14:paraId="4616D0F8" w14:textId="77777777" w:rsidR="00152D57" w:rsidRDefault="00152D57"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745B9547" w14:textId="77777777" w:rsidR="00D52743" w:rsidRDefault="00152D57" w:rsidP="00152D57">
      <w:pPr>
        <w:tabs>
          <w:tab w:val="left" w:pos="993"/>
        </w:tabs>
        <w:autoSpaceDE w:val="0"/>
        <w:autoSpaceDN w:val="0"/>
        <w:adjustRightInd w:val="0"/>
        <w:spacing w:after="0" w:line="240" w:lineRule="auto"/>
        <w:ind w:firstLine="709"/>
        <w:jc w:val="center"/>
        <w:rPr>
          <w:rFonts w:ascii="Times New Roman" w:eastAsiaTheme="majorEastAsia" w:hAnsi="Times New Roman" w:cs="Times New Roman"/>
          <w:b/>
          <w:bCs/>
          <w:iCs/>
          <w:sz w:val="28"/>
          <w:szCs w:val="28"/>
        </w:rPr>
      </w:pPr>
      <w:r>
        <w:rPr>
          <w:rFonts w:ascii="Times New Roman" w:eastAsiaTheme="majorEastAsia" w:hAnsi="Times New Roman" w:cs="Times New Roman"/>
          <w:b/>
          <w:bCs/>
          <w:iCs/>
          <w:sz w:val="28"/>
          <w:szCs w:val="28"/>
        </w:rPr>
        <w:t xml:space="preserve">2.5. </w:t>
      </w:r>
      <w:r w:rsidR="00D52743" w:rsidRPr="00152D57">
        <w:rPr>
          <w:rFonts w:ascii="Times New Roman" w:eastAsiaTheme="majorEastAsia" w:hAnsi="Times New Roman" w:cs="Times New Roman"/>
          <w:b/>
          <w:bCs/>
          <w:iCs/>
          <w:sz w:val="28"/>
          <w:szCs w:val="28"/>
        </w:rPr>
        <w:t>Обоснование значений нормируемых показателей в области содействия жилищному строительству</w:t>
      </w:r>
      <w:bookmarkEnd w:id="39"/>
    </w:p>
    <w:p w14:paraId="787AC72A" w14:textId="77777777" w:rsidR="00152D57" w:rsidRPr="00152D57" w:rsidRDefault="00152D57" w:rsidP="00152D57">
      <w:pPr>
        <w:tabs>
          <w:tab w:val="left" w:pos="993"/>
        </w:tabs>
        <w:autoSpaceDE w:val="0"/>
        <w:autoSpaceDN w:val="0"/>
        <w:adjustRightInd w:val="0"/>
        <w:spacing w:after="0" w:line="240" w:lineRule="auto"/>
        <w:ind w:firstLine="709"/>
        <w:jc w:val="center"/>
        <w:rPr>
          <w:rFonts w:ascii="Times New Roman" w:eastAsiaTheme="minorEastAsia" w:hAnsi="Times New Roman" w:cs="Times New Roman"/>
          <w:sz w:val="28"/>
          <w:szCs w:val="28"/>
        </w:rPr>
      </w:pPr>
    </w:p>
    <w:p w14:paraId="19379890" w14:textId="1E1F3B4E" w:rsidR="00740C51" w:rsidRPr="004327E3" w:rsidRDefault="00740C51"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4327E3">
        <w:rPr>
          <w:rFonts w:ascii="Times New Roman" w:eastAsiaTheme="minorEastAsia" w:hAnsi="Times New Roman" w:cs="Times New Roman"/>
          <w:sz w:val="28"/>
          <w:szCs w:val="28"/>
        </w:rPr>
        <w:t xml:space="preserve">Полномочия органов местного самоуправления </w:t>
      </w:r>
      <w:r w:rsidR="00357D64">
        <w:rPr>
          <w:rFonts w:ascii="Times New Roman" w:eastAsiaTheme="minorEastAsia" w:hAnsi="Times New Roman" w:cs="Times New Roman"/>
          <w:sz w:val="28"/>
          <w:szCs w:val="28"/>
        </w:rPr>
        <w:t>муниципальных образований</w:t>
      </w:r>
      <w:r w:rsidR="00606390">
        <w:rPr>
          <w:rFonts w:ascii="Times New Roman" w:eastAsiaTheme="minorEastAsia" w:hAnsi="Times New Roman" w:cs="Times New Roman"/>
          <w:sz w:val="28"/>
          <w:szCs w:val="28"/>
        </w:rPr>
        <w:t xml:space="preserve"> Ивановской области </w:t>
      </w:r>
      <w:r w:rsidRPr="004327E3">
        <w:rPr>
          <w:rFonts w:ascii="Times New Roman" w:eastAsiaTheme="minorEastAsia" w:hAnsi="Times New Roman" w:cs="Times New Roman"/>
          <w:sz w:val="28"/>
          <w:szCs w:val="28"/>
        </w:rPr>
        <w:t>в области содействия жилищному строительству определены пунктом 6 части 1 статьи 14, пунктом 6 части 1 статьи 1</w:t>
      </w:r>
      <w:r w:rsidR="001B06AD" w:rsidRPr="004327E3">
        <w:rPr>
          <w:rFonts w:ascii="Times New Roman" w:eastAsiaTheme="minorEastAsia" w:hAnsi="Times New Roman" w:cs="Times New Roman"/>
          <w:sz w:val="28"/>
          <w:szCs w:val="28"/>
        </w:rPr>
        <w:t>6</w:t>
      </w:r>
      <w:r w:rsidR="006E2A27" w:rsidRPr="004327E3">
        <w:rPr>
          <w:rFonts w:ascii="Times New Roman" w:eastAsiaTheme="minorEastAsia" w:hAnsi="Times New Roman" w:cs="Times New Roman"/>
          <w:sz w:val="28"/>
          <w:szCs w:val="28"/>
        </w:rPr>
        <w:t xml:space="preserve"> </w:t>
      </w:r>
      <w:r w:rsidR="00606390">
        <w:rPr>
          <w:rFonts w:ascii="Times New Roman" w:eastAsiaTheme="minorEastAsia" w:hAnsi="Times New Roman" w:cs="Times New Roman"/>
          <w:sz w:val="28"/>
          <w:szCs w:val="28"/>
        </w:rPr>
        <w:t>Ф</w:t>
      </w:r>
      <w:r w:rsidR="006E2A27" w:rsidRPr="00C05D6F">
        <w:rPr>
          <w:rFonts w:ascii="Times New Roman" w:eastAsiaTheme="minorEastAsia" w:hAnsi="Times New Roman" w:cs="Times New Roman"/>
          <w:sz w:val="28"/>
          <w:szCs w:val="28"/>
        </w:rPr>
        <w:t>едерального закона от 06.10.2003 № 131-ФЗ</w:t>
      </w:r>
      <w:r w:rsidR="006E2A27" w:rsidRPr="004327E3">
        <w:rPr>
          <w:rFonts w:ascii="Times New Roman" w:eastAsiaTheme="minorEastAsia" w:hAnsi="Times New Roman" w:cs="Times New Roman"/>
          <w:sz w:val="28"/>
          <w:szCs w:val="28"/>
        </w:rPr>
        <w:t xml:space="preserve"> «Об общих принципах организации местного самоуправления в Российской </w:t>
      </w:r>
      <w:r w:rsidR="006E2A27" w:rsidRPr="004327E3">
        <w:rPr>
          <w:rFonts w:ascii="Times New Roman" w:eastAsiaTheme="minorEastAsia" w:hAnsi="Times New Roman" w:cs="Times New Roman"/>
          <w:sz w:val="28"/>
          <w:szCs w:val="28"/>
        </w:rPr>
        <w:lastRenderedPageBreak/>
        <w:t>Федерации»</w:t>
      </w:r>
      <w:r w:rsidRPr="004327E3">
        <w:rPr>
          <w:rFonts w:ascii="Times New Roman" w:eastAsiaTheme="minorEastAsia" w:hAnsi="Times New Roman" w:cs="Times New Roman"/>
          <w:sz w:val="28"/>
          <w:szCs w:val="28"/>
        </w:rPr>
        <w:t>,</w:t>
      </w:r>
      <w:r w:rsidR="001B06AD" w:rsidRPr="004327E3">
        <w:rPr>
          <w:rFonts w:ascii="Times New Roman" w:eastAsiaTheme="minorEastAsia" w:hAnsi="Times New Roman" w:cs="Times New Roman"/>
          <w:sz w:val="28"/>
          <w:szCs w:val="28"/>
        </w:rPr>
        <w:t xml:space="preserve"> и отнесены, таким образом, к полномочиям органов местного самоуправления городских и сельских поселений, городских и муниципальных округов.</w:t>
      </w:r>
      <w:proofErr w:type="gramEnd"/>
    </w:p>
    <w:p w14:paraId="04E47AFF" w14:textId="7586AB6B" w:rsidR="001B06AD" w:rsidRPr="004327E3" w:rsidRDefault="001B06AD"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области содействия жилищному строительству Нормативами регулируются показатели и (или) объекты, приведённые в таблице</w:t>
      </w:r>
      <w:r w:rsidR="00354C8E">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46</w:t>
      </w:r>
      <w:r w:rsidR="00606390">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C4F4255" w14:textId="77777777" w:rsidR="001B06AD" w:rsidRPr="004327E3" w:rsidRDefault="001B06AD"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46</w:t>
      </w:r>
      <w:r w:rsidRPr="004327E3">
        <w:rPr>
          <w:rFonts w:ascii="Times New Roman" w:eastAsiaTheme="minorEastAsia" w:hAnsi="Times New Roman" w:cs="Times New Roman"/>
          <w:bCs/>
          <w:sz w:val="28"/>
          <w:szCs w:val="28"/>
        </w:rPr>
        <w:t xml:space="preserve"> – Перечень нормируемых показателей и (или) объектов местного значения в области </w:t>
      </w:r>
      <w:r w:rsidR="00C7203B" w:rsidRPr="004327E3">
        <w:rPr>
          <w:rFonts w:ascii="Times New Roman" w:eastAsiaTheme="minorEastAsia" w:hAnsi="Times New Roman" w:cs="Times New Roman"/>
          <w:bCs/>
          <w:sz w:val="28"/>
          <w:szCs w:val="28"/>
        </w:rPr>
        <w:t>содействия жилищному строительству</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1B06AD" w14:paraId="1CDE6F9C" w14:textId="77777777" w:rsidTr="005862F5">
        <w:trPr>
          <w:tblHeader/>
        </w:trPr>
        <w:tc>
          <w:tcPr>
            <w:tcW w:w="541" w:type="dxa"/>
          </w:tcPr>
          <w:p w14:paraId="17B08B7A"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6AE37D91"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345510FF"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3E79E113"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64BC78F5"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2D792DCA" w14:textId="77777777" w:rsidR="001B06AD" w:rsidRPr="00BA160B" w:rsidRDefault="001B06A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6E2A27" w14:paraId="64BEF2EC" w14:textId="77777777" w:rsidTr="00F970B2">
        <w:trPr>
          <w:trHeight w:val="56"/>
        </w:trPr>
        <w:tc>
          <w:tcPr>
            <w:tcW w:w="541" w:type="dxa"/>
          </w:tcPr>
          <w:p w14:paraId="1C6C6341" w14:textId="77777777" w:rsidR="006E2A27" w:rsidRPr="004327E3" w:rsidRDefault="006E2A27"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1</w:t>
            </w:r>
          </w:p>
        </w:tc>
        <w:tc>
          <w:tcPr>
            <w:tcW w:w="4562" w:type="dxa"/>
            <w:vAlign w:val="center"/>
          </w:tcPr>
          <w:p w14:paraId="05287535" w14:textId="77777777" w:rsidR="006E2A27" w:rsidRPr="00D226C4" w:rsidRDefault="006E2A27"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придомовыми площадками при многоквартирных домах</w:t>
            </w:r>
          </w:p>
        </w:tc>
        <w:tc>
          <w:tcPr>
            <w:tcW w:w="1063" w:type="dxa"/>
          </w:tcPr>
          <w:p w14:paraId="7C251564" w14:textId="77777777" w:rsidR="006E2A27" w:rsidRPr="00D226C4" w:rsidRDefault="006E2A27" w:rsidP="0012670D">
            <w:pPr>
              <w:pStyle w:val="ConsPlusNormal"/>
              <w:jc w:val="center"/>
              <w:rPr>
                <w:rFonts w:ascii="Times New Roman" w:hAnsi="Times New Roman" w:cs="Times New Roman"/>
                <w:sz w:val="24"/>
                <w:szCs w:val="24"/>
              </w:rPr>
            </w:pPr>
          </w:p>
        </w:tc>
        <w:tc>
          <w:tcPr>
            <w:tcW w:w="1063" w:type="dxa"/>
          </w:tcPr>
          <w:p w14:paraId="35B2A4CD" w14:textId="77777777" w:rsidR="006E2A27" w:rsidRPr="00D226C4" w:rsidRDefault="006E2A27" w:rsidP="0012670D">
            <w:pPr>
              <w:pStyle w:val="ConsPlusNormal"/>
              <w:jc w:val="center"/>
              <w:rPr>
                <w:rFonts w:ascii="Times New Roman" w:hAnsi="Times New Roman" w:cs="Times New Roman"/>
                <w:sz w:val="24"/>
                <w:szCs w:val="24"/>
              </w:rPr>
            </w:pPr>
          </w:p>
        </w:tc>
        <w:tc>
          <w:tcPr>
            <w:tcW w:w="1063" w:type="dxa"/>
          </w:tcPr>
          <w:p w14:paraId="21690F89" w14:textId="77777777" w:rsidR="006E2A27" w:rsidRPr="00D226C4" w:rsidRDefault="006E2A27"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5685C40C" w14:textId="77777777" w:rsidR="006E2A27" w:rsidRPr="00D226C4" w:rsidRDefault="006E2A27"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54290C" w14:paraId="09A2B938" w14:textId="77777777" w:rsidTr="00F970B2">
        <w:trPr>
          <w:trHeight w:val="56"/>
        </w:trPr>
        <w:tc>
          <w:tcPr>
            <w:tcW w:w="541" w:type="dxa"/>
          </w:tcPr>
          <w:p w14:paraId="0C7A3D86" w14:textId="77777777" w:rsidR="0054290C" w:rsidRPr="004327E3" w:rsidRDefault="0054290C"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2</w:t>
            </w:r>
          </w:p>
        </w:tc>
        <w:tc>
          <w:tcPr>
            <w:tcW w:w="4562" w:type="dxa"/>
            <w:vAlign w:val="center"/>
          </w:tcPr>
          <w:p w14:paraId="489705D6" w14:textId="77777777" w:rsidR="0054290C" w:rsidRPr="00D226C4" w:rsidRDefault="0054290C"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придомовыми территориями многоквартирных домов</w:t>
            </w:r>
          </w:p>
        </w:tc>
        <w:tc>
          <w:tcPr>
            <w:tcW w:w="1063" w:type="dxa"/>
          </w:tcPr>
          <w:p w14:paraId="64C7B982" w14:textId="77777777" w:rsidR="0054290C" w:rsidRPr="00D226C4" w:rsidRDefault="0054290C" w:rsidP="0012670D">
            <w:pPr>
              <w:pStyle w:val="ConsPlusNormal"/>
              <w:jc w:val="center"/>
              <w:rPr>
                <w:rFonts w:ascii="Times New Roman" w:hAnsi="Times New Roman" w:cs="Times New Roman"/>
                <w:sz w:val="24"/>
                <w:szCs w:val="24"/>
              </w:rPr>
            </w:pPr>
          </w:p>
        </w:tc>
        <w:tc>
          <w:tcPr>
            <w:tcW w:w="1063" w:type="dxa"/>
          </w:tcPr>
          <w:p w14:paraId="5D24971A" w14:textId="77777777" w:rsidR="0054290C" w:rsidRPr="00D226C4" w:rsidRDefault="0054290C" w:rsidP="0012670D">
            <w:pPr>
              <w:pStyle w:val="ConsPlusNormal"/>
              <w:jc w:val="center"/>
              <w:rPr>
                <w:rFonts w:ascii="Times New Roman" w:hAnsi="Times New Roman" w:cs="Times New Roman"/>
                <w:sz w:val="24"/>
                <w:szCs w:val="24"/>
              </w:rPr>
            </w:pPr>
          </w:p>
        </w:tc>
        <w:tc>
          <w:tcPr>
            <w:tcW w:w="1063" w:type="dxa"/>
          </w:tcPr>
          <w:p w14:paraId="5FC5A958" w14:textId="77777777" w:rsidR="0054290C" w:rsidRPr="00D226C4" w:rsidRDefault="0054290C"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3CFE7A33" w14:textId="77777777" w:rsidR="0054290C" w:rsidRPr="00D226C4" w:rsidRDefault="0054290C"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6E2A27" w14:paraId="05AC8DE2" w14:textId="77777777" w:rsidTr="00F970B2">
        <w:tc>
          <w:tcPr>
            <w:tcW w:w="541" w:type="dxa"/>
          </w:tcPr>
          <w:p w14:paraId="42A83FC8" w14:textId="77777777" w:rsidR="006E2A27" w:rsidRPr="004327E3" w:rsidRDefault="0054290C"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3</w:t>
            </w:r>
          </w:p>
        </w:tc>
        <w:tc>
          <w:tcPr>
            <w:tcW w:w="4562" w:type="dxa"/>
          </w:tcPr>
          <w:p w14:paraId="4BA3BC77" w14:textId="77777777" w:rsidR="006E2A27" w:rsidRPr="00D226C4" w:rsidRDefault="006E2A27"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местами для хранения личного автотранспорта</w:t>
            </w:r>
          </w:p>
        </w:tc>
        <w:tc>
          <w:tcPr>
            <w:tcW w:w="1063" w:type="dxa"/>
          </w:tcPr>
          <w:p w14:paraId="6381EEC8" w14:textId="77777777" w:rsidR="006E2A27" w:rsidRPr="00D226C4" w:rsidRDefault="006E2A27" w:rsidP="0012670D">
            <w:pPr>
              <w:pStyle w:val="ConsPlusNormal"/>
              <w:jc w:val="center"/>
              <w:rPr>
                <w:rFonts w:ascii="Times New Roman" w:hAnsi="Times New Roman" w:cs="Times New Roman"/>
                <w:sz w:val="24"/>
                <w:szCs w:val="24"/>
              </w:rPr>
            </w:pPr>
          </w:p>
        </w:tc>
        <w:tc>
          <w:tcPr>
            <w:tcW w:w="1063" w:type="dxa"/>
          </w:tcPr>
          <w:p w14:paraId="0AB2486D" w14:textId="77777777" w:rsidR="006E2A27" w:rsidRPr="00D226C4" w:rsidRDefault="006E2A27" w:rsidP="0012670D">
            <w:pPr>
              <w:pStyle w:val="ConsPlusNormal"/>
              <w:jc w:val="center"/>
              <w:rPr>
                <w:rFonts w:ascii="Times New Roman" w:hAnsi="Times New Roman" w:cs="Times New Roman"/>
                <w:sz w:val="24"/>
                <w:szCs w:val="24"/>
              </w:rPr>
            </w:pPr>
          </w:p>
        </w:tc>
        <w:tc>
          <w:tcPr>
            <w:tcW w:w="1063" w:type="dxa"/>
          </w:tcPr>
          <w:p w14:paraId="749121EF" w14:textId="77777777" w:rsidR="006E2A27" w:rsidRPr="00D226C4" w:rsidRDefault="006E2A27"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7ECFD1B2" w14:textId="77777777" w:rsidR="006E2A27" w:rsidRPr="00D226C4" w:rsidRDefault="006E2A27"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A86AB6" w14:paraId="26294B48" w14:textId="77777777" w:rsidTr="00F970B2">
        <w:tc>
          <w:tcPr>
            <w:tcW w:w="541" w:type="dxa"/>
          </w:tcPr>
          <w:p w14:paraId="47CBC016" w14:textId="77777777" w:rsidR="00A86AB6" w:rsidRPr="004327E3" w:rsidRDefault="00A86AB6"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4</w:t>
            </w:r>
          </w:p>
        </w:tc>
        <w:tc>
          <w:tcPr>
            <w:tcW w:w="4562" w:type="dxa"/>
          </w:tcPr>
          <w:p w14:paraId="6E94F38A" w14:textId="77777777" w:rsidR="00A86AB6" w:rsidRPr="00D226C4" w:rsidRDefault="00A86AB6"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местами для хранения личных велосипедов и СИМ</w:t>
            </w:r>
          </w:p>
        </w:tc>
        <w:tc>
          <w:tcPr>
            <w:tcW w:w="1063" w:type="dxa"/>
          </w:tcPr>
          <w:p w14:paraId="634FF662"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0DABF42F"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18C355BD"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18BD0303"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A86AB6" w14:paraId="5F06963A" w14:textId="77777777" w:rsidTr="005862F5">
        <w:tc>
          <w:tcPr>
            <w:tcW w:w="541" w:type="dxa"/>
          </w:tcPr>
          <w:p w14:paraId="1939BDAF" w14:textId="77777777" w:rsidR="00A86AB6" w:rsidRPr="004327E3" w:rsidRDefault="00A86AB6"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5</w:t>
            </w:r>
          </w:p>
        </w:tc>
        <w:tc>
          <w:tcPr>
            <w:tcW w:w="4562" w:type="dxa"/>
            <w:vAlign w:val="center"/>
          </w:tcPr>
          <w:p w14:paraId="572EA2B6" w14:textId="77777777" w:rsidR="00A86AB6" w:rsidRPr="00D226C4" w:rsidRDefault="00A86AB6"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гостевыми стоянками, предназначенными для посетителей жилой застройки</w:t>
            </w:r>
          </w:p>
        </w:tc>
        <w:tc>
          <w:tcPr>
            <w:tcW w:w="1063" w:type="dxa"/>
          </w:tcPr>
          <w:p w14:paraId="33250C8A"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2F5EDD9B"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6568441F"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6C0A37AB"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A86AB6" w14:paraId="2ED73978" w14:textId="77777777" w:rsidTr="005862F5">
        <w:tc>
          <w:tcPr>
            <w:tcW w:w="541" w:type="dxa"/>
          </w:tcPr>
          <w:p w14:paraId="1ABE19B2" w14:textId="77777777" w:rsidR="00A86AB6" w:rsidRPr="004327E3" w:rsidRDefault="00A86AB6" w:rsidP="0012670D">
            <w:pPr>
              <w:pStyle w:val="ConsPlusNormal"/>
              <w:jc w:val="center"/>
              <w:rPr>
                <w:rFonts w:ascii="Times New Roman" w:hAnsi="Times New Roman" w:cs="Times New Roman"/>
                <w:color w:val="000000" w:themeColor="text1"/>
                <w:sz w:val="24"/>
                <w:szCs w:val="24"/>
              </w:rPr>
            </w:pPr>
            <w:r w:rsidRPr="004327E3">
              <w:rPr>
                <w:rFonts w:ascii="Times New Roman" w:hAnsi="Times New Roman" w:cs="Times New Roman"/>
                <w:color w:val="000000" w:themeColor="text1"/>
                <w:sz w:val="24"/>
                <w:szCs w:val="24"/>
              </w:rPr>
              <w:t>6</w:t>
            </w:r>
          </w:p>
        </w:tc>
        <w:tc>
          <w:tcPr>
            <w:tcW w:w="4562" w:type="dxa"/>
            <w:vAlign w:val="center"/>
          </w:tcPr>
          <w:p w14:paraId="09EC875A" w14:textId="77777777" w:rsidR="00A86AB6" w:rsidRPr="00D226C4" w:rsidRDefault="00A86AB6" w:rsidP="0012670D">
            <w:pPr>
              <w:pStyle w:val="ConsPlusNormal"/>
              <w:rPr>
                <w:rFonts w:ascii="Times New Roman" w:hAnsi="Times New Roman" w:cs="Times New Roman"/>
                <w:sz w:val="24"/>
                <w:szCs w:val="24"/>
              </w:rPr>
            </w:pPr>
            <w:r w:rsidRPr="00D226C4">
              <w:rPr>
                <w:rFonts w:ascii="Times New Roman" w:hAnsi="Times New Roman" w:cs="Times New Roman"/>
                <w:sz w:val="24"/>
                <w:szCs w:val="24"/>
              </w:rPr>
              <w:t>Обеспеченность населения гостевыми стоянками велосипедов и СИМ, предназначенными для посетителей жилой застройки</w:t>
            </w:r>
          </w:p>
        </w:tc>
        <w:tc>
          <w:tcPr>
            <w:tcW w:w="1063" w:type="dxa"/>
          </w:tcPr>
          <w:p w14:paraId="52113853"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79AA9D91" w14:textId="77777777" w:rsidR="00A86AB6" w:rsidRPr="00D226C4" w:rsidRDefault="00A86AB6" w:rsidP="0012670D">
            <w:pPr>
              <w:pStyle w:val="ConsPlusNormal"/>
              <w:jc w:val="center"/>
              <w:rPr>
                <w:rFonts w:ascii="Times New Roman" w:hAnsi="Times New Roman" w:cs="Times New Roman"/>
                <w:sz w:val="24"/>
                <w:szCs w:val="24"/>
              </w:rPr>
            </w:pPr>
          </w:p>
        </w:tc>
        <w:tc>
          <w:tcPr>
            <w:tcW w:w="1063" w:type="dxa"/>
          </w:tcPr>
          <w:p w14:paraId="216BC694"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c>
          <w:tcPr>
            <w:tcW w:w="1064" w:type="dxa"/>
          </w:tcPr>
          <w:p w14:paraId="3EADDBD4" w14:textId="77777777" w:rsidR="00A86AB6" w:rsidRPr="00D226C4" w:rsidRDefault="00A86AB6" w:rsidP="0012670D">
            <w:pPr>
              <w:pStyle w:val="ConsPlusNormal"/>
              <w:jc w:val="center"/>
              <w:rPr>
                <w:rFonts w:ascii="Times New Roman" w:hAnsi="Times New Roman" w:cs="Times New Roman"/>
                <w:sz w:val="24"/>
                <w:szCs w:val="24"/>
              </w:rPr>
            </w:pPr>
            <w:r w:rsidRPr="00D226C4">
              <w:rPr>
                <w:rFonts w:ascii="Times New Roman" w:hAnsi="Times New Roman" w:cs="Times New Roman"/>
                <w:sz w:val="24"/>
                <w:szCs w:val="24"/>
              </w:rPr>
              <w:t>+</w:t>
            </w:r>
          </w:p>
        </w:tc>
      </w:tr>
      <w:tr w:rsidR="00A86AB6" w:rsidRPr="00152D57" w14:paraId="68480C3B" w14:textId="77777777" w:rsidTr="00D226C4">
        <w:trPr>
          <w:trHeight w:val="70"/>
        </w:trPr>
        <w:tc>
          <w:tcPr>
            <w:tcW w:w="541" w:type="dxa"/>
          </w:tcPr>
          <w:p w14:paraId="11C48830" w14:textId="77777777" w:rsidR="00A86AB6" w:rsidRPr="00152D57" w:rsidRDefault="00A86AB6" w:rsidP="0012670D">
            <w:pPr>
              <w:pStyle w:val="ConsPlusNormal"/>
              <w:jc w:val="center"/>
              <w:rPr>
                <w:rFonts w:ascii="Times New Roman" w:hAnsi="Times New Roman" w:cs="Times New Roman"/>
                <w:color w:val="000000" w:themeColor="text1"/>
                <w:sz w:val="24"/>
                <w:szCs w:val="24"/>
              </w:rPr>
            </w:pPr>
            <w:r w:rsidRPr="00152D57">
              <w:rPr>
                <w:rFonts w:ascii="Times New Roman" w:hAnsi="Times New Roman" w:cs="Times New Roman"/>
                <w:color w:val="000000" w:themeColor="text1"/>
                <w:sz w:val="24"/>
                <w:szCs w:val="24"/>
              </w:rPr>
              <w:t>7</w:t>
            </w:r>
          </w:p>
        </w:tc>
        <w:tc>
          <w:tcPr>
            <w:tcW w:w="4562" w:type="dxa"/>
          </w:tcPr>
          <w:p w14:paraId="3BA959E0" w14:textId="77777777" w:rsidR="00A86AB6" w:rsidRPr="00152D57" w:rsidRDefault="00A86AB6" w:rsidP="0012670D">
            <w:pPr>
              <w:pStyle w:val="ConsPlusNormal"/>
              <w:rPr>
                <w:rFonts w:ascii="Times New Roman" w:hAnsi="Times New Roman" w:cs="Times New Roman"/>
                <w:sz w:val="24"/>
                <w:szCs w:val="24"/>
              </w:rPr>
            </w:pPr>
            <w:r w:rsidRPr="00152D57">
              <w:rPr>
                <w:rFonts w:ascii="Times New Roman" w:hAnsi="Times New Roman" w:cs="Times New Roman"/>
                <w:sz w:val="24"/>
                <w:szCs w:val="24"/>
              </w:rPr>
              <w:t>Обеспеченность населения площадками для выгула собак</w:t>
            </w:r>
          </w:p>
        </w:tc>
        <w:tc>
          <w:tcPr>
            <w:tcW w:w="1063" w:type="dxa"/>
          </w:tcPr>
          <w:p w14:paraId="6AE9C84E" w14:textId="77777777" w:rsidR="00A86AB6" w:rsidRPr="00152D57" w:rsidRDefault="00A86AB6" w:rsidP="0012670D">
            <w:pPr>
              <w:pStyle w:val="ConsPlusNormal"/>
              <w:rPr>
                <w:rFonts w:ascii="Times New Roman" w:hAnsi="Times New Roman" w:cs="Times New Roman"/>
                <w:sz w:val="24"/>
                <w:szCs w:val="24"/>
              </w:rPr>
            </w:pPr>
          </w:p>
        </w:tc>
        <w:tc>
          <w:tcPr>
            <w:tcW w:w="1063" w:type="dxa"/>
          </w:tcPr>
          <w:p w14:paraId="25B641B0" w14:textId="77777777" w:rsidR="00A86AB6" w:rsidRPr="00152D57" w:rsidRDefault="00A86AB6" w:rsidP="0012670D">
            <w:pPr>
              <w:pStyle w:val="ConsPlusNormal"/>
              <w:rPr>
                <w:rFonts w:ascii="Times New Roman" w:hAnsi="Times New Roman" w:cs="Times New Roman"/>
                <w:sz w:val="24"/>
                <w:szCs w:val="24"/>
              </w:rPr>
            </w:pPr>
          </w:p>
        </w:tc>
        <w:tc>
          <w:tcPr>
            <w:tcW w:w="1063" w:type="dxa"/>
          </w:tcPr>
          <w:p w14:paraId="5C02BF66" w14:textId="77777777" w:rsidR="00A86AB6" w:rsidRPr="00152D57" w:rsidRDefault="00A86AB6" w:rsidP="0012670D">
            <w:pPr>
              <w:pStyle w:val="ConsPlusNormal"/>
              <w:jc w:val="center"/>
              <w:rPr>
                <w:rFonts w:ascii="Times New Roman" w:hAnsi="Times New Roman" w:cs="Times New Roman"/>
                <w:sz w:val="24"/>
                <w:szCs w:val="24"/>
              </w:rPr>
            </w:pPr>
            <w:r w:rsidRPr="00152D57">
              <w:rPr>
                <w:rFonts w:ascii="Times New Roman" w:hAnsi="Times New Roman" w:cs="Times New Roman"/>
                <w:sz w:val="24"/>
                <w:szCs w:val="24"/>
              </w:rPr>
              <w:t>+</w:t>
            </w:r>
          </w:p>
        </w:tc>
        <w:tc>
          <w:tcPr>
            <w:tcW w:w="1064" w:type="dxa"/>
          </w:tcPr>
          <w:p w14:paraId="70758A50" w14:textId="77777777" w:rsidR="00A86AB6" w:rsidRPr="00152D57" w:rsidRDefault="00A86AB6" w:rsidP="0012670D">
            <w:pPr>
              <w:pStyle w:val="ConsPlusNormal"/>
              <w:jc w:val="center"/>
              <w:rPr>
                <w:rFonts w:ascii="Times New Roman" w:hAnsi="Times New Roman" w:cs="Times New Roman"/>
                <w:sz w:val="24"/>
                <w:szCs w:val="24"/>
              </w:rPr>
            </w:pPr>
            <w:r w:rsidRPr="00152D57">
              <w:rPr>
                <w:rFonts w:ascii="Times New Roman" w:hAnsi="Times New Roman" w:cs="Times New Roman"/>
                <w:sz w:val="24"/>
                <w:szCs w:val="24"/>
              </w:rPr>
              <w:t>+</w:t>
            </w:r>
          </w:p>
        </w:tc>
      </w:tr>
    </w:tbl>
    <w:p w14:paraId="2F0A264D" w14:textId="77777777" w:rsidR="00950F1F" w:rsidRPr="00152D57" w:rsidRDefault="00950F1F"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152D57">
        <w:rPr>
          <w:rFonts w:ascii="Times New Roman" w:hAnsi="Times New Roman"/>
          <w:sz w:val="24"/>
          <w:szCs w:val="24"/>
        </w:rPr>
        <w:t xml:space="preserve">Примечание: </w:t>
      </w:r>
      <w:r w:rsidR="00152D57">
        <w:rPr>
          <w:rFonts w:ascii="Times New Roman" w:hAnsi="Times New Roman"/>
          <w:sz w:val="24"/>
          <w:szCs w:val="24"/>
        </w:rPr>
        <w:t>З</w:t>
      </w:r>
      <w:r w:rsidRPr="00152D57">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336C1CE8" w14:textId="77777777" w:rsidR="006E2A27" w:rsidRPr="004327E3" w:rsidRDefault="006E2A27"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части обеспечения нормируемыми элементами придомовой территории показатели, приведённые в Нормативах, обоснованы в п</w:t>
      </w:r>
      <w:r w:rsidR="00C05D6F">
        <w:rPr>
          <w:rFonts w:ascii="Times New Roman" w:eastAsiaTheme="minorEastAsia" w:hAnsi="Times New Roman" w:cs="Times New Roman"/>
          <w:sz w:val="28"/>
          <w:szCs w:val="28"/>
        </w:rPr>
        <w:t xml:space="preserve">ункте </w:t>
      </w:r>
      <w:r w:rsidRPr="004327E3">
        <w:rPr>
          <w:rFonts w:ascii="Times New Roman" w:eastAsiaTheme="minorEastAsia" w:hAnsi="Times New Roman" w:cs="Times New Roman"/>
          <w:sz w:val="28"/>
          <w:szCs w:val="28"/>
        </w:rPr>
        <w:t xml:space="preserve">5.9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Также, пунктом 124 </w:t>
      </w:r>
      <w:r w:rsidRPr="00C05D6F">
        <w:rPr>
          <w:rFonts w:ascii="Times New Roman" w:eastAsiaTheme="minorEastAsia" w:hAnsi="Times New Roman" w:cs="Times New Roman"/>
          <w:sz w:val="28"/>
          <w:szCs w:val="28"/>
        </w:rPr>
        <w:t>СанПиН 2.1.3684-21</w:t>
      </w:r>
      <w:r w:rsidRPr="004327E3">
        <w:rPr>
          <w:rFonts w:ascii="Times New Roman" w:eastAsiaTheme="minorEastAsia" w:hAnsi="Times New Roman" w:cs="Times New Roman"/>
          <w:sz w:val="28"/>
          <w:szCs w:val="28"/>
        </w:rPr>
        <w:t xml:space="preserve">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559DCE51" w14:textId="77777777" w:rsidR="006E2A27" w:rsidRPr="004327E3" w:rsidRDefault="006E2A27"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Удельный вес площади таких элементов придомовых территорий приведён в Нормативах на основе таблицы 8.1 </w:t>
      </w:r>
      <w:r w:rsidRPr="00C05D6F">
        <w:rPr>
          <w:rFonts w:ascii="Times New Roman" w:eastAsiaTheme="minorEastAsia" w:hAnsi="Times New Roman" w:cs="Times New Roman"/>
          <w:sz w:val="28"/>
          <w:szCs w:val="28"/>
        </w:rPr>
        <w:t>СП 476.1325800.2020</w:t>
      </w:r>
      <w:r w:rsidRPr="004327E3">
        <w:rPr>
          <w:rFonts w:ascii="Times New Roman" w:eastAsiaTheme="minorEastAsia" w:hAnsi="Times New Roman" w:cs="Times New Roman"/>
          <w:sz w:val="28"/>
          <w:szCs w:val="28"/>
        </w:rPr>
        <w:t xml:space="preserve"> и пункта 7.5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2200D1B2" w14:textId="77777777" w:rsidR="00D52743" w:rsidRPr="004327E3" w:rsidRDefault="00D07611"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Включение в состав РНГП показателей</w:t>
      </w:r>
      <w:r w:rsidR="00847870" w:rsidRPr="004327E3">
        <w:rPr>
          <w:rFonts w:ascii="Times New Roman" w:eastAsiaTheme="minorEastAsia" w:hAnsi="Times New Roman" w:cs="Times New Roman"/>
          <w:sz w:val="28"/>
          <w:szCs w:val="28"/>
        </w:rPr>
        <w:t xml:space="preserve"> обеспеченности</w:t>
      </w:r>
      <w:r w:rsidR="00E162D2" w:rsidRPr="004327E3">
        <w:rPr>
          <w:rFonts w:ascii="Times New Roman" w:eastAsiaTheme="minorEastAsia" w:hAnsi="Times New Roman" w:cs="Times New Roman"/>
          <w:sz w:val="28"/>
          <w:szCs w:val="28"/>
        </w:rPr>
        <w:t xml:space="preserve"> населения местами для хранения личного автотранспорта</w:t>
      </w:r>
      <w:r w:rsidR="00847870" w:rsidRPr="004327E3">
        <w:rPr>
          <w:rFonts w:ascii="Times New Roman" w:eastAsiaTheme="minorEastAsia" w:hAnsi="Times New Roman" w:cs="Times New Roman"/>
          <w:sz w:val="28"/>
          <w:szCs w:val="28"/>
        </w:rPr>
        <w:t xml:space="preserve"> обоснован</w:t>
      </w:r>
      <w:r w:rsidRPr="004327E3">
        <w:rPr>
          <w:rFonts w:ascii="Times New Roman" w:eastAsiaTheme="minorEastAsia" w:hAnsi="Times New Roman" w:cs="Times New Roman"/>
          <w:sz w:val="28"/>
          <w:szCs w:val="28"/>
        </w:rPr>
        <w:t>о</w:t>
      </w:r>
      <w:r w:rsidR="00847870" w:rsidRPr="004327E3">
        <w:rPr>
          <w:rFonts w:ascii="Times New Roman" w:eastAsiaTheme="minorEastAsia" w:hAnsi="Times New Roman" w:cs="Times New Roman"/>
          <w:sz w:val="28"/>
          <w:szCs w:val="28"/>
        </w:rPr>
        <w:t xml:space="preserve"> положениями пунктов </w:t>
      </w:r>
      <w:r w:rsidR="00B80E86" w:rsidRPr="004327E3">
        <w:rPr>
          <w:rFonts w:ascii="Times New Roman" w:eastAsiaTheme="minorEastAsia" w:hAnsi="Times New Roman" w:cs="Times New Roman"/>
          <w:sz w:val="28"/>
          <w:szCs w:val="28"/>
        </w:rPr>
        <w:t>11.</w:t>
      </w:r>
      <w:r w:rsidR="006A37E0" w:rsidRPr="004327E3">
        <w:rPr>
          <w:rFonts w:ascii="Times New Roman" w:eastAsiaTheme="minorEastAsia" w:hAnsi="Times New Roman" w:cs="Times New Roman"/>
          <w:sz w:val="28"/>
          <w:szCs w:val="28"/>
        </w:rPr>
        <w:t xml:space="preserve">3, 11.31, 11.32, 11.33  </w:t>
      </w:r>
      <w:r w:rsidR="00847870" w:rsidRPr="004327E3">
        <w:rPr>
          <w:rFonts w:ascii="Times New Roman" w:eastAsiaTheme="minorEastAsia" w:hAnsi="Times New Roman" w:cs="Times New Roman"/>
          <w:sz w:val="28"/>
          <w:szCs w:val="28"/>
        </w:rPr>
        <w:t xml:space="preserve"> </w:t>
      </w:r>
      <w:r w:rsidR="00847870" w:rsidRPr="00C05D6F">
        <w:rPr>
          <w:rFonts w:ascii="Times New Roman" w:eastAsiaTheme="minorEastAsia" w:hAnsi="Times New Roman" w:cs="Times New Roman"/>
          <w:sz w:val="28"/>
          <w:szCs w:val="28"/>
        </w:rPr>
        <w:t>СП 42.13330.2016</w:t>
      </w:r>
      <w:r w:rsidR="00847870" w:rsidRPr="004327E3">
        <w:rPr>
          <w:rFonts w:ascii="Times New Roman" w:eastAsiaTheme="minorEastAsia" w:hAnsi="Times New Roman" w:cs="Times New Roman"/>
          <w:sz w:val="28"/>
          <w:szCs w:val="28"/>
        </w:rPr>
        <w:t>.</w:t>
      </w:r>
    </w:p>
    <w:p w14:paraId="14794C18" w14:textId="03D1644D" w:rsidR="0049447A" w:rsidRPr="004327E3" w:rsidRDefault="0067369A" w:rsidP="005C2FE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Показатель обеспеченности населения стоянками, предназначенными для посетителей жилой застройки, обоснован пунктом </w:t>
      </w:r>
      <w:r w:rsidRPr="004327E3">
        <w:rPr>
          <w:rFonts w:ascii="Times New Roman" w:eastAsiaTheme="minorEastAsia" w:hAnsi="Times New Roman" w:cs="Times New Roman"/>
          <w:sz w:val="28"/>
          <w:szCs w:val="28"/>
        </w:rPr>
        <w:lastRenderedPageBreak/>
        <w:t xml:space="preserve">11.32 </w:t>
      </w:r>
      <w:r w:rsidR="00F31B48" w:rsidRPr="00C05D6F">
        <w:rPr>
          <w:rFonts w:ascii="Times New Roman" w:eastAsiaTheme="minorEastAsia" w:hAnsi="Times New Roman" w:cs="Times New Roman"/>
          <w:sz w:val="28"/>
          <w:szCs w:val="28"/>
        </w:rPr>
        <w:t>СП 42.13330.2016</w:t>
      </w:r>
      <w:r w:rsidR="00F31B48" w:rsidRPr="004327E3">
        <w:rPr>
          <w:rFonts w:ascii="Times New Roman" w:eastAsiaTheme="minorEastAsia" w:hAnsi="Times New Roman" w:cs="Times New Roman"/>
          <w:sz w:val="28"/>
          <w:szCs w:val="28"/>
        </w:rPr>
        <w:t xml:space="preserve">. При среднем размере домохозяйства в </w:t>
      </w:r>
      <w:r w:rsidR="00A92648" w:rsidRPr="004327E3">
        <w:rPr>
          <w:rFonts w:ascii="Times New Roman" w:eastAsiaTheme="minorEastAsia" w:hAnsi="Times New Roman" w:cs="Times New Roman"/>
          <w:sz w:val="28"/>
          <w:szCs w:val="28"/>
        </w:rPr>
        <w:t>Ивановской</w:t>
      </w:r>
      <w:r w:rsidR="00F31B48" w:rsidRPr="004327E3">
        <w:rPr>
          <w:rFonts w:ascii="Times New Roman" w:eastAsiaTheme="minorEastAsia" w:hAnsi="Times New Roman" w:cs="Times New Roman"/>
          <w:sz w:val="28"/>
          <w:szCs w:val="28"/>
        </w:rPr>
        <w:t xml:space="preserve"> области в размере 2,</w:t>
      </w:r>
      <w:r w:rsidR="009D2DBC" w:rsidRPr="004327E3">
        <w:rPr>
          <w:rFonts w:ascii="Times New Roman" w:eastAsiaTheme="minorEastAsia" w:hAnsi="Times New Roman" w:cs="Times New Roman"/>
          <w:sz w:val="28"/>
          <w:szCs w:val="28"/>
        </w:rPr>
        <w:t>3</w:t>
      </w:r>
      <w:r w:rsidR="00F31B48" w:rsidRPr="004327E3">
        <w:rPr>
          <w:rFonts w:ascii="Times New Roman" w:eastAsiaTheme="minorEastAsia" w:hAnsi="Times New Roman" w:cs="Times New Roman"/>
          <w:sz w:val="28"/>
          <w:szCs w:val="28"/>
        </w:rPr>
        <w:t xml:space="preserve"> (по данным Росстата) и перспективе </w:t>
      </w:r>
      <w:r w:rsidR="009D2DBC" w:rsidRPr="004327E3">
        <w:rPr>
          <w:rFonts w:ascii="Times New Roman" w:eastAsiaTheme="minorEastAsia" w:hAnsi="Times New Roman" w:cs="Times New Roman"/>
          <w:sz w:val="28"/>
          <w:szCs w:val="28"/>
        </w:rPr>
        <w:t>сохранение</w:t>
      </w:r>
      <w:r w:rsidR="00F31B48" w:rsidRPr="004327E3">
        <w:rPr>
          <w:rFonts w:ascii="Times New Roman" w:eastAsiaTheme="minorEastAsia" w:hAnsi="Times New Roman" w:cs="Times New Roman"/>
          <w:sz w:val="28"/>
          <w:szCs w:val="28"/>
        </w:rPr>
        <w:t xml:space="preserve"> этой величины 2,3 с учётом проводимой демографической политики, 1000 жителей составят на перспективу 43</w:t>
      </w:r>
      <w:r w:rsidR="009D2DBC" w:rsidRPr="004327E3">
        <w:rPr>
          <w:rFonts w:ascii="Times New Roman" w:eastAsiaTheme="minorEastAsia" w:hAnsi="Times New Roman" w:cs="Times New Roman"/>
          <w:sz w:val="28"/>
          <w:szCs w:val="28"/>
        </w:rPr>
        <w:t>5</w:t>
      </w:r>
      <w:r w:rsidR="00F31B48" w:rsidRPr="004327E3">
        <w:rPr>
          <w:rFonts w:ascii="Times New Roman" w:eastAsiaTheme="minorEastAsia" w:hAnsi="Times New Roman" w:cs="Times New Roman"/>
          <w:sz w:val="28"/>
          <w:szCs w:val="28"/>
        </w:rPr>
        <w:t xml:space="preserve"> </w:t>
      </w:r>
      <w:r w:rsidR="009D2DBC" w:rsidRPr="004327E3">
        <w:rPr>
          <w:rFonts w:ascii="Times New Roman" w:eastAsiaTheme="minorEastAsia" w:hAnsi="Times New Roman" w:cs="Times New Roman"/>
          <w:sz w:val="28"/>
          <w:szCs w:val="28"/>
        </w:rPr>
        <w:t>домохозяйств</w:t>
      </w:r>
      <w:r w:rsidR="00F31B48" w:rsidRPr="004327E3">
        <w:rPr>
          <w:rFonts w:ascii="Times New Roman" w:eastAsiaTheme="minorEastAsia" w:hAnsi="Times New Roman" w:cs="Times New Roman"/>
          <w:sz w:val="28"/>
          <w:szCs w:val="28"/>
        </w:rPr>
        <w:t xml:space="preserve">, </w:t>
      </w:r>
      <w:r w:rsidR="005C2FE3">
        <w:rPr>
          <w:rFonts w:ascii="Times New Roman" w:eastAsiaTheme="minorEastAsia" w:hAnsi="Times New Roman" w:cs="Times New Roman"/>
          <w:sz w:val="28"/>
          <w:szCs w:val="28"/>
        </w:rPr>
        <w:t xml:space="preserve">что означает, что </w:t>
      </w:r>
      <w:r w:rsidR="00F31B48" w:rsidRPr="004327E3">
        <w:rPr>
          <w:rFonts w:ascii="Times New Roman" w:eastAsiaTheme="minorEastAsia" w:hAnsi="Times New Roman" w:cs="Times New Roman"/>
          <w:sz w:val="28"/>
          <w:szCs w:val="28"/>
        </w:rPr>
        <w:t xml:space="preserve">посетители 7% семей, проживающих в доме, смогут </w:t>
      </w:r>
      <w:r w:rsidR="002104FE" w:rsidRPr="004327E3">
        <w:rPr>
          <w:rFonts w:ascii="Times New Roman" w:eastAsiaTheme="minorEastAsia" w:hAnsi="Times New Roman" w:cs="Times New Roman"/>
          <w:sz w:val="28"/>
          <w:szCs w:val="28"/>
        </w:rPr>
        <w:t xml:space="preserve">единовременно </w:t>
      </w:r>
      <w:r w:rsidR="00F31B48" w:rsidRPr="004327E3">
        <w:rPr>
          <w:rFonts w:ascii="Times New Roman" w:eastAsiaTheme="minorEastAsia" w:hAnsi="Times New Roman" w:cs="Times New Roman"/>
          <w:sz w:val="28"/>
          <w:szCs w:val="28"/>
        </w:rPr>
        <w:t>принимать гостей, прибывших на автомобиле.</w:t>
      </w:r>
      <w:r w:rsidR="0049447A" w:rsidRPr="004327E3">
        <w:rPr>
          <w:rFonts w:ascii="Times New Roman" w:eastAsiaTheme="minorEastAsia" w:hAnsi="Times New Roman" w:cs="Times New Roman"/>
          <w:sz w:val="28"/>
          <w:szCs w:val="28"/>
        </w:rPr>
        <w:t xml:space="preserve"> </w:t>
      </w:r>
    </w:p>
    <w:p w14:paraId="0C68F190" w14:textId="77777777" w:rsidR="00E162D2" w:rsidRPr="004327E3" w:rsidRDefault="00C7203B" w:rsidP="00152D57">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Показатель обеспеченности населения площадками для выгула собак обоснован положением приложения 4 к Методическим рекомендациям по подготовке нормативов градостроительного проектирования, утв</w:t>
      </w:r>
      <w:r w:rsidR="00C05D6F">
        <w:rPr>
          <w:rFonts w:ascii="Times New Roman" w:eastAsiaTheme="minorEastAsia" w:hAnsi="Times New Roman" w:cs="Times New Roman"/>
          <w:sz w:val="28"/>
          <w:szCs w:val="28"/>
        </w:rPr>
        <w:t>ержденным</w:t>
      </w:r>
      <w:r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Приказом Минэкономразвития России от 15.02.2021 № 71</w:t>
      </w:r>
      <w:r w:rsidRPr="004327E3">
        <w:rPr>
          <w:rFonts w:ascii="Times New Roman" w:eastAsiaTheme="minorEastAsia" w:hAnsi="Times New Roman" w:cs="Times New Roman"/>
          <w:sz w:val="28"/>
          <w:szCs w:val="28"/>
        </w:rPr>
        <w:t xml:space="preserve">, в части максимального уровня территориальной доступности пунктом А.8 приложения А к </w:t>
      </w:r>
      <w:r w:rsidRPr="00C05D6F">
        <w:rPr>
          <w:rFonts w:ascii="Times New Roman" w:eastAsiaTheme="minorEastAsia" w:hAnsi="Times New Roman" w:cs="Times New Roman"/>
          <w:sz w:val="28"/>
          <w:szCs w:val="28"/>
        </w:rPr>
        <w:t>СП 476.1325800.2020</w:t>
      </w:r>
      <w:r w:rsidRPr="004327E3">
        <w:rPr>
          <w:rFonts w:ascii="Times New Roman" w:eastAsiaTheme="minorEastAsia" w:hAnsi="Times New Roman" w:cs="Times New Roman"/>
          <w:sz w:val="28"/>
          <w:szCs w:val="28"/>
        </w:rPr>
        <w:t>».</w:t>
      </w:r>
    </w:p>
    <w:p w14:paraId="3107E7AC" w14:textId="77777777" w:rsidR="00DA0388" w:rsidRPr="00C05D6F" w:rsidRDefault="00C05D6F" w:rsidP="00C05D6F">
      <w:pPr>
        <w:keepNext/>
        <w:spacing w:before="240" w:after="240" w:line="240" w:lineRule="auto"/>
        <w:jc w:val="center"/>
        <w:outlineLvl w:val="1"/>
        <w:rPr>
          <w:rFonts w:ascii="Times New Roman" w:eastAsiaTheme="majorEastAsia" w:hAnsi="Times New Roman" w:cs="Times New Roman"/>
          <w:b/>
          <w:bCs/>
          <w:iCs/>
          <w:sz w:val="28"/>
          <w:szCs w:val="28"/>
        </w:rPr>
      </w:pPr>
      <w:bookmarkStart w:id="40" w:name="_Toc185867355"/>
      <w:r>
        <w:rPr>
          <w:rFonts w:ascii="Times New Roman" w:eastAsiaTheme="majorEastAsia" w:hAnsi="Times New Roman" w:cs="Times New Roman"/>
          <w:b/>
          <w:bCs/>
          <w:iCs/>
          <w:sz w:val="28"/>
          <w:szCs w:val="28"/>
        </w:rPr>
        <w:t>2.6. О</w:t>
      </w:r>
      <w:r w:rsidRPr="00C05D6F">
        <w:rPr>
          <w:rFonts w:ascii="Times New Roman" w:eastAsiaTheme="majorEastAsia" w:hAnsi="Times New Roman" w:cs="Times New Roman"/>
          <w:b/>
          <w:bCs/>
          <w:iCs/>
          <w:sz w:val="28"/>
          <w:szCs w:val="28"/>
        </w:rPr>
        <w:t xml:space="preserve">боснование (расчеты)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w:t>
      </w:r>
      <w:r w:rsidR="00DA0388" w:rsidRPr="00C05D6F">
        <w:rPr>
          <w:rFonts w:ascii="Times New Roman" w:eastAsiaTheme="majorEastAsia" w:hAnsi="Times New Roman" w:cs="Times New Roman"/>
          <w:b/>
          <w:bCs/>
          <w:iCs/>
          <w:sz w:val="28"/>
          <w:szCs w:val="28"/>
        </w:rPr>
        <w:t>в области</w:t>
      </w:r>
      <w:r w:rsidR="00C100CD" w:rsidRPr="00C05D6F">
        <w:rPr>
          <w:rFonts w:ascii="Times New Roman" w:eastAsiaTheme="majorEastAsia" w:hAnsi="Times New Roman" w:cs="Times New Roman"/>
          <w:b/>
          <w:bCs/>
          <w:iCs/>
          <w:sz w:val="28"/>
          <w:szCs w:val="28"/>
        </w:rPr>
        <w:t xml:space="preserve"> образования</w:t>
      </w:r>
      <w:bookmarkEnd w:id="40"/>
    </w:p>
    <w:p w14:paraId="174F7A78" w14:textId="77777777" w:rsidR="00F43302" w:rsidRPr="004327E3" w:rsidRDefault="00DA0388"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Объекты </w:t>
      </w:r>
      <w:r w:rsidR="00F43302" w:rsidRPr="004327E3">
        <w:rPr>
          <w:rFonts w:ascii="Times New Roman" w:eastAsiaTheme="minorEastAsia" w:hAnsi="Times New Roman" w:cs="Times New Roman"/>
          <w:sz w:val="28"/>
          <w:szCs w:val="28"/>
        </w:rPr>
        <w:t xml:space="preserve">регионального и местного значения в области образования определены на основании </w:t>
      </w:r>
      <w:r w:rsidR="00F43302" w:rsidRPr="00C05D6F">
        <w:rPr>
          <w:rFonts w:ascii="Times New Roman" w:eastAsiaTheme="minorEastAsia" w:hAnsi="Times New Roman" w:cs="Times New Roman"/>
          <w:sz w:val="28"/>
          <w:szCs w:val="28"/>
        </w:rPr>
        <w:t xml:space="preserve">федерального закона  от 29.12.2012 </w:t>
      </w:r>
      <w:r w:rsidR="00D226C4" w:rsidRPr="00C05D6F">
        <w:rPr>
          <w:rFonts w:ascii="Times New Roman" w:eastAsiaTheme="minorEastAsia" w:hAnsi="Times New Roman" w:cs="Times New Roman"/>
          <w:sz w:val="28"/>
          <w:szCs w:val="28"/>
        </w:rPr>
        <w:t>№</w:t>
      </w:r>
      <w:r w:rsidR="00F43302" w:rsidRPr="00C05D6F">
        <w:rPr>
          <w:rFonts w:ascii="Times New Roman" w:eastAsiaTheme="minorEastAsia" w:hAnsi="Times New Roman" w:cs="Times New Roman"/>
          <w:sz w:val="28"/>
          <w:szCs w:val="28"/>
        </w:rPr>
        <w:t xml:space="preserve"> 273-ФЗ</w:t>
      </w:r>
      <w:r w:rsidR="00F43302"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00F43302" w:rsidRPr="004327E3">
        <w:rPr>
          <w:rFonts w:ascii="Times New Roman" w:eastAsiaTheme="minorEastAsia" w:hAnsi="Times New Roman" w:cs="Times New Roman"/>
          <w:sz w:val="28"/>
          <w:szCs w:val="28"/>
        </w:rPr>
        <w:t>Об образовании в Российской Федерации</w:t>
      </w:r>
      <w:r w:rsidR="00D226C4" w:rsidRPr="004327E3">
        <w:rPr>
          <w:rFonts w:ascii="Times New Roman" w:eastAsiaTheme="minorEastAsia" w:hAnsi="Times New Roman" w:cs="Times New Roman"/>
          <w:sz w:val="28"/>
          <w:szCs w:val="28"/>
        </w:rPr>
        <w:t>»</w:t>
      </w:r>
      <w:r w:rsidR="009548DE" w:rsidRPr="004327E3">
        <w:rPr>
          <w:rFonts w:ascii="Times New Roman" w:eastAsiaTheme="minorEastAsia" w:hAnsi="Times New Roman" w:cs="Times New Roman"/>
          <w:sz w:val="28"/>
          <w:szCs w:val="28"/>
        </w:rPr>
        <w:t xml:space="preserve"> и федерального закона от 06.10.2003</w:t>
      </w:r>
      <w:r w:rsidR="00D226C4" w:rsidRPr="004327E3">
        <w:rPr>
          <w:rFonts w:ascii="Times New Roman" w:eastAsiaTheme="minorEastAsia" w:hAnsi="Times New Roman" w:cs="Times New Roman"/>
          <w:sz w:val="28"/>
          <w:szCs w:val="28"/>
        </w:rPr>
        <w:t>№</w:t>
      </w:r>
      <w:r w:rsidR="009548DE" w:rsidRPr="004327E3">
        <w:rPr>
          <w:rFonts w:ascii="Times New Roman" w:eastAsiaTheme="minorEastAsia" w:hAnsi="Times New Roman" w:cs="Times New Roman"/>
          <w:sz w:val="28"/>
          <w:szCs w:val="28"/>
        </w:rPr>
        <w:t xml:space="preserve"> 131-ФЗ </w:t>
      </w:r>
      <w:r w:rsidR="00D226C4" w:rsidRPr="004327E3">
        <w:rPr>
          <w:rFonts w:ascii="Times New Roman" w:eastAsiaTheme="minorEastAsia" w:hAnsi="Times New Roman" w:cs="Times New Roman"/>
          <w:sz w:val="28"/>
          <w:szCs w:val="28"/>
        </w:rPr>
        <w:t>«</w:t>
      </w:r>
      <w:r w:rsidR="009548DE"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00C05D6F">
        <w:rPr>
          <w:rFonts w:ascii="Times New Roman" w:eastAsiaTheme="minorEastAsia" w:hAnsi="Times New Roman" w:cs="Times New Roman"/>
          <w:sz w:val="28"/>
          <w:szCs w:val="28"/>
        </w:rPr>
        <w:t>.</w:t>
      </w:r>
    </w:p>
    <w:p w14:paraId="5F19FDEC" w14:textId="77777777" w:rsidR="002B66BD" w:rsidRPr="004327E3" w:rsidRDefault="002B66BD"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организация предоставления дополнительного образования детей,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относятся к полномочиям органов местного самоуправления муниципального района, муниципальных и городских округов.</w:t>
      </w:r>
    </w:p>
    <w:p w14:paraId="032F26A6" w14:textId="6F5C16E0" w:rsidR="00950F1F" w:rsidRPr="004327E3" w:rsidRDefault="00950F1F"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w:t>
      </w:r>
      <w:r w:rsidR="00A321F8" w:rsidRPr="004327E3">
        <w:rPr>
          <w:rFonts w:ascii="Times New Roman" w:eastAsiaTheme="minorEastAsia" w:hAnsi="Times New Roman" w:cs="Times New Roman"/>
          <w:sz w:val="28"/>
          <w:szCs w:val="28"/>
        </w:rPr>
        <w:t>образования</w:t>
      </w:r>
      <w:r w:rsidRPr="004327E3">
        <w:rPr>
          <w:rFonts w:ascii="Times New Roman" w:eastAsiaTheme="minorEastAsia" w:hAnsi="Times New Roman" w:cs="Times New Roman"/>
          <w:sz w:val="28"/>
          <w:szCs w:val="28"/>
        </w:rPr>
        <w:t xml:space="preserve"> Нормативами регулируются показатели и (или) объекты, приведённые в таблице </w:t>
      </w:r>
      <w:r w:rsidR="005C2FE3">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47</w:t>
      </w:r>
      <w:r w:rsidR="005C2FE3">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2EA4E99" w14:textId="77777777" w:rsidR="00950F1F" w:rsidRPr="004327E3" w:rsidRDefault="00950F1F"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4601C2">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47</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местного значения в области образования</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D226C4" w:rsidRPr="00D226C4" w14:paraId="4BDEF4DE" w14:textId="77777777" w:rsidTr="00553B2D">
        <w:trPr>
          <w:tblHeader/>
        </w:trPr>
        <w:tc>
          <w:tcPr>
            <w:tcW w:w="541" w:type="dxa"/>
          </w:tcPr>
          <w:p w14:paraId="31D62870"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 п/п</w:t>
            </w:r>
          </w:p>
        </w:tc>
        <w:tc>
          <w:tcPr>
            <w:tcW w:w="4562" w:type="dxa"/>
          </w:tcPr>
          <w:p w14:paraId="7FDA2DE5"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Наименование нормируемых показателей и (или) объектов регионального, местного значения</w:t>
            </w:r>
          </w:p>
        </w:tc>
        <w:tc>
          <w:tcPr>
            <w:tcW w:w="1063" w:type="dxa"/>
          </w:tcPr>
          <w:p w14:paraId="701FA8E4"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ОРЗ</w:t>
            </w:r>
          </w:p>
        </w:tc>
        <w:tc>
          <w:tcPr>
            <w:tcW w:w="1063" w:type="dxa"/>
          </w:tcPr>
          <w:p w14:paraId="099F3907"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 xml:space="preserve">ОМЗ </w:t>
            </w:r>
            <w:proofErr w:type="spellStart"/>
            <w:r w:rsidRPr="00D226C4">
              <w:rPr>
                <w:rFonts w:ascii="Times New Roman" w:hAnsi="Times New Roman" w:cs="Times New Roman"/>
                <w:szCs w:val="24"/>
              </w:rPr>
              <w:t>мун</w:t>
            </w:r>
            <w:proofErr w:type="spellEnd"/>
            <w:r w:rsidRPr="00D226C4">
              <w:rPr>
                <w:rFonts w:ascii="Times New Roman" w:hAnsi="Times New Roman" w:cs="Times New Roman"/>
                <w:szCs w:val="24"/>
              </w:rPr>
              <w:t>.    р-на</w:t>
            </w:r>
          </w:p>
        </w:tc>
        <w:tc>
          <w:tcPr>
            <w:tcW w:w="1063" w:type="dxa"/>
          </w:tcPr>
          <w:p w14:paraId="3C5B814F"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 xml:space="preserve">ОМЗ гор. и </w:t>
            </w:r>
            <w:proofErr w:type="spellStart"/>
            <w:r w:rsidRPr="00D226C4">
              <w:rPr>
                <w:rFonts w:ascii="Times New Roman" w:hAnsi="Times New Roman" w:cs="Times New Roman"/>
                <w:szCs w:val="24"/>
              </w:rPr>
              <w:t>мун</w:t>
            </w:r>
            <w:proofErr w:type="spellEnd"/>
            <w:r w:rsidRPr="00D226C4">
              <w:rPr>
                <w:rFonts w:ascii="Times New Roman" w:hAnsi="Times New Roman" w:cs="Times New Roman"/>
                <w:szCs w:val="24"/>
              </w:rPr>
              <w:t>. округа</w:t>
            </w:r>
          </w:p>
        </w:tc>
        <w:tc>
          <w:tcPr>
            <w:tcW w:w="1064" w:type="dxa"/>
          </w:tcPr>
          <w:p w14:paraId="1D7C7D48" w14:textId="77777777" w:rsidR="00950F1F" w:rsidRPr="00D226C4" w:rsidRDefault="00950F1F" w:rsidP="0012670D">
            <w:pPr>
              <w:pStyle w:val="ConsPlusNormal"/>
              <w:jc w:val="center"/>
              <w:rPr>
                <w:rFonts w:ascii="Times New Roman" w:hAnsi="Times New Roman" w:cs="Times New Roman"/>
                <w:szCs w:val="24"/>
              </w:rPr>
            </w:pPr>
            <w:r w:rsidRPr="00D226C4">
              <w:rPr>
                <w:rFonts w:ascii="Times New Roman" w:hAnsi="Times New Roman" w:cs="Times New Roman"/>
                <w:szCs w:val="24"/>
              </w:rPr>
              <w:t>ОМЗ поселения</w:t>
            </w:r>
          </w:p>
        </w:tc>
      </w:tr>
      <w:tr w:rsidR="00D226C4" w:rsidRPr="00D226C4" w14:paraId="550779B3" w14:textId="77777777" w:rsidTr="00553B2D">
        <w:trPr>
          <w:trHeight w:val="56"/>
        </w:trPr>
        <w:tc>
          <w:tcPr>
            <w:tcW w:w="541" w:type="dxa"/>
          </w:tcPr>
          <w:p w14:paraId="4364CDF4" w14:textId="77777777" w:rsidR="00A321F8"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1</w:t>
            </w:r>
          </w:p>
        </w:tc>
        <w:tc>
          <w:tcPr>
            <w:tcW w:w="4562" w:type="dxa"/>
          </w:tcPr>
          <w:p w14:paraId="0D3DD34C" w14:textId="77777777" w:rsidR="00A321F8" w:rsidRPr="00D226C4" w:rsidRDefault="00A321F8" w:rsidP="0012670D">
            <w:pPr>
              <w:pStyle w:val="ConsPlusNormal"/>
              <w:rPr>
                <w:rFonts w:ascii="Times New Roman" w:hAnsi="Times New Roman" w:cs="Times New Roman"/>
                <w:szCs w:val="24"/>
              </w:rPr>
            </w:pPr>
            <w:r w:rsidRPr="00D226C4">
              <w:rPr>
                <w:rFonts w:ascii="Times New Roman" w:hAnsi="Times New Roman" w:cs="Times New Roman"/>
                <w:szCs w:val="24"/>
              </w:rPr>
              <w:t>Обеспеченность населения организациями среднего профессионального образования</w:t>
            </w:r>
          </w:p>
        </w:tc>
        <w:tc>
          <w:tcPr>
            <w:tcW w:w="1063" w:type="dxa"/>
          </w:tcPr>
          <w:p w14:paraId="17DFD34B" w14:textId="77777777" w:rsidR="00A321F8"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3" w:type="dxa"/>
          </w:tcPr>
          <w:p w14:paraId="00B99F12" w14:textId="77777777" w:rsidR="00A321F8" w:rsidRPr="00D226C4" w:rsidRDefault="00A321F8" w:rsidP="0012670D">
            <w:pPr>
              <w:pStyle w:val="ConsPlusNormal"/>
              <w:jc w:val="center"/>
              <w:rPr>
                <w:rFonts w:ascii="Times New Roman" w:hAnsi="Times New Roman" w:cs="Times New Roman"/>
                <w:szCs w:val="24"/>
              </w:rPr>
            </w:pPr>
          </w:p>
        </w:tc>
        <w:tc>
          <w:tcPr>
            <w:tcW w:w="1063" w:type="dxa"/>
          </w:tcPr>
          <w:p w14:paraId="6C181934" w14:textId="77777777" w:rsidR="00A321F8" w:rsidRPr="00D226C4" w:rsidRDefault="00A321F8" w:rsidP="0012670D">
            <w:pPr>
              <w:pStyle w:val="ConsPlusNormal"/>
              <w:jc w:val="center"/>
              <w:rPr>
                <w:rFonts w:ascii="Times New Roman" w:hAnsi="Times New Roman" w:cs="Times New Roman"/>
                <w:szCs w:val="24"/>
              </w:rPr>
            </w:pPr>
          </w:p>
        </w:tc>
        <w:tc>
          <w:tcPr>
            <w:tcW w:w="1064" w:type="dxa"/>
          </w:tcPr>
          <w:p w14:paraId="738BCB69" w14:textId="77777777" w:rsidR="00A321F8" w:rsidRPr="00D226C4" w:rsidRDefault="00A321F8" w:rsidP="0012670D">
            <w:pPr>
              <w:pStyle w:val="ConsPlusNormal"/>
              <w:jc w:val="center"/>
              <w:rPr>
                <w:rFonts w:ascii="Times New Roman" w:hAnsi="Times New Roman" w:cs="Times New Roman"/>
                <w:szCs w:val="24"/>
              </w:rPr>
            </w:pPr>
          </w:p>
        </w:tc>
      </w:tr>
      <w:tr w:rsidR="00D226C4" w:rsidRPr="00D226C4" w14:paraId="17DC866D" w14:textId="77777777" w:rsidTr="00553B2D">
        <w:trPr>
          <w:trHeight w:val="56"/>
        </w:trPr>
        <w:tc>
          <w:tcPr>
            <w:tcW w:w="541" w:type="dxa"/>
          </w:tcPr>
          <w:p w14:paraId="1AD499ED" w14:textId="77777777" w:rsidR="00A321F8"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2</w:t>
            </w:r>
          </w:p>
        </w:tc>
        <w:tc>
          <w:tcPr>
            <w:tcW w:w="4562" w:type="dxa"/>
          </w:tcPr>
          <w:p w14:paraId="6921E107" w14:textId="77777777" w:rsidR="00A321F8" w:rsidRPr="00D226C4" w:rsidRDefault="00A321F8" w:rsidP="0012670D">
            <w:pPr>
              <w:pStyle w:val="ConsPlusNormal"/>
              <w:rPr>
                <w:rFonts w:ascii="Times New Roman" w:hAnsi="Times New Roman" w:cs="Times New Roman"/>
                <w:szCs w:val="24"/>
              </w:rPr>
            </w:pPr>
            <w:r w:rsidRPr="00D226C4">
              <w:rPr>
                <w:rFonts w:ascii="Times New Roman" w:hAnsi="Times New Roman" w:cs="Times New Roman"/>
                <w:szCs w:val="24"/>
              </w:rPr>
              <w:t xml:space="preserve">Обеспеченность населения местами в </w:t>
            </w:r>
            <w:r w:rsidRPr="00D226C4">
              <w:rPr>
                <w:rFonts w:ascii="Times New Roman" w:hAnsi="Times New Roman" w:cs="Times New Roman"/>
                <w:szCs w:val="24"/>
              </w:rPr>
              <w:lastRenderedPageBreak/>
              <w:t>общежитиях профессиональных образовательных организаций</w:t>
            </w:r>
          </w:p>
        </w:tc>
        <w:tc>
          <w:tcPr>
            <w:tcW w:w="1063" w:type="dxa"/>
          </w:tcPr>
          <w:p w14:paraId="53C2B1C4" w14:textId="77777777" w:rsidR="00A321F8"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lastRenderedPageBreak/>
              <w:t>+</w:t>
            </w:r>
          </w:p>
        </w:tc>
        <w:tc>
          <w:tcPr>
            <w:tcW w:w="1063" w:type="dxa"/>
          </w:tcPr>
          <w:p w14:paraId="6F2A9F71" w14:textId="77777777" w:rsidR="00A321F8" w:rsidRPr="00D226C4" w:rsidRDefault="00A321F8" w:rsidP="0012670D">
            <w:pPr>
              <w:pStyle w:val="ConsPlusNormal"/>
              <w:jc w:val="center"/>
              <w:rPr>
                <w:rFonts w:ascii="Times New Roman" w:hAnsi="Times New Roman" w:cs="Times New Roman"/>
                <w:szCs w:val="24"/>
              </w:rPr>
            </w:pPr>
          </w:p>
        </w:tc>
        <w:tc>
          <w:tcPr>
            <w:tcW w:w="1063" w:type="dxa"/>
          </w:tcPr>
          <w:p w14:paraId="513399D3" w14:textId="77777777" w:rsidR="00A321F8" w:rsidRPr="00D226C4" w:rsidRDefault="00A321F8" w:rsidP="0012670D">
            <w:pPr>
              <w:pStyle w:val="ConsPlusNormal"/>
              <w:jc w:val="center"/>
              <w:rPr>
                <w:rFonts w:ascii="Times New Roman" w:hAnsi="Times New Roman" w:cs="Times New Roman"/>
                <w:szCs w:val="24"/>
              </w:rPr>
            </w:pPr>
          </w:p>
        </w:tc>
        <w:tc>
          <w:tcPr>
            <w:tcW w:w="1064" w:type="dxa"/>
          </w:tcPr>
          <w:p w14:paraId="43A12385" w14:textId="77777777" w:rsidR="00A321F8" w:rsidRPr="00D226C4" w:rsidRDefault="00A321F8" w:rsidP="0012670D">
            <w:pPr>
              <w:pStyle w:val="ConsPlusNormal"/>
              <w:jc w:val="center"/>
              <w:rPr>
                <w:rFonts w:ascii="Times New Roman" w:hAnsi="Times New Roman" w:cs="Times New Roman"/>
                <w:szCs w:val="24"/>
              </w:rPr>
            </w:pPr>
          </w:p>
        </w:tc>
      </w:tr>
      <w:tr w:rsidR="00D226C4" w:rsidRPr="00D226C4" w14:paraId="29FF115F" w14:textId="77777777" w:rsidTr="000D5E8C">
        <w:tc>
          <w:tcPr>
            <w:tcW w:w="541" w:type="dxa"/>
          </w:tcPr>
          <w:p w14:paraId="021DC6AA"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lastRenderedPageBreak/>
              <w:t>3</w:t>
            </w:r>
          </w:p>
        </w:tc>
        <w:tc>
          <w:tcPr>
            <w:tcW w:w="4562" w:type="dxa"/>
          </w:tcPr>
          <w:p w14:paraId="4B5B0AAD" w14:textId="77777777" w:rsidR="00D36B1D" w:rsidRPr="00D226C4" w:rsidRDefault="00D36B1D" w:rsidP="0012670D">
            <w:pPr>
              <w:pStyle w:val="ConsPlusNormal"/>
              <w:rPr>
                <w:rFonts w:ascii="Times New Roman" w:hAnsi="Times New Roman" w:cs="Times New Roman"/>
                <w:szCs w:val="24"/>
              </w:rPr>
            </w:pPr>
            <w:r w:rsidRPr="00D226C4">
              <w:rPr>
                <w:rFonts w:ascii="Times New Roman" w:hAnsi="Times New Roman" w:cs="Times New Roman"/>
                <w:szCs w:val="24"/>
              </w:rPr>
              <w:t>Обеспеченность населения общеобразовательными организациями</w:t>
            </w:r>
          </w:p>
        </w:tc>
        <w:tc>
          <w:tcPr>
            <w:tcW w:w="1063" w:type="dxa"/>
          </w:tcPr>
          <w:p w14:paraId="7EB55B0C" w14:textId="77777777" w:rsidR="00D36B1D" w:rsidRPr="00D226C4" w:rsidRDefault="00D36B1D" w:rsidP="0012670D">
            <w:pPr>
              <w:pStyle w:val="ConsPlusNormal"/>
              <w:jc w:val="center"/>
              <w:rPr>
                <w:rFonts w:ascii="Times New Roman" w:hAnsi="Times New Roman" w:cs="Times New Roman"/>
                <w:szCs w:val="24"/>
              </w:rPr>
            </w:pPr>
          </w:p>
        </w:tc>
        <w:tc>
          <w:tcPr>
            <w:tcW w:w="1063" w:type="dxa"/>
          </w:tcPr>
          <w:p w14:paraId="0E72E827"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3" w:type="dxa"/>
          </w:tcPr>
          <w:p w14:paraId="6940DF55"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4" w:type="dxa"/>
          </w:tcPr>
          <w:p w14:paraId="78C49E6F" w14:textId="77777777" w:rsidR="00D36B1D" w:rsidRPr="00D226C4" w:rsidRDefault="00D36B1D" w:rsidP="0012670D">
            <w:pPr>
              <w:pStyle w:val="ConsPlusNormal"/>
              <w:jc w:val="center"/>
              <w:rPr>
                <w:rFonts w:ascii="Times New Roman" w:hAnsi="Times New Roman" w:cs="Times New Roman"/>
                <w:szCs w:val="24"/>
              </w:rPr>
            </w:pPr>
          </w:p>
        </w:tc>
      </w:tr>
      <w:tr w:rsidR="00D226C4" w:rsidRPr="00D226C4" w14:paraId="79984EC3" w14:textId="77777777" w:rsidTr="000D5E8C">
        <w:tc>
          <w:tcPr>
            <w:tcW w:w="541" w:type="dxa"/>
          </w:tcPr>
          <w:p w14:paraId="394A2588"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4</w:t>
            </w:r>
          </w:p>
        </w:tc>
        <w:tc>
          <w:tcPr>
            <w:tcW w:w="4562" w:type="dxa"/>
          </w:tcPr>
          <w:p w14:paraId="6C8E98D6" w14:textId="77777777" w:rsidR="00D36B1D" w:rsidRPr="00D226C4" w:rsidRDefault="00D36B1D" w:rsidP="0012670D">
            <w:pPr>
              <w:pStyle w:val="ConsPlusNormal"/>
              <w:rPr>
                <w:rFonts w:ascii="Times New Roman" w:hAnsi="Times New Roman" w:cs="Times New Roman"/>
                <w:szCs w:val="24"/>
              </w:rPr>
            </w:pPr>
            <w:r w:rsidRPr="00D226C4">
              <w:rPr>
                <w:rFonts w:ascii="Times New Roman" w:hAnsi="Times New Roman" w:cs="Times New Roman"/>
                <w:szCs w:val="24"/>
              </w:rPr>
              <w:t>Обеспеченность населения дошкольными образовательными организациями</w:t>
            </w:r>
          </w:p>
        </w:tc>
        <w:tc>
          <w:tcPr>
            <w:tcW w:w="1063" w:type="dxa"/>
          </w:tcPr>
          <w:p w14:paraId="358A400E" w14:textId="77777777" w:rsidR="00D36B1D" w:rsidRPr="00D226C4" w:rsidRDefault="00D36B1D" w:rsidP="0012670D">
            <w:pPr>
              <w:pStyle w:val="ConsPlusNormal"/>
              <w:jc w:val="center"/>
              <w:rPr>
                <w:rFonts w:ascii="Times New Roman" w:hAnsi="Times New Roman" w:cs="Times New Roman"/>
                <w:szCs w:val="24"/>
              </w:rPr>
            </w:pPr>
          </w:p>
        </w:tc>
        <w:tc>
          <w:tcPr>
            <w:tcW w:w="1063" w:type="dxa"/>
          </w:tcPr>
          <w:p w14:paraId="13C82BBC"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3" w:type="dxa"/>
          </w:tcPr>
          <w:p w14:paraId="01428C30"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4" w:type="dxa"/>
          </w:tcPr>
          <w:p w14:paraId="7108CC73" w14:textId="77777777" w:rsidR="00D36B1D" w:rsidRPr="00D226C4" w:rsidRDefault="00D36B1D" w:rsidP="0012670D">
            <w:pPr>
              <w:pStyle w:val="ConsPlusNormal"/>
              <w:jc w:val="center"/>
              <w:rPr>
                <w:rFonts w:ascii="Times New Roman" w:hAnsi="Times New Roman" w:cs="Times New Roman"/>
                <w:szCs w:val="24"/>
              </w:rPr>
            </w:pPr>
          </w:p>
        </w:tc>
      </w:tr>
      <w:tr w:rsidR="00D226C4" w:rsidRPr="00D226C4" w14:paraId="49755EE3" w14:textId="77777777" w:rsidTr="000D5E8C">
        <w:tc>
          <w:tcPr>
            <w:tcW w:w="541" w:type="dxa"/>
          </w:tcPr>
          <w:p w14:paraId="6312854D"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5</w:t>
            </w:r>
          </w:p>
        </w:tc>
        <w:tc>
          <w:tcPr>
            <w:tcW w:w="4562" w:type="dxa"/>
          </w:tcPr>
          <w:p w14:paraId="5890BB8E" w14:textId="77777777" w:rsidR="00D36B1D" w:rsidRPr="00D226C4" w:rsidRDefault="00D36B1D" w:rsidP="0012670D">
            <w:pPr>
              <w:pStyle w:val="ConsPlusNormal"/>
              <w:rPr>
                <w:rFonts w:ascii="Times New Roman" w:hAnsi="Times New Roman" w:cs="Times New Roman"/>
                <w:szCs w:val="24"/>
              </w:rPr>
            </w:pPr>
            <w:r w:rsidRPr="00D226C4">
              <w:rPr>
                <w:rFonts w:ascii="Times New Roman" w:hAnsi="Times New Roman" w:cs="Times New Roman"/>
                <w:szCs w:val="24"/>
              </w:rPr>
              <w:t>Обеспеченность населения организациями дополнительного образования детей</w:t>
            </w:r>
          </w:p>
        </w:tc>
        <w:tc>
          <w:tcPr>
            <w:tcW w:w="1063" w:type="dxa"/>
          </w:tcPr>
          <w:p w14:paraId="43781598" w14:textId="77777777" w:rsidR="00D36B1D" w:rsidRPr="00D226C4" w:rsidRDefault="00D36B1D" w:rsidP="0012670D">
            <w:pPr>
              <w:pStyle w:val="ConsPlusNormal"/>
              <w:jc w:val="center"/>
              <w:rPr>
                <w:rFonts w:ascii="Times New Roman" w:hAnsi="Times New Roman" w:cs="Times New Roman"/>
                <w:szCs w:val="24"/>
              </w:rPr>
            </w:pPr>
          </w:p>
        </w:tc>
        <w:tc>
          <w:tcPr>
            <w:tcW w:w="1063" w:type="dxa"/>
          </w:tcPr>
          <w:p w14:paraId="70E14E58"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3" w:type="dxa"/>
          </w:tcPr>
          <w:p w14:paraId="0E8775EA" w14:textId="77777777" w:rsidR="00D36B1D" w:rsidRPr="00D226C4" w:rsidRDefault="00D36B1D"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4" w:type="dxa"/>
          </w:tcPr>
          <w:p w14:paraId="7DC353DE" w14:textId="77777777" w:rsidR="00D36B1D" w:rsidRPr="00D226C4" w:rsidRDefault="00D36B1D" w:rsidP="0012670D">
            <w:pPr>
              <w:pStyle w:val="ConsPlusNormal"/>
              <w:jc w:val="center"/>
              <w:rPr>
                <w:rFonts w:ascii="Times New Roman" w:hAnsi="Times New Roman" w:cs="Times New Roman"/>
                <w:szCs w:val="24"/>
              </w:rPr>
            </w:pPr>
          </w:p>
        </w:tc>
      </w:tr>
      <w:tr w:rsidR="00D36B1D" w:rsidRPr="00D226C4" w14:paraId="306BF0E7" w14:textId="77777777" w:rsidTr="000D5E8C">
        <w:tc>
          <w:tcPr>
            <w:tcW w:w="541" w:type="dxa"/>
          </w:tcPr>
          <w:p w14:paraId="36C61264"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6</w:t>
            </w:r>
          </w:p>
        </w:tc>
        <w:tc>
          <w:tcPr>
            <w:tcW w:w="4562" w:type="dxa"/>
          </w:tcPr>
          <w:p w14:paraId="67BC5DB1" w14:textId="77777777" w:rsidR="00D36B1D" w:rsidRPr="00D226C4" w:rsidRDefault="00D36B1D" w:rsidP="0012670D">
            <w:pPr>
              <w:pStyle w:val="ConsPlusNormal"/>
              <w:rPr>
                <w:rFonts w:ascii="Times New Roman" w:hAnsi="Times New Roman" w:cs="Times New Roman"/>
                <w:szCs w:val="24"/>
              </w:rPr>
            </w:pPr>
            <w:r w:rsidRPr="00D226C4">
              <w:rPr>
                <w:rFonts w:ascii="Times New Roman" w:hAnsi="Times New Roman" w:cs="Times New Roman"/>
                <w:szCs w:val="24"/>
              </w:rPr>
              <w:t>Обеспеченность населения услугами центров психолого-педагогической, медицинской и социальной помощи</w:t>
            </w:r>
          </w:p>
        </w:tc>
        <w:tc>
          <w:tcPr>
            <w:tcW w:w="1063" w:type="dxa"/>
          </w:tcPr>
          <w:p w14:paraId="40634790" w14:textId="77777777" w:rsidR="00D36B1D" w:rsidRPr="00D226C4" w:rsidRDefault="00D36B1D" w:rsidP="0012670D">
            <w:pPr>
              <w:pStyle w:val="ConsPlusNormal"/>
              <w:jc w:val="center"/>
              <w:rPr>
                <w:rFonts w:ascii="Times New Roman" w:hAnsi="Times New Roman" w:cs="Times New Roman"/>
                <w:szCs w:val="24"/>
              </w:rPr>
            </w:pPr>
          </w:p>
        </w:tc>
        <w:tc>
          <w:tcPr>
            <w:tcW w:w="1063" w:type="dxa"/>
          </w:tcPr>
          <w:p w14:paraId="3BBD273F"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3" w:type="dxa"/>
          </w:tcPr>
          <w:p w14:paraId="62975DBF" w14:textId="77777777" w:rsidR="00D36B1D" w:rsidRPr="00D226C4" w:rsidRDefault="00D20160" w:rsidP="0012670D">
            <w:pPr>
              <w:pStyle w:val="ConsPlusNormal"/>
              <w:jc w:val="center"/>
              <w:rPr>
                <w:rFonts w:ascii="Times New Roman" w:hAnsi="Times New Roman" w:cs="Times New Roman"/>
                <w:szCs w:val="24"/>
              </w:rPr>
            </w:pPr>
            <w:r w:rsidRPr="00D226C4">
              <w:rPr>
                <w:rFonts w:ascii="Times New Roman" w:hAnsi="Times New Roman" w:cs="Times New Roman"/>
                <w:szCs w:val="24"/>
              </w:rPr>
              <w:t>+</w:t>
            </w:r>
          </w:p>
        </w:tc>
        <w:tc>
          <w:tcPr>
            <w:tcW w:w="1064" w:type="dxa"/>
          </w:tcPr>
          <w:p w14:paraId="63F45BA0" w14:textId="77777777" w:rsidR="00D36B1D" w:rsidRPr="00D226C4" w:rsidRDefault="00D36B1D" w:rsidP="0012670D">
            <w:pPr>
              <w:pStyle w:val="ConsPlusNormal"/>
              <w:jc w:val="center"/>
              <w:rPr>
                <w:rFonts w:ascii="Times New Roman" w:hAnsi="Times New Roman" w:cs="Times New Roman"/>
                <w:szCs w:val="24"/>
              </w:rPr>
            </w:pPr>
          </w:p>
        </w:tc>
      </w:tr>
    </w:tbl>
    <w:p w14:paraId="38059759" w14:textId="77777777" w:rsidR="00985E20" w:rsidRPr="00C05D6F" w:rsidRDefault="00950F1F"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C05D6F">
        <w:rPr>
          <w:rFonts w:ascii="Times New Roman" w:hAnsi="Times New Roman"/>
          <w:sz w:val="24"/>
          <w:szCs w:val="24"/>
        </w:rPr>
        <w:t xml:space="preserve">Примечание: </w:t>
      </w:r>
      <w:r w:rsidR="00C05D6F" w:rsidRPr="00C05D6F">
        <w:rPr>
          <w:rFonts w:ascii="Times New Roman" w:hAnsi="Times New Roman"/>
          <w:sz w:val="24"/>
          <w:szCs w:val="24"/>
        </w:rPr>
        <w:t>З</w:t>
      </w:r>
      <w:r w:rsidRPr="00C05D6F">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498C0B78" w14:textId="66D50311" w:rsidR="006037B3" w:rsidRPr="004327E3" w:rsidRDefault="006037B3"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Значения расчётных показателей минимально допустимого уровня обеспеченности объектами образования об</w:t>
      </w:r>
      <w:r w:rsidR="00C06289">
        <w:rPr>
          <w:rFonts w:ascii="Times New Roman" w:eastAsiaTheme="minorEastAsia" w:hAnsi="Times New Roman" w:cs="Times New Roman"/>
          <w:sz w:val="28"/>
          <w:szCs w:val="28"/>
        </w:rPr>
        <w:t>о</w:t>
      </w:r>
      <w:r w:rsidRPr="004327E3">
        <w:rPr>
          <w:rFonts w:ascii="Times New Roman" w:eastAsiaTheme="minorEastAsia" w:hAnsi="Times New Roman" w:cs="Times New Roman"/>
          <w:sz w:val="28"/>
          <w:szCs w:val="28"/>
        </w:rPr>
        <w:t>снованы положениями 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w:t>
      </w:r>
      <w:r w:rsidR="00C05D6F">
        <w:rPr>
          <w:rFonts w:ascii="Times New Roman" w:eastAsiaTheme="minorEastAsia" w:hAnsi="Times New Roman" w:cs="Times New Roman"/>
          <w:sz w:val="28"/>
          <w:szCs w:val="28"/>
        </w:rPr>
        <w:t xml:space="preserve">оссийской </w:t>
      </w:r>
      <w:r w:rsidRPr="004327E3">
        <w:rPr>
          <w:rFonts w:ascii="Times New Roman" w:eastAsiaTheme="minorEastAsia" w:hAnsi="Times New Roman" w:cs="Times New Roman"/>
          <w:sz w:val="28"/>
          <w:szCs w:val="28"/>
        </w:rPr>
        <w:t>Ф</w:t>
      </w:r>
      <w:r w:rsidR="00C05D6F">
        <w:rPr>
          <w:rFonts w:ascii="Times New Roman" w:eastAsiaTheme="minorEastAsia" w:hAnsi="Times New Roman" w:cs="Times New Roman"/>
          <w:sz w:val="28"/>
          <w:szCs w:val="28"/>
        </w:rPr>
        <w:t>едерации</w:t>
      </w:r>
      <w:r w:rsidRPr="004327E3">
        <w:rPr>
          <w:rFonts w:ascii="Times New Roman" w:eastAsiaTheme="minorEastAsia" w:hAnsi="Times New Roman" w:cs="Times New Roman"/>
          <w:sz w:val="28"/>
          <w:szCs w:val="28"/>
        </w:rPr>
        <w:t xml:space="preserve"> А.А. Климовым 4 мая 2016 г. </w:t>
      </w:r>
      <w:r w:rsidR="00354C8E">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АК-15/02вн.</w:t>
      </w:r>
    </w:p>
    <w:p w14:paraId="1CA0E824" w14:textId="22971492" w:rsidR="006037B3" w:rsidRPr="00C05D6F" w:rsidRDefault="006037B3" w:rsidP="00B7224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4327E3">
        <w:rPr>
          <w:rFonts w:ascii="Times New Roman" w:eastAsiaTheme="minorEastAsia" w:hAnsi="Times New Roman" w:cs="Times New Roman"/>
          <w:sz w:val="28"/>
          <w:szCs w:val="28"/>
        </w:rPr>
        <w:t>Радиус доступности образовательных организаций приняты в размере 500 метров на о</w:t>
      </w:r>
      <w:r w:rsidR="00B7224F">
        <w:rPr>
          <w:rFonts w:ascii="Times New Roman" w:eastAsiaTheme="minorEastAsia" w:hAnsi="Times New Roman" w:cs="Times New Roman"/>
          <w:sz w:val="28"/>
          <w:szCs w:val="28"/>
        </w:rPr>
        <w:t>сновании положений пункта 2.1.2</w:t>
      </w:r>
      <w:r w:rsidR="00B7224F">
        <w:rPr>
          <w:rFonts w:ascii="Times New Roman" w:hAnsi="Times New Roman" w:cs="Times New Roman"/>
          <w:sz w:val="28"/>
          <w:szCs w:val="28"/>
        </w:rPr>
        <w:t xml:space="preserve"> </w:t>
      </w:r>
      <w:r w:rsidR="005C2FE3">
        <w:rPr>
          <w:rFonts w:ascii="Times New Roman" w:hAnsi="Times New Roman" w:cs="Times New Roman"/>
          <w:sz w:val="28"/>
          <w:szCs w:val="28"/>
        </w:rPr>
        <w:br/>
      </w:r>
      <w:r w:rsidR="00B7224F">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РФ от 28.09.2020 № 28</w:t>
      </w:r>
      <w:r w:rsidRPr="004327E3">
        <w:rPr>
          <w:rFonts w:ascii="Times New Roman" w:eastAsiaTheme="minorEastAsia" w:hAnsi="Times New Roman" w:cs="Times New Roman"/>
          <w:sz w:val="28"/>
          <w:szCs w:val="28"/>
        </w:rPr>
        <w:t>, расстояние от организаций, реализующих программы дошкольного, начального общего, основного общего и среднего общего образования до жилых</w:t>
      </w:r>
      <w:proofErr w:type="gramEnd"/>
      <w:r w:rsidRPr="004327E3">
        <w:rPr>
          <w:rFonts w:ascii="Times New Roman" w:eastAsiaTheme="minorEastAsia" w:hAnsi="Times New Roman" w:cs="Times New Roman"/>
          <w:sz w:val="28"/>
          <w:szCs w:val="28"/>
        </w:rPr>
        <w:t xml:space="preserve"> зданий должно быть не более 500 м</w:t>
      </w:r>
      <w:r w:rsidR="005C2FE3">
        <w:rPr>
          <w:rFonts w:ascii="Times New Roman" w:eastAsiaTheme="minorEastAsia" w:hAnsi="Times New Roman" w:cs="Times New Roman"/>
          <w:sz w:val="28"/>
          <w:szCs w:val="28"/>
        </w:rPr>
        <w:t>етров</w:t>
      </w:r>
      <w:r w:rsidRPr="004327E3">
        <w:rPr>
          <w:rFonts w:ascii="Times New Roman" w:eastAsiaTheme="minorEastAsia" w:hAnsi="Times New Roman" w:cs="Times New Roman"/>
          <w:sz w:val="28"/>
          <w:szCs w:val="28"/>
        </w:rPr>
        <w:t>, в условиях стесненной городской застройки и труднодоступной местности - 800 м</w:t>
      </w:r>
      <w:r w:rsidR="005C2FE3">
        <w:rPr>
          <w:rFonts w:ascii="Times New Roman" w:eastAsiaTheme="minorEastAsia" w:hAnsi="Times New Roman" w:cs="Times New Roman"/>
          <w:sz w:val="28"/>
          <w:szCs w:val="28"/>
        </w:rPr>
        <w:t>етров</w:t>
      </w:r>
      <w:r w:rsidRPr="004327E3">
        <w:rPr>
          <w:rFonts w:ascii="Times New Roman" w:eastAsiaTheme="minorEastAsia" w:hAnsi="Times New Roman" w:cs="Times New Roman"/>
          <w:sz w:val="28"/>
          <w:szCs w:val="28"/>
        </w:rPr>
        <w:t>.</w:t>
      </w:r>
    </w:p>
    <w:p w14:paraId="63F675FB" w14:textId="77777777" w:rsidR="00DA0388" w:rsidRPr="00C05D6F" w:rsidRDefault="00C05D6F" w:rsidP="00C05D6F">
      <w:pPr>
        <w:keepNext/>
        <w:spacing w:before="240" w:after="240" w:line="240" w:lineRule="auto"/>
        <w:jc w:val="center"/>
        <w:outlineLvl w:val="1"/>
        <w:rPr>
          <w:rFonts w:ascii="Times New Roman" w:eastAsiaTheme="majorEastAsia" w:hAnsi="Times New Roman" w:cs="Times New Roman"/>
          <w:b/>
          <w:bCs/>
          <w:iCs/>
          <w:sz w:val="28"/>
          <w:szCs w:val="28"/>
        </w:rPr>
      </w:pPr>
      <w:bookmarkStart w:id="41" w:name="_Toc185867356"/>
      <w:r w:rsidRPr="00C05D6F">
        <w:rPr>
          <w:rFonts w:ascii="Times New Roman" w:eastAsiaTheme="majorEastAsia" w:hAnsi="Times New Roman" w:cs="Times New Roman"/>
          <w:b/>
          <w:bCs/>
          <w:iCs/>
          <w:sz w:val="28"/>
          <w:szCs w:val="28"/>
        </w:rPr>
        <w:t xml:space="preserve">2.7. </w:t>
      </w:r>
      <w:r>
        <w:rPr>
          <w:rFonts w:ascii="Times New Roman" w:eastAsiaTheme="majorEastAsia" w:hAnsi="Times New Roman" w:cs="Times New Roman"/>
          <w:b/>
          <w:bCs/>
          <w:iCs/>
          <w:sz w:val="28"/>
          <w:szCs w:val="28"/>
        </w:rPr>
        <w:t>О</w:t>
      </w:r>
      <w:r w:rsidRPr="00C05D6F">
        <w:rPr>
          <w:rFonts w:ascii="Times New Roman" w:eastAsiaTheme="majorEastAsia" w:hAnsi="Times New Roman" w:cs="Times New Roman"/>
          <w:b/>
          <w:bCs/>
          <w:iCs/>
          <w:sz w:val="28"/>
          <w:szCs w:val="28"/>
        </w:rPr>
        <w:t xml:space="preserve">боснование (расчеты)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w:t>
      </w:r>
      <w:r w:rsidR="00DA0388" w:rsidRPr="00C05D6F">
        <w:rPr>
          <w:rFonts w:ascii="Times New Roman" w:eastAsiaTheme="majorEastAsia" w:hAnsi="Times New Roman" w:cs="Times New Roman"/>
          <w:b/>
          <w:bCs/>
          <w:iCs/>
          <w:sz w:val="28"/>
          <w:szCs w:val="28"/>
        </w:rPr>
        <w:t>в области</w:t>
      </w:r>
      <w:r w:rsidR="00002282" w:rsidRPr="00C05D6F">
        <w:rPr>
          <w:rFonts w:ascii="Times New Roman" w:eastAsiaTheme="majorEastAsia" w:hAnsi="Times New Roman" w:cs="Times New Roman"/>
          <w:b/>
          <w:bCs/>
          <w:iCs/>
          <w:sz w:val="28"/>
          <w:szCs w:val="28"/>
        </w:rPr>
        <w:t xml:space="preserve"> здравоохранения</w:t>
      </w:r>
      <w:bookmarkEnd w:id="41"/>
    </w:p>
    <w:p w14:paraId="01191446" w14:textId="67BBAACE" w:rsidR="0084547E" w:rsidRPr="006B555D" w:rsidRDefault="0084547E"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Объекты регионального и местного значения в области здравоохранения определены на основании </w:t>
      </w:r>
      <w:r w:rsidRPr="00C05D6F">
        <w:rPr>
          <w:rFonts w:ascii="Times New Roman" w:eastAsiaTheme="minorEastAsia" w:hAnsi="Times New Roman" w:cs="Times New Roman"/>
          <w:sz w:val="28"/>
          <w:szCs w:val="28"/>
        </w:rPr>
        <w:t xml:space="preserve">федерального закона от </w:t>
      </w:r>
      <w:r w:rsidR="00015118" w:rsidRPr="00C05D6F">
        <w:rPr>
          <w:rFonts w:ascii="Times New Roman" w:eastAsiaTheme="minorEastAsia" w:hAnsi="Times New Roman" w:cs="Times New Roman"/>
          <w:sz w:val="28"/>
          <w:szCs w:val="28"/>
        </w:rPr>
        <w:t>21.11.2011</w:t>
      </w:r>
      <w:r w:rsidRPr="00C05D6F">
        <w:rPr>
          <w:rFonts w:ascii="Times New Roman" w:eastAsiaTheme="minorEastAsia" w:hAnsi="Times New Roman" w:cs="Times New Roman"/>
          <w:sz w:val="28"/>
          <w:szCs w:val="28"/>
        </w:rPr>
        <w:t xml:space="preserve"> </w:t>
      </w:r>
      <w:r w:rsidR="004327E3"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w:t>
      </w:r>
      <w:r w:rsidR="00015118" w:rsidRPr="00C05D6F">
        <w:rPr>
          <w:rFonts w:ascii="Times New Roman" w:eastAsiaTheme="minorEastAsia" w:hAnsi="Times New Roman" w:cs="Times New Roman"/>
          <w:sz w:val="28"/>
          <w:szCs w:val="28"/>
        </w:rPr>
        <w:t>323</w:t>
      </w:r>
      <w:r w:rsidRPr="00C05D6F">
        <w:rPr>
          <w:rFonts w:ascii="Times New Roman" w:eastAsiaTheme="minorEastAsia" w:hAnsi="Times New Roman" w:cs="Times New Roman"/>
          <w:sz w:val="28"/>
          <w:szCs w:val="28"/>
        </w:rPr>
        <w:t>-ФЗ</w:t>
      </w:r>
      <w:r w:rsidRPr="004327E3">
        <w:rPr>
          <w:rFonts w:ascii="Times New Roman" w:eastAsiaTheme="minorEastAsia" w:hAnsi="Times New Roman" w:cs="Times New Roman"/>
          <w:sz w:val="28"/>
          <w:szCs w:val="28"/>
        </w:rPr>
        <w:t xml:space="preserve"> </w:t>
      </w:r>
      <w:r w:rsidR="004327E3"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Об </w:t>
      </w:r>
      <w:r w:rsidR="00015118" w:rsidRPr="004327E3">
        <w:rPr>
          <w:rFonts w:ascii="Times New Roman" w:eastAsiaTheme="minorEastAsia" w:hAnsi="Times New Roman" w:cs="Times New Roman"/>
          <w:sz w:val="28"/>
          <w:szCs w:val="28"/>
        </w:rPr>
        <w:t>основах охраны здоровья граждан</w:t>
      </w:r>
      <w:r w:rsidRPr="004327E3">
        <w:rPr>
          <w:rFonts w:ascii="Times New Roman" w:eastAsiaTheme="minorEastAsia" w:hAnsi="Times New Roman" w:cs="Times New Roman"/>
          <w:sz w:val="28"/>
          <w:szCs w:val="28"/>
        </w:rPr>
        <w:t xml:space="preserve"> в Российской </w:t>
      </w:r>
      <w:r w:rsidRPr="004327E3">
        <w:rPr>
          <w:rFonts w:ascii="Times New Roman" w:eastAsiaTheme="minorEastAsia" w:hAnsi="Times New Roman" w:cs="Times New Roman"/>
          <w:sz w:val="28"/>
          <w:szCs w:val="28"/>
        </w:rPr>
        <w:lastRenderedPageBreak/>
        <w:t>Федерации</w:t>
      </w:r>
      <w:r w:rsidR="004327E3"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r w:rsidR="00C05D6F">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 xml:space="preserve">едерального закона от 06.10.2003 </w:t>
      </w:r>
      <w:r w:rsidR="004327E3"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131-ФЗ</w:t>
      </w:r>
      <w:r w:rsidRPr="004327E3">
        <w:rPr>
          <w:rFonts w:ascii="Times New Roman" w:eastAsiaTheme="minorEastAsia" w:hAnsi="Times New Roman" w:cs="Times New Roman"/>
          <w:sz w:val="28"/>
          <w:szCs w:val="28"/>
        </w:rPr>
        <w:t xml:space="preserve"> </w:t>
      </w:r>
      <w:r w:rsidR="004327E3"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58762F">
        <w:rPr>
          <w:rFonts w:ascii="Times New Roman" w:eastAsiaTheme="minorEastAsia" w:hAnsi="Times New Roman" w:cs="Times New Roman"/>
          <w:sz w:val="28"/>
          <w:szCs w:val="28"/>
        </w:rPr>
        <w:t>».</w:t>
      </w:r>
    </w:p>
    <w:p w14:paraId="3A2B7F19" w14:textId="6B408B82" w:rsidR="0084547E" w:rsidRPr="004327E3" w:rsidRDefault="0084547E" w:rsidP="00C05D6F">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здравоохранения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48</w:t>
      </w:r>
      <w:r w:rsidR="00482FC9">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31B7A85E" w14:textId="77777777" w:rsidR="0084547E" w:rsidRPr="004327E3" w:rsidRDefault="0084547E"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48</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w:t>
      </w:r>
      <w:r w:rsidR="00015118" w:rsidRPr="004327E3">
        <w:rPr>
          <w:rFonts w:ascii="Times New Roman" w:eastAsiaTheme="minorEastAsia" w:hAnsi="Times New Roman" w:cs="Times New Roman"/>
          <w:bCs/>
          <w:sz w:val="28"/>
          <w:szCs w:val="28"/>
        </w:rPr>
        <w:t>о, местного значения в области здравоохранения</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84547E" w14:paraId="720FADB4" w14:textId="77777777" w:rsidTr="000D5E8C">
        <w:trPr>
          <w:tblHeader/>
        </w:trPr>
        <w:tc>
          <w:tcPr>
            <w:tcW w:w="541" w:type="dxa"/>
          </w:tcPr>
          <w:p w14:paraId="6DC2EB9F"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69D62BEB"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585FCBA2"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6E13E9F4"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0D032942"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4D5286F1"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84547E" w14:paraId="1374D7FC" w14:textId="77777777" w:rsidTr="000D5E8C">
        <w:trPr>
          <w:trHeight w:val="56"/>
        </w:trPr>
        <w:tc>
          <w:tcPr>
            <w:tcW w:w="541" w:type="dxa"/>
          </w:tcPr>
          <w:p w14:paraId="5E87D0A5" w14:textId="77777777" w:rsidR="0084547E" w:rsidRPr="00BA160B"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1B5C2655" w14:textId="77777777" w:rsidR="0084547E" w:rsidRPr="00F11640" w:rsidRDefault="00BB1FB5"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медицинскими организациями, оказывающими медицинскую помощь в амбулаторных условиях и условиях дневного стационара</w:t>
            </w:r>
          </w:p>
        </w:tc>
        <w:tc>
          <w:tcPr>
            <w:tcW w:w="1063" w:type="dxa"/>
          </w:tcPr>
          <w:p w14:paraId="39373CEF" w14:textId="77777777" w:rsidR="0084547E" w:rsidRPr="00C26841" w:rsidRDefault="0084547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7295D31" w14:textId="77777777" w:rsidR="0084547E" w:rsidRDefault="0084547E" w:rsidP="0012670D">
            <w:pPr>
              <w:pStyle w:val="ConsPlusNormal"/>
              <w:jc w:val="center"/>
              <w:rPr>
                <w:rFonts w:ascii="Times New Roman" w:hAnsi="Times New Roman" w:cs="Times New Roman"/>
                <w:sz w:val="24"/>
                <w:szCs w:val="24"/>
              </w:rPr>
            </w:pPr>
          </w:p>
        </w:tc>
        <w:tc>
          <w:tcPr>
            <w:tcW w:w="1063" w:type="dxa"/>
          </w:tcPr>
          <w:p w14:paraId="28E8D567" w14:textId="77777777" w:rsidR="0084547E" w:rsidRPr="00C26841" w:rsidRDefault="0084547E" w:rsidP="0012670D">
            <w:pPr>
              <w:pStyle w:val="ConsPlusNormal"/>
              <w:jc w:val="center"/>
              <w:rPr>
                <w:rFonts w:ascii="Times New Roman" w:hAnsi="Times New Roman" w:cs="Times New Roman"/>
                <w:sz w:val="24"/>
                <w:szCs w:val="24"/>
              </w:rPr>
            </w:pPr>
          </w:p>
        </w:tc>
        <w:tc>
          <w:tcPr>
            <w:tcW w:w="1064" w:type="dxa"/>
          </w:tcPr>
          <w:p w14:paraId="074F9787" w14:textId="77777777" w:rsidR="0084547E" w:rsidRPr="00C26841" w:rsidRDefault="0084547E" w:rsidP="0012670D">
            <w:pPr>
              <w:pStyle w:val="ConsPlusNormal"/>
              <w:jc w:val="center"/>
              <w:rPr>
                <w:rFonts w:ascii="Times New Roman" w:hAnsi="Times New Roman" w:cs="Times New Roman"/>
                <w:sz w:val="24"/>
                <w:szCs w:val="24"/>
              </w:rPr>
            </w:pPr>
          </w:p>
        </w:tc>
      </w:tr>
      <w:tr w:rsidR="00BB1FB5" w14:paraId="26526EC1" w14:textId="77777777" w:rsidTr="000D5E8C">
        <w:trPr>
          <w:trHeight w:val="56"/>
        </w:trPr>
        <w:tc>
          <w:tcPr>
            <w:tcW w:w="541" w:type="dxa"/>
          </w:tcPr>
          <w:p w14:paraId="048E8C08" w14:textId="77777777" w:rsidR="00BB1FB5"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6B9ECC32" w14:textId="77777777" w:rsidR="00BB1FB5" w:rsidRPr="00F11640" w:rsidRDefault="00BB1FB5"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Pr="00BB1FB5">
              <w:rPr>
                <w:rFonts w:ascii="Times New Roman" w:hAnsi="Times New Roman" w:cs="Times New Roman"/>
                <w:sz w:val="24"/>
                <w:szCs w:val="24"/>
              </w:rPr>
              <w:t>медицинскими организациями, оказывающими медицинскую</w:t>
            </w:r>
            <w:r>
              <w:rPr>
                <w:rFonts w:ascii="Times New Roman" w:hAnsi="Times New Roman" w:cs="Times New Roman"/>
                <w:sz w:val="24"/>
                <w:szCs w:val="24"/>
              </w:rPr>
              <w:t xml:space="preserve"> помощь в амбулаторных условиях, в стационарных условиях </w:t>
            </w:r>
            <w:r w:rsidRPr="00BB1FB5">
              <w:rPr>
                <w:rFonts w:ascii="Times New Roman" w:hAnsi="Times New Roman" w:cs="Times New Roman"/>
                <w:sz w:val="24"/>
                <w:szCs w:val="24"/>
              </w:rPr>
              <w:t>и условиях дневного стационара</w:t>
            </w:r>
          </w:p>
        </w:tc>
        <w:tc>
          <w:tcPr>
            <w:tcW w:w="1063" w:type="dxa"/>
          </w:tcPr>
          <w:p w14:paraId="460C8A55" w14:textId="77777777" w:rsidR="00BB1FB5"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A23B592" w14:textId="77777777" w:rsidR="00BB1FB5" w:rsidRDefault="00BB1FB5" w:rsidP="0012670D">
            <w:pPr>
              <w:pStyle w:val="ConsPlusNormal"/>
              <w:jc w:val="center"/>
              <w:rPr>
                <w:rFonts w:ascii="Times New Roman" w:hAnsi="Times New Roman" w:cs="Times New Roman"/>
                <w:sz w:val="24"/>
                <w:szCs w:val="24"/>
              </w:rPr>
            </w:pPr>
          </w:p>
        </w:tc>
        <w:tc>
          <w:tcPr>
            <w:tcW w:w="1063" w:type="dxa"/>
          </w:tcPr>
          <w:p w14:paraId="76F981F2" w14:textId="77777777" w:rsidR="00BB1FB5" w:rsidRPr="00C26841" w:rsidRDefault="00BB1FB5" w:rsidP="0012670D">
            <w:pPr>
              <w:pStyle w:val="ConsPlusNormal"/>
              <w:jc w:val="center"/>
              <w:rPr>
                <w:rFonts w:ascii="Times New Roman" w:hAnsi="Times New Roman" w:cs="Times New Roman"/>
                <w:sz w:val="24"/>
                <w:szCs w:val="24"/>
              </w:rPr>
            </w:pPr>
          </w:p>
        </w:tc>
        <w:tc>
          <w:tcPr>
            <w:tcW w:w="1064" w:type="dxa"/>
          </w:tcPr>
          <w:p w14:paraId="5CFB0DEF" w14:textId="77777777" w:rsidR="00BB1FB5" w:rsidRPr="00C26841" w:rsidRDefault="00BB1FB5" w:rsidP="0012670D">
            <w:pPr>
              <w:pStyle w:val="ConsPlusNormal"/>
              <w:jc w:val="center"/>
              <w:rPr>
                <w:rFonts w:ascii="Times New Roman" w:hAnsi="Times New Roman" w:cs="Times New Roman"/>
                <w:sz w:val="24"/>
                <w:szCs w:val="24"/>
              </w:rPr>
            </w:pPr>
          </w:p>
        </w:tc>
      </w:tr>
      <w:tr w:rsidR="00BB1FB5" w14:paraId="4DCA32DC" w14:textId="77777777" w:rsidTr="000D5E8C">
        <w:trPr>
          <w:trHeight w:val="56"/>
        </w:trPr>
        <w:tc>
          <w:tcPr>
            <w:tcW w:w="541" w:type="dxa"/>
          </w:tcPr>
          <w:p w14:paraId="436FAF4A" w14:textId="77777777" w:rsidR="00BB1FB5"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2EA4872B" w14:textId="77777777" w:rsidR="00BB1FB5" w:rsidRPr="00F11640" w:rsidRDefault="00BB1FB5"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Pr="00BB1FB5">
              <w:rPr>
                <w:rFonts w:ascii="Times New Roman" w:hAnsi="Times New Roman" w:cs="Times New Roman"/>
                <w:sz w:val="24"/>
                <w:szCs w:val="24"/>
              </w:rPr>
              <w:t xml:space="preserve">медицинскими организациями, оказывающими медицинскую помощь в </w:t>
            </w:r>
            <w:r>
              <w:rPr>
                <w:rFonts w:ascii="Times New Roman" w:hAnsi="Times New Roman" w:cs="Times New Roman"/>
                <w:sz w:val="24"/>
                <w:szCs w:val="24"/>
              </w:rPr>
              <w:t>стационарных</w:t>
            </w:r>
            <w:r w:rsidRPr="00BB1FB5">
              <w:rPr>
                <w:rFonts w:ascii="Times New Roman" w:hAnsi="Times New Roman" w:cs="Times New Roman"/>
                <w:sz w:val="24"/>
                <w:szCs w:val="24"/>
              </w:rPr>
              <w:t xml:space="preserve"> условиях и условиях дневного стационара</w:t>
            </w:r>
          </w:p>
        </w:tc>
        <w:tc>
          <w:tcPr>
            <w:tcW w:w="1063" w:type="dxa"/>
          </w:tcPr>
          <w:p w14:paraId="78E25BED" w14:textId="77777777" w:rsidR="00BB1FB5"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EED951A" w14:textId="77777777" w:rsidR="00BB1FB5" w:rsidRDefault="00BB1FB5" w:rsidP="0012670D">
            <w:pPr>
              <w:pStyle w:val="ConsPlusNormal"/>
              <w:jc w:val="center"/>
              <w:rPr>
                <w:rFonts w:ascii="Times New Roman" w:hAnsi="Times New Roman" w:cs="Times New Roman"/>
                <w:sz w:val="24"/>
                <w:szCs w:val="24"/>
              </w:rPr>
            </w:pPr>
          </w:p>
        </w:tc>
        <w:tc>
          <w:tcPr>
            <w:tcW w:w="1063" w:type="dxa"/>
          </w:tcPr>
          <w:p w14:paraId="1B7DBF9E" w14:textId="77777777" w:rsidR="00BB1FB5" w:rsidRPr="00C26841" w:rsidRDefault="00BB1FB5" w:rsidP="0012670D">
            <w:pPr>
              <w:pStyle w:val="ConsPlusNormal"/>
              <w:jc w:val="center"/>
              <w:rPr>
                <w:rFonts w:ascii="Times New Roman" w:hAnsi="Times New Roman" w:cs="Times New Roman"/>
                <w:sz w:val="24"/>
                <w:szCs w:val="24"/>
              </w:rPr>
            </w:pPr>
          </w:p>
        </w:tc>
        <w:tc>
          <w:tcPr>
            <w:tcW w:w="1064" w:type="dxa"/>
          </w:tcPr>
          <w:p w14:paraId="422CDA94" w14:textId="77777777" w:rsidR="00BB1FB5" w:rsidRPr="00C26841" w:rsidRDefault="00BB1FB5" w:rsidP="0012670D">
            <w:pPr>
              <w:pStyle w:val="ConsPlusNormal"/>
              <w:jc w:val="center"/>
              <w:rPr>
                <w:rFonts w:ascii="Times New Roman" w:hAnsi="Times New Roman" w:cs="Times New Roman"/>
                <w:sz w:val="24"/>
                <w:szCs w:val="24"/>
              </w:rPr>
            </w:pPr>
          </w:p>
        </w:tc>
      </w:tr>
      <w:tr w:rsidR="00015118" w14:paraId="5529FB7D" w14:textId="77777777" w:rsidTr="000D5E8C">
        <w:trPr>
          <w:trHeight w:val="56"/>
        </w:trPr>
        <w:tc>
          <w:tcPr>
            <w:tcW w:w="541" w:type="dxa"/>
          </w:tcPr>
          <w:p w14:paraId="610E0C9E" w14:textId="77777777" w:rsidR="00015118"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tcPr>
          <w:p w14:paraId="7306FC69" w14:textId="77777777" w:rsidR="00015118" w:rsidRPr="00F11640" w:rsidRDefault="00BB1FB5"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станциями скорой медицинской помощи</w:t>
            </w:r>
          </w:p>
        </w:tc>
        <w:tc>
          <w:tcPr>
            <w:tcW w:w="1063" w:type="dxa"/>
          </w:tcPr>
          <w:p w14:paraId="6E0E4160" w14:textId="77777777" w:rsidR="00015118" w:rsidRDefault="0084517D"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3EEFC2F" w14:textId="77777777" w:rsidR="00015118" w:rsidRDefault="00015118" w:rsidP="0012670D">
            <w:pPr>
              <w:pStyle w:val="ConsPlusNormal"/>
              <w:jc w:val="center"/>
              <w:rPr>
                <w:rFonts w:ascii="Times New Roman" w:hAnsi="Times New Roman" w:cs="Times New Roman"/>
                <w:sz w:val="24"/>
                <w:szCs w:val="24"/>
              </w:rPr>
            </w:pPr>
          </w:p>
        </w:tc>
        <w:tc>
          <w:tcPr>
            <w:tcW w:w="1063" w:type="dxa"/>
          </w:tcPr>
          <w:p w14:paraId="724D57BC" w14:textId="77777777" w:rsidR="00015118" w:rsidRPr="00C26841" w:rsidRDefault="00015118" w:rsidP="0012670D">
            <w:pPr>
              <w:pStyle w:val="ConsPlusNormal"/>
              <w:jc w:val="center"/>
              <w:rPr>
                <w:rFonts w:ascii="Times New Roman" w:hAnsi="Times New Roman" w:cs="Times New Roman"/>
                <w:sz w:val="24"/>
                <w:szCs w:val="24"/>
              </w:rPr>
            </w:pPr>
          </w:p>
        </w:tc>
        <w:tc>
          <w:tcPr>
            <w:tcW w:w="1064" w:type="dxa"/>
          </w:tcPr>
          <w:p w14:paraId="1C2BBE23" w14:textId="77777777" w:rsidR="00015118" w:rsidRPr="00C26841" w:rsidRDefault="00015118" w:rsidP="0012670D">
            <w:pPr>
              <w:pStyle w:val="ConsPlusNormal"/>
              <w:jc w:val="center"/>
              <w:rPr>
                <w:rFonts w:ascii="Times New Roman" w:hAnsi="Times New Roman" w:cs="Times New Roman"/>
                <w:sz w:val="24"/>
                <w:szCs w:val="24"/>
              </w:rPr>
            </w:pPr>
          </w:p>
        </w:tc>
      </w:tr>
    </w:tbl>
    <w:p w14:paraId="46A1BBC8" w14:textId="34B027FD" w:rsidR="00985E20" w:rsidRPr="00AF44BD" w:rsidRDefault="00985E20"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AF44BD">
        <w:rPr>
          <w:rFonts w:ascii="Times New Roman" w:hAnsi="Times New Roman"/>
          <w:sz w:val="24"/>
          <w:szCs w:val="24"/>
        </w:rPr>
        <w:t xml:space="preserve">Примечание: </w:t>
      </w:r>
      <w:r w:rsidR="0023605E">
        <w:rPr>
          <w:rFonts w:ascii="Times New Roman" w:hAnsi="Times New Roman"/>
          <w:sz w:val="24"/>
          <w:szCs w:val="24"/>
        </w:rPr>
        <w:t>з</w:t>
      </w:r>
      <w:r w:rsidR="00AF44BD">
        <w:rPr>
          <w:rFonts w:ascii="Times New Roman" w:hAnsi="Times New Roman"/>
          <w:sz w:val="24"/>
          <w:szCs w:val="24"/>
        </w:rPr>
        <w:t>нак</w:t>
      </w:r>
      <w:r w:rsidRPr="00AF44BD">
        <w:rPr>
          <w:rFonts w:ascii="Times New Roman" w:hAnsi="Times New Roman"/>
          <w:sz w:val="24"/>
          <w:szCs w:val="24"/>
        </w:rPr>
        <w:t xml:space="preserve"> «+» обозначает наличие нормируемого значения для данного показателя и (или) объекта в тексте основной части Нормативов. </w:t>
      </w:r>
    </w:p>
    <w:p w14:paraId="45ADCB89"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Для определения расчётных показателей объектов здравоохранения использовались следующие нормативные акты федеральных органов исполнительной власти: Рекомендации-182; </w:t>
      </w:r>
      <w:r w:rsidR="00AF44BD" w:rsidRPr="004327E3">
        <w:rPr>
          <w:rFonts w:ascii="Times New Roman" w:eastAsiaTheme="minorEastAsia" w:hAnsi="Times New Roman" w:cs="Times New Roman"/>
          <w:sz w:val="28"/>
          <w:szCs w:val="28"/>
        </w:rPr>
        <w:t>Требования-132н</w:t>
      </w:r>
      <w:r w:rsidRPr="004327E3">
        <w:rPr>
          <w:rFonts w:ascii="Times New Roman" w:eastAsiaTheme="minorEastAsia" w:hAnsi="Times New Roman" w:cs="Times New Roman"/>
          <w:sz w:val="28"/>
          <w:szCs w:val="28"/>
        </w:rPr>
        <w:t>.</w:t>
      </w:r>
    </w:p>
    <w:p w14:paraId="3766257B"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целях соблюдения этапов оказания медицинской помощи, планирования рационального размещения медицинских организаций в зависимости от административно-территориальной принадлежности и вида оказываемой медицинской помощи, организации могут быть распределены по трем уровням:</w:t>
      </w:r>
    </w:p>
    <w:p w14:paraId="64B8A9F0"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а) первый уровень -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w:t>
      </w:r>
    </w:p>
    <w:p w14:paraId="1B5C3641"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б) второй уровень - медицинские организации, имеющие в своей структуре отделения и (или) центры, оказывающие преимущественно </w:t>
      </w:r>
      <w:r w:rsidRPr="004327E3">
        <w:rPr>
          <w:rFonts w:ascii="Times New Roman" w:eastAsiaTheme="minorEastAsia" w:hAnsi="Times New Roman" w:cs="Times New Roman"/>
          <w:sz w:val="28"/>
          <w:szCs w:val="28"/>
        </w:rPr>
        <w:lastRenderedPageBreak/>
        <w:t>специализированную (за исключением высокотехнологичной) медицинскую помощь населению нескольких муниципальных образований по широкому перечню профилей медицинской помощи, и (или) диспансеры (противотуберкулезные, психоневрологические, наркологические и иные);</w:t>
      </w:r>
    </w:p>
    <w:p w14:paraId="3B9A1BD4"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третий уровень - медицинские организации, имеющие в своей структуре подразделения, оказывающие высокотехнологичную медицинскую помощь.</w:t>
      </w:r>
    </w:p>
    <w:p w14:paraId="222A610B" w14:textId="687EAEC5" w:rsidR="005B182B" w:rsidRPr="004327E3" w:rsidRDefault="005B182B" w:rsidP="00482FC9">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Требования-132н устанавливают показатели доступности ряда медицинских организаций и допускают их корректировку с учёт</w:t>
      </w:r>
      <w:r w:rsidR="00482FC9">
        <w:rPr>
          <w:rFonts w:ascii="Times New Roman" w:eastAsiaTheme="minorEastAsia" w:hAnsi="Times New Roman" w:cs="Times New Roman"/>
          <w:sz w:val="28"/>
          <w:szCs w:val="28"/>
        </w:rPr>
        <w:t xml:space="preserve">ом транспортной доступности. В приложении к </w:t>
      </w:r>
      <w:r w:rsidRPr="004327E3">
        <w:rPr>
          <w:rFonts w:ascii="Times New Roman" w:eastAsiaTheme="minorEastAsia" w:hAnsi="Times New Roman" w:cs="Times New Roman"/>
          <w:sz w:val="28"/>
          <w:szCs w:val="28"/>
        </w:rPr>
        <w:t>Требовани</w:t>
      </w:r>
      <w:r w:rsidR="00482FC9">
        <w:rPr>
          <w:rFonts w:ascii="Times New Roman" w:eastAsiaTheme="minorEastAsia" w:hAnsi="Times New Roman" w:cs="Times New Roman"/>
          <w:sz w:val="28"/>
          <w:szCs w:val="28"/>
        </w:rPr>
        <w:t>ям</w:t>
      </w:r>
      <w:r w:rsidRPr="004327E3">
        <w:rPr>
          <w:rFonts w:ascii="Times New Roman" w:eastAsiaTheme="minorEastAsia" w:hAnsi="Times New Roman" w:cs="Times New Roman"/>
          <w:sz w:val="28"/>
          <w:szCs w:val="28"/>
        </w:rPr>
        <w:t>-132н даны указания по территориальной доступности объектов здравоохранения в зависимости от характера оказываемой ими помощи</w:t>
      </w:r>
      <w:r w:rsidR="00482FC9">
        <w:rPr>
          <w:rFonts w:ascii="Times New Roman" w:eastAsiaTheme="minorEastAsia" w:hAnsi="Times New Roman" w:cs="Times New Roman"/>
          <w:sz w:val="28"/>
          <w:szCs w:val="28"/>
        </w:rPr>
        <w:t xml:space="preserve">. </w:t>
      </w:r>
      <w:r w:rsidR="007350BC">
        <w:rPr>
          <w:rFonts w:ascii="Times New Roman" w:eastAsiaTheme="minorEastAsia" w:hAnsi="Times New Roman" w:cs="Times New Roman"/>
          <w:sz w:val="28"/>
          <w:szCs w:val="28"/>
        </w:rPr>
        <w:t xml:space="preserve">Приложение к </w:t>
      </w:r>
      <w:r w:rsidRPr="004327E3">
        <w:rPr>
          <w:rFonts w:ascii="Times New Roman" w:eastAsiaTheme="minorEastAsia" w:hAnsi="Times New Roman" w:cs="Times New Roman"/>
          <w:sz w:val="28"/>
          <w:szCs w:val="28"/>
        </w:rPr>
        <w:t xml:space="preserve"> </w:t>
      </w:r>
      <w:r w:rsidR="007350BC" w:rsidRPr="004327E3">
        <w:rPr>
          <w:rFonts w:ascii="Times New Roman" w:eastAsiaTheme="minorEastAsia" w:hAnsi="Times New Roman" w:cs="Times New Roman"/>
          <w:sz w:val="28"/>
          <w:szCs w:val="28"/>
        </w:rPr>
        <w:t>Требовани</w:t>
      </w:r>
      <w:r w:rsidR="007350BC">
        <w:rPr>
          <w:rFonts w:ascii="Times New Roman" w:eastAsiaTheme="minorEastAsia" w:hAnsi="Times New Roman" w:cs="Times New Roman"/>
          <w:sz w:val="28"/>
          <w:szCs w:val="28"/>
        </w:rPr>
        <w:t>ям</w:t>
      </w:r>
      <w:r w:rsidR="007350BC" w:rsidRPr="004327E3">
        <w:rPr>
          <w:rFonts w:ascii="Times New Roman" w:eastAsiaTheme="minorEastAsia" w:hAnsi="Times New Roman" w:cs="Times New Roman"/>
          <w:sz w:val="28"/>
          <w:szCs w:val="28"/>
        </w:rPr>
        <w:t xml:space="preserve">-132н </w:t>
      </w:r>
      <w:r w:rsidRPr="004327E3">
        <w:rPr>
          <w:rFonts w:ascii="Times New Roman" w:eastAsiaTheme="minorEastAsia" w:hAnsi="Times New Roman" w:cs="Times New Roman"/>
          <w:sz w:val="28"/>
          <w:szCs w:val="28"/>
        </w:rPr>
        <w:t>является непосредственной основой для включения показателей в основную часть Нормативов.</w:t>
      </w:r>
    </w:p>
    <w:p w14:paraId="4ED9B258" w14:textId="77777777" w:rsidR="005B182B" w:rsidRPr="004327E3" w:rsidRDefault="005B182B"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Амбулатории, в т</w:t>
      </w:r>
      <w:r w:rsidR="00AF44BD">
        <w:rPr>
          <w:rFonts w:ascii="Times New Roman" w:eastAsiaTheme="minorEastAsia" w:hAnsi="Times New Roman" w:cs="Times New Roman"/>
          <w:sz w:val="28"/>
          <w:szCs w:val="28"/>
        </w:rPr>
        <w:t xml:space="preserve">ом </w:t>
      </w:r>
      <w:r w:rsidRPr="004327E3">
        <w:rPr>
          <w:rFonts w:ascii="Times New Roman" w:eastAsiaTheme="minorEastAsia" w:hAnsi="Times New Roman" w:cs="Times New Roman"/>
          <w:sz w:val="28"/>
          <w:szCs w:val="28"/>
        </w:rPr>
        <w:t>ч</w:t>
      </w:r>
      <w:r w:rsidR="00AF44BD">
        <w:rPr>
          <w:rFonts w:ascii="Times New Roman" w:eastAsiaTheme="minorEastAsia" w:hAnsi="Times New Roman" w:cs="Times New Roman"/>
          <w:sz w:val="28"/>
          <w:szCs w:val="28"/>
        </w:rPr>
        <w:t>исле</w:t>
      </w:r>
      <w:r w:rsidRPr="004327E3">
        <w:rPr>
          <w:rFonts w:ascii="Times New Roman" w:eastAsiaTheme="minorEastAsia" w:hAnsi="Times New Roman" w:cs="Times New Roman"/>
          <w:sz w:val="28"/>
          <w:szCs w:val="28"/>
        </w:rPr>
        <w:t xml:space="preserve"> врачебные, или центры (отделения) общей врачебной практики (семейной медицины) обслуживают группы населения от 2,0 до 10,0 тыс. жит., проживающие в пределах 1-часовой транспортной доступности. В Требованиях 132-н оговаривается, что в городах с населением от 10,0 до 20,0 тыс. жит. допускается размещать как амбулатории, так и поликлиники (по решению уполномоченных органов). Полклиники для взрослых размещаются на территориях с численностью обслуживаемого населения 20,0-50,0 тыс. жит. Расчётный показатель обеспеченности для территорий принят в результате деления численности населения на минимальное значение, установленное требованиями с последующим округлением в большую сторону. </w:t>
      </w:r>
    </w:p>
    <w:p w14:paraId="425BE634" w14:textId="600ED9F5" w:rsidR="0084547E" w:rsidRPr="0023605E" w:rsidRDefault="005B182B" w:rsidP="0023605E">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Размещение бригад скорой медицинской помощи обосновано положениями п</w:t>
      </w:r>
      <w:r w:rsidR="00AF44BD">
        <w:rPr>
          <w:rFonts w:ascii="Times New Roman" w:eastAsiaTheme="minorEastAsia" w:hAnsi="Times New Roman" w:cs="Times New Roman"/>
          <w:sz w:val="28"/>
          <w:szCs w:val="28"/>
        </w:rPr>
        <w:t>ункт</w:t>
      </w:r>
      <w:r w:rsidR="0023605E">
        <w:rPr>
          <w:rFonts w:ascii="Times New Roman" w:eastAsiaTheme="minorEastAsia" w:hAnsi="Times New Roman" w:cs="Times New Roman"/>
          <w:sz w:val="28"/>
          <w:szCs w:val="28"/>
        </w:rPr>
        <w:t>ов</w:t>
      </w:r>
      <w:r w:rsidRPr="004327E3">
        <w:rPr>
          <w:rFonts w:ascii="Times New Roman" w:eastAsiaTheme="minorEastAsia" w:hAnsi="Times New Roman" w:cs="Times New Roman"/>
          <w:sz w:val="28"/>
          <w:szCs w:val="28"/>
        </w:rPr>
        <w:t xml:space="preserve"> 8-9 Рекомендаций-182.</w:t>
      </w:r>
    </w:p>
    <w:p w14:paraId="5A9B3F64" w14:textId="77777777" w:rsidR="00DA0388" w:rsidRPr="00AF44BD" w:rsidRDefault="00AF44BD" w:rsidP="00AF44BD">
      <w:pPr>
        <w:keepNext/>
        <w:spacing w:before="240" w:after="240" w:line="240" w:lineRule="auto"/>
        <w:jc w:val="center"/>
        <w:outlineLvl w:val="1"/>
        <w:rPr>
          <w:rFonts w:ascii="Times New Roman" w:eastAsiaTheme="majorEastAsia" w:hAnsi="Times New Roman" w:cs="Times New Roman"/>
          <w:b/>
          <w:bCs/>
          <w:iCs/>
          <w:sz w:val="28"/>
          <w:szCs w:val="28"/>
        </w:rPr>
      </w:pPr>
      <w:bookmarkStart w:id="42" w:name="_Toc185867357"/>
      <w:r>
        <w:rPr>
          <w:rFonts w:ascii="Times New Roman" w:eastAsiaTheme="majorEastAsia" w:hAnsi="Times New Roman" w:cs="Times New Roman"/>
          <w:b/>
          <w:bCs/>
          <w:iCs/>
          <w:sz w:val="28"/>
          <w:szCs w:val="28"/>
        </w:rPr>
        <w:t>2.8. О</w:t>
      </w:r>
      <w:r w:rsidRPr="00AF44BD">
        <w:rPr>
          <w:rFonts w:ascii="Times New Roman" w:eastAsiaTheme="majorEastAsia" w:hAnsi="Times New Roman" w:cs="Times New Roman"/>
          <w:b/>
          <w:bCs/>
          <w:iCs/>
          <w:sz w:val="28"/>
          <w:szCs w:val="28"/>
        </w:rPr>
        <w:t>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w:t>
      </w:r>
      <w:r w:rsidR="00DA0388" w:rsidRPr="00AF44BD">
        <w:rPr>
          <w:rFonts w:ascii="Times New Roman" w:eastAsiaTheme="majorEastAsia" w:hAnsi="Times New Roman" w:cs="Times New Roman"/>
          <w:b/>
          <w:bCs/>
          <w:iCs/>
          <w:sz w:val="28"/>
          <w:szCs w:val="28"/>
        </w:rPr>
        <w:t xml:space="preserve"> в области</w:t>
      </w:r>
      <w:r w:rsidR="00002282" w:rsidRPr="00AF44BD">
        <w:rPr>
          <w:rFonts w:ascii="Times New Roman" w:eastAsiaTheme="majorEastAsia" w:hAnsi="Times New Roman" w:cs="Times New Roman"/>
          <w:b/>
          <w:bCs/>
          <w:iCs/>
          <w:sz w:val="28"/>
          <w:szCs w:val="28"/>
        </w:rPr>
        <w:t xml:space="preserve"> физической культуры и массового спорта</w:t>
      </w:r>
      <w:bookmarkEnd w:id="42"/>
    </w:p>
    <w:p w14:paraId="10DBCBC1" w14:textId="77777777" w:rsidR="0048012A" w:rsidRPr="004327E3" w:rsidRDefault="0048012A"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Объекты регионального и местного значения в области </w:t>
      </w:r>
      <w:r w:rsidR="00135606" w:rsidRPr="004327E3">
        <w:rPr>
          <w:rFonts w:ascii="Times New Roman" w:eastAsiaTheme="minorEastAsia" w:hAnsi="Times New Roman" w:cs="Times New Roman"/>
          <w:sz w:val="28"/>
          <w:szCs w:val="28"/>
        </w:rPr>
        <w:t>физической культуры и массового спорта</w:t>
      </w:r>
      <w:r w:rsidRPr="004327E3">
        <w:rPr>
          <w:rFonts w:ascii="Times New Roman" w:eastAsiaTheme="minorEastAsia" w:hAnsi="Times New Roman" w:cs="Times New Roman"/>
          <w:sz w:val="28"/>
          <w:szCs w:val="28"/>
        </w:rPr>
        <w:t xml:space="preserve"> определены на основании </w:t>
      </w:r>
      <w:r w:rsidR="00AF44BD">
        <w:rPr>
          <w:rFonts w:ascii="Times New Roman" w:eastAsiaTheme="minorEastAsia" w:hAnsi="Times New Roman" w:cs="Times New Roman"/>
          <w:sz w:val="28"/>
          <w:szCs w:val="28"/>
        </w:rPr>
        <w:t>Ф</w:t>
      </w:r>
      <w:r w:rsidRPr="004327E3">
        <w:rPr>
          <w:rFonts w:ascii="Times New Roman" w:eastAsiaTheme="minorEastAsia" w:hAnsi="Times New Roman" w:cs="Times New Roman"/>
          <w:sz w:val="28"/>
          <w:szCs w:val="28"/>
        </w:rPr>
        <w:t>едерального</w:t>
      </w:r>
      <w:r w:rsidR="00AF44BD">
        <w:rPr>
          <w:rFonts w:ascii="Times New Roman" w:eastAsiaTheme="minorEastAsia" w:hAnsi="Times New Roman" w:cs="Times New Roman"/>
          <w:sz w:val="28"/>
          <w:szCs w:val="28"/>
        </w:rPr>
        <w:t xml:space="preserve"> закона</w:t>
      </w:r>
      <w:r w:rsidR="00AF44BD" w:rsidRPr="00AF44BD">
        <w:rPr>
          <w:rFonts w:ascii="Times New Roman" w:eastAsiaTheme="minorEastAsia" w:hAnsi="Times New Roman" w:cs="Times New Roman"/>
          <w:sz w:val="28"/>
          <w:szCs w:val="28"/>
        </w:rPr>
        <w:t xml:space="preserve"> </w:t>
      </w:r>
      <w:r w:rsidR="00AF44BD" w:rsidRPr="00C05D6F">
        <w:rPr>
          <w:rFonts w:ascii="Times New Roman" w:eastAsiaTheme="minorEastAsia" w:hAnsi="Times New Roman" w:cs="Times New Roman"/>
          <w:sz w:val="28"/>
          <w:szCs w:val="28"/>
        </w:rPr>
        <w:t>от 04.12.2007 № 329-ФЗ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00135606" w:rsidRPr="004327E3">
        <w:rPr>
          <w:rFonts w:ascii="Times New Roman" w:eastAsiaTheme="minorEastAsia" w:hAnsi="Times New Roman" w:cs="Times New Roman"/>
          <w:sz w:val="28"/>
          <w:szCs w:val="28"/>
        </w:rPr>
        <w:t>О физической культуре и спорте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r w:rsidR="00AF44BD">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 xml:space="preserve">едерального закона от 06.10.2003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131-ФЗ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w:t>
      </w:r>
    </w:p>
    <w:p w14:paraId="5B245838" w14:textId="7E8E5668" w:rsidR="0048012A" w:rsidRPr="004327E3" w:rsidRDefault="0048012A"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w:t>
      </w:r>
      <w:r w:rsidR="00135606" w:rsidRPr="004327E3">
        <w:rPr>
          <w:rFonts w:ascii="Times New Roman" w:eastAsiaTheme="minorEastAsia" w:hAnsi="Times New Roman" w:cs="Times New Roman"/>
          <w:sz w:val="28"/>
          <w:szCs w:val="28"/>
        </w:rPr>
        <w:t>физической культуры и массового спорта</w:t>
      </w:r>
      <w:r w:rsidRPr="004327E3">
        <w:rPr>
          <w:rFonts w:ascii="Times New Roman" w:eastAsiaTheme="minorEastAsia" w:hAnsi="Times New Roman" w:cs="Times New Roman"/>
          <w:sz w:val="28"/>
          <w:szCs w:val="28"/>
        </w:rPr>
        <w:t xml:space="preserve">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49</w:t>
      </w:r>
      <w:r w:rsidR="00BF1442">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1C594386" w14:textId="77777777" w:rsidR="0048012A" w:rsidRPr="004327E3" w:rsidRDefault="0048012A" w:rsidP="00614318">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lastRenderedPageBreak/>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49</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местного значения в области </w:t>
      </w:r>
      <w:r w:rsidR="00135606" w:rsidRPr="004327E3">
        <w:rPr>
          <w:rFonts w:ascii="Times New Roman" w:eastAsiaTheme="minorEastAsia" w:hAnsi="Times New Roman" w:cs="Times New Roman"/>
          <w:bCs/>
          <w:sz w:val="28"/>
          <w:szCs w:val="28"/>
        </w:rPr>
        <w:t>физической культуры и массового спорта</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48012A" w14:paraId="0AF8FCFC" w14:textId="77777777" w:rsidTr="0048012A">
        <w:trPr>
          <w:tblHeader/>
        </w:trPr>
        <w:tc>
          <w:tcPr>
            <w:tcW w:w="541" w:type="dxa"/>
          </w:tcPr>
          <w:p w14:paraId="278023BA"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79E76B50"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3E0CC69C"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0B2C33E7"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39CFE79B"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77F4F21B" w14:textId="77777777" w:rsidR="0048012A" w:rsidRPr="00BA160B" w:rsidRDefault="0048012A"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882591" w14:paraId="58C56AB4" w14:textId="77777777" w:rsidTr="0048012A">
        <w:trPr>
          <w:trHeight w:val="56"/>
        </w:trPr>
        <w:tc>
          <w:tcPr>
            <w:tcW w:w="541" w:type="dxa"/>
          </w:tcPr>
          <w:p w14:paraId="0D0DF6BD" w14:textId="77777777" w:rsidR="00882591" w:rsidRPr="00BA160B" w:rsidRDefault="0088259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6BBF640F" w14:textId="77777777" w:rsidR="00882591" w:rsidRPr="007C3061" w:rsidRDefault="00882591" w:rsidP="0012670D">
            <w:pPr>
              <w:pStyle w:val="ConsPlusNormal"/>
              <w:rPr>
                <w:rFonts w:ascii="Times New Roman" w:hAnsi="Times New Roman" w:cs="Times New Roman"/>
                <w:sz w:val="24"/>
                <w:szCs w:val="24"/>
              </w:rPr>
            </w:pPr>
            <w:r>
              <w:rPr>
                <w:rFonts w:ascii="Times New Roman" w:hAnsi="Times New Roman" w:cs="Times New Roman"/>
                <w:sz w:val="24"/>
                <w:szCs w:val="24"/>
              </w:rPr>
              <w:t>Усреднённый норматив единой пропускной способности (</w:t>
            </w:r>
            <w:proofErr w:type="spellStart"/>
            <w:r>
              <w:rPr>
                <w:rFonts w:ascii="Times New Roman" w:hAnsi="Times New Roman" w:cs="Times New Roman"/>
                <w:sz w:val="24"/>
                <w:szCs w:val="24"/>
              </w:rPr>
              <w:t>ЕПС</w:t>
            </w:r>
            <w:r w:rsidRPr="009508B0">
              <w:rPr>
                <w:rFonts w:ascii="Times New Roman" w:hAnsi="Times New Roman" w:cs="Times New Roman"/>
                <w:sz w:val="24"/>
                <w:szCs w:val="24"/>
                <w:vertAlign w:val="subscript"/>
              </w:rPr>
              <w:t>норм</w:t>
            </w:r>
            <w:proofErr w:type="spellEnd"/>
            <w:r>
              <w:rPr>
                <w:rFonts w:ascii="Times New Roman" w:hAnsi="Times New Roman" w:cs="Times New Roman"/>
                <w:sz w:val="24"/>
                <w:szCs w:val="24"/>
              </w:rPr>
              <w:t>)</w:t>
            </w:r>
          </w:p>
        </w:tc>
        <w:tc>
          <w:tcPr>
            <w:tcW w:w="1063" w:type="dxa"/>
          </w:tcPr>
          <w:p w14:paraId="286E8485" w14:textId="77777777" w:rsidR="00882591" w:rsidRPr="00C26841" w:rsidRDefault="00882591"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2DE998A" w14:textId="77777777" w:rsidR="0088259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20B517F4"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E64B6CB"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882591" w14:paraId="37ADCE68" w14:textId="77777777" w:rsidTr="0048012A">
        <w:trPr>
          <w:trHeight w:val="56"/>
        </w:trPr>
        <w:tc>
          <w:tcPr>
            <w:tcW w:w="541" w:type="dxa"/>
          </w:tcPr>
          <w:p w14:paraId="289B56E1" w14:textId="77777777" w:rsidR="0088259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6A60C742" w14:textId="77777777" w:rsidR="00882591" w:rsidRPr="007C3061" w:rsidRDefault="00384732"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территорией</w:t>
            </w:r>
            <w:r w:rsidR="00882591">
              <w:rPr>
                <w:rFonts w:ascii="Times New Roman" w:hAnsi="Times New Roman" w:cs="Times New Roman"/>
                <w:sz w:val="24"/>
                <w:szCs w:val="24"/>
              </w:rPr>
              <w:t>, занимаем</w:t>
            </w:r>
            <w:r>
              <w:rPr>
                <w:rFonts w:ascii="Times New Roman" w:hAnsi="Times New Roman" w:cs="Times New Roman"/>
                <w:sz w:val="24"/>
                <w:szCs w:val="24"/>
              </w:rPr>
              <w:t>ой</w:t>
            </w:r>
            <w:r w:rsidR="00882591">
              <w:rPr>
                <w:rFonts w:ascii="Times New Roman" w:hAnsi="Times New Roman" w:cs="Times New Roman"/>
                <w:sz w:val="24"/>
                <w:szCs w:val="24"/>
              </w:rPr>
              <w:t xml:space="preserve"> физкультурно-спортивными сооружениями</w:t>
            </w:r>
          </w:p>
        </w:tc>
        <w:tc>
          <w:tcPr>
            <w:tcW w:w="1063" w:type="dxa"/>
          </w:tcPr>
          <w:p w14:paraId="1DC920CC" w14:textId="77777777" w:rsidR="00882591" w:rsidRDefault="00882591" w:rsidP="0012670D">
            <w:pPr>
              <w:pStyle w:val="ConsPlusNormal"/>
              <w:jc w:val="center"/>
              <w:rPr>
                <w:rFonts w:ascii="Times New Roman" w:hAnsi="Times New Roman" w:cs="Times New Roman"/>
                <w:sz w:val="24"/>
                <w:szCs w:val="24"/>
              </w:rPr>
            </w:pPr>
          </w:p>
        </w:tc>
        <w:tc>
          <w:tcPr>
            <w:tcW w:w="1063" w:type="dxa"/>
          </w:tcPr>
          <w:p w14:paraId="47FBE237" w14:textId="77777777" w:rsidR="00882591" w:rsidRDefault="00882591" w:rsidP="0012670D">
            <w:pPr>
              <w:pStyle w:val="ConsPlusNormal"/>
              <w:jc w:val="center"/>
              <w:rPr>
                <w:rFonts w:ascii="Times New Roman" w:hAnsi="Times New Roman" w:cs="Times New Roman"/>
                <w:sz w:val="24"/>
                <w:szCs w:val="24"/>
              </w:rPr>
            </w:pPr>
          </w:p>
        </w:tc>
        <w:tc>
          <w:tcPr>
            <w:tcW w:w="1063" w:type="dxa"/>
          </w:tcPr>
          <w:p w14:paraId="252222FC"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9A4F092"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882591" w14:paraId="24EB3229" w14:textId="77777777" w:rsidTr="0048012A">
        <w:trPr>
          <w:trHeight w:val="56"/>
        </w:trPr>
        <w:tc>
          <w:tcPr>
            <w:tcW w:w="541" w:type="dxa"/>
          </w:tcPr>
          <w:p w14:paraId="21D43C8E" w14:textId="77777777" w:rsidR="0088259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6623E614" w14:textId="77777777" w:rsidR="00882591" w:rsidRDefault="00384732"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различными спортивными сооружениями и объектами </w:t>
            </w:r>
          </w:p>
        </w:tc>
        <w:tc>
          <w:tcPr>
            <w:tcW w:w="1063" w:type="dxa"/>
          </w:tcPr>
          <w:p w14:paraId="0A3E8CF2" w14:textId="77777777" w:rsidR="0088259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CB1E72C" w14:textId="77777777" w:rsidR="0088259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FFE52DB"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0ABD8D87" w14:textId="77777777" w:rsidR="00882591" w:rsidRPr="00C26841" w:rsidRDefault="00E33859"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6DF0189F" w14:textId="22040EC7" w:rsidR="00B04C60" w:rsidRPr="00AF44BD" w:rsidRDefault="00B04C60" w:rsidP="0012670D">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AF44BD">
        <w:rPr>
          <w:rFonts w:ascii="Times New Roman" w:hAnsi="Times New Roman"/>
          <w:sz w:val="24"/>
          <w:szCs w:val="24"/>
        </w:rPr>
        <w:t xml:space="preserve">Примечание: </w:t>
      </w:r>
      <w:r w:rsidR="0023605E">
        <w:rPr>
          <w:rFonts w:ascii="Times New Roman" w:hAnsi="Times New Roman"/>
          <w:sz w:val="24"/>
          <w:szCs w:val="24"/>
        </w:rPr>
        <w:t>з</w:t>
      </w:r>
      <w:r w:rsidRPr="00AF44BD">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2EED81C6" w14:textId="7318759C" w:rsidR="0048012A" w:rsidRPr="004327E3" w:rsidRDefault="0048012A"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соответствии с Рекомендованными  нормативами и нормами обеспеченности населения объектами спортивной инфраструктуры, утв</w:t>
      </w:r>
      <w:r w:rsidR="00AF44BD">
        <w:rPr>
          <w:rFonts w:ascii="Times New Roman" w:eastAsiaTheme="minorEastAsia" w:hAnsi="Times New Roman" w:cs="Times New Roman"/>
          <w:sz w:val="28"/>
          <w:szCs w:val="28"/>
        </w:rPr>
        <w:t xml:space="preserve">ержденными </w:t>
      </w:r>
      <w:r w:rsidR="0023605E">
        <w:rPr>
          <w:rFonts w:ascii="Times New Roman" w:eastAsiaTheme="minorEastAsia" w:hAnsi="Times New Roman" w:cs="Times New Roman"/>
          <w:sz w:val="28"/>
          <w:szCs w:val="28"/>
        </w:rPr>
        <w:t>п</w:t>
      </w:r>
      <w:r w:rsidRPr="00C05D6F">
        <w:rPr>
          <w:rFonts w:ascii="Times New Roman" w:eastAsiaTheme="minorEastAsia" w:hAnsi="Times New Roman" w:cs="Times New Roman"/>
          <w:sz w:val="28"/>
          <w:szCs w:val="28"/>
        </w:rPr>
        <w:t xml:space="preserve">риказом </w:t>
      </w:r>
      <w:proofErr w:type="spellStart"/>
      <w:r w:rsidRPr="00C05D6F">
        <w:rPr>
          <w:rFonts w:ascii="Times New Roman" w:eastAsiaTheme="minorEastAsia" w:hAnsi="Times New Roman" w:cs="Times New Roman"/>
          <w:sz w:val="28"/>
          <w:szCs w:val="28"/>
        </w:rPr>
        <w:t>Минспорта</w:t>
      </w:r>
      <w:proofErr w:type="spellEnd"/>
      <w:r w:rsidRPr="00C05D6F">
        <w:rPr>
          <w:rFonts w:ascii="Times New Roman" w:eastAsiaTheme="minorEastAsia" w:hAnsi="Times New Roman" w:cs="Times New Roman"/>
          <w:sz w:val="28"/>
          <w:szCs w:val="28"/>
        </w:rPr>
        <w:t xml:space="preserve"> России от 19</w:t>
      </w:r>
      <w:r w:rsidR="00AF44BD">
        <w:rPr>
          <w:rFonts w:ascii="Times New Roman" w:eastAsiaTheme="minorEastAsia" w:hAnsi="Times New Roman" w:cs="Times New Roman"/>
          <w:sz w:val="28"/>
          <w:szCs w:val="28"/>
        </w:rPr>
        <w:t>.08.</w:t>
      </w:r>
      <w:r w:rsidRPr="00C05D6F">
        <w:rPr>
          <w:rFonts w:ascii="Times New Roman" w:eastAsiaTheme="minorEastAsia" w:hAnsi="Times New Roman" w:cs="Times New Roman"/>
          <w:sz w:val="28"/>
          <w:szCs w:val="28"/>
        </w:rPr>
        <w:t>2021 № 649</w:t>
      </w:r>
      <w:r w:rsidRPr="004327E3">
        <w:rPr>
          <w:rFonts w:ascii="Times New Roman" w:eastAsiaTheme="minorEastAsia" w:hAnsi="Times New Roman" w:cs="Times New Roman"/>
          <w:sz w:val="28"/>
          <w:szCs w:val="28"/>
        </w:rPr>
        <w:t xml:space="preserve">, для таких объектов, как спортивные залы, физкультурно-оздоровительные комплексы открытого типа, малые спортивные площадки, универсальные спортивные игровые площадки, уличные тренажеры устанавливается радиус пешеходной доступности в размере 1000 метров. </w:t>
      </w:r>
    </w:p>
    <w:p w14:paraId="68986610" w14:textId="77777777" w:rsidR="0048012A" w:rsidRPr="004327E3" w:rsidRDefault="0048012A"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Для таких объектов, как стадионы, плавательные бассейны, крытые спортивные объекты с искусственным льдом, физкультурно-спортивные комплексы (крытые) устанавливается транспортная доступность (на общественном транспорте) в размере не </w:t>
      </w:r>
      <w:r w:rsidR="003774FB" w:rsidRPr="004327E3">
        <w:rPr>
          <w:rFonts w:ascii="Times New Roman" w:eastAsiaTheme="minorEastAsia" w:hAnsi="Times New Roman" w:cs="Times New Roman"/>
          <w:sz w:val="28"/>
          <w:szCs w:val="28"/>
        </w:rPr>
        <w:t>бол</w:t>
      </w:r>
      <w:r w:rsidRPr="004327E3">
        <w:rPr>
          <w:rFonts w:ascii="Times New Roman" w:eastAsiaTheme="minorEastAsia" w:hAnsi="Times New Roman" w:cs="Times New Roman"/>
          <w:sz w:val="28"/>
          <w:szCs w:val="28"/>
        </w:rPr>
        <w:t>ее 30 минут</w:t>
      </w:r>
      <w:r w:rsidR="003774FB" w:rsidRPr="004327E3">
        <w:rPr>
          <w:rFonts w:ascii="Times New Roman" w:eastAsiaTheme="minorEastAsia" w:hAnsi="Times New Roman" w:cs="Times New Roman"/>
          <w:sz w:val="28"/>
          <w:szCs w:val="28"/>
        </w:rPr>
        <w:t xml:space="preserve"> для городов с численностью населения более 100,0 </w:t>
      </w:r>
      <w:proofErr w:type="spellStart"/>
      <w:r w:rsidR="003774FB" w:rsidRPr="004327E3">
        <w:rPr>
          <w:rFonts w:ascii="Times New Roman" w:eastAsiaTheme="minorEastAsia" w:hAnsi="Times New Roman" w:cs="Times New Roman"/>
          <w:sz w:val="28"/>
          <w:szCs w:val="28"/>
        </w:rPr>
        <w:t>тыс.чел</w:t>
      </w:r>
      <w:proofErr w:type="spellEnd"/>
      <w:r w:rsidR="003774FB" w:rsidRPr="004327E3">
        <w:rPr>
          <w:rFonts w:ascii="Times New Roman" w:eastAsiaTheme="minorEastAsia" w:hAnsi="Times New Roman" w:cs="Times New Roman"/>
          <w:sz w:val="28"/>
          <w:szCs w:val="28"/>
        </w:rPr>
        <w:t xml:space="preserve">., не более 60 минут для </w:t>
      </w:r>
      <w:proofErr w:type="spellStart"/>
      <w:r w:rsidR="003774FB" w:rsidRPr="004327E3">
        <w:rPr>
          <w:rFonts w:ascii="Times New Roman" w:eastAsiaTheme="minorEastAsia" w:hAnsi="Times New Roman" w:cs="Times New Roman"/>
          <w:sz w:val="28"/>
          <w:szCs w:val="28"/>
        </w:rPr>
        <w:t>г.н.п</w:t>
      </w:r>
      <w:proofErr w:type="spellEnd"/>
      <w:r w:rsidR="003774FB" w:rsidRPr="004327E3">
        <w:rPr>
          <w:rFonts w:ascii="Times New Roman" w:eastAsiaTheme="minorEastAsia" w:hAnsi="Times New Roman" w:cs="Times New Roman"/>
          <w:sz w:val="28"/>
          <w:szCs w:val="28"/>
        </w:rPr>
        <w:t xml:space="preserve">. с численностью населения от 5,0 до 100,0 </w:t>
      </w:r>
      <w:proofErr w:type="spellStart"/>
      <w:r w:rsidR="003774FB" w:rsidRPr="004327E3">
        <w:rPr>
          <w:rFonts w:ascii="Times New Roman" w:eastAsiaTheme="minorEastAsia" w:hAnsi="Times New Roman" w:cs="Times New Roman"/>
          <w:sz w:val="28"/>
          <w:szCs w:val="28"/>
        </w:rPr>
        <w:t>тыс.чел</w:t>
      </w:r>
      <w:proofErr w:type="spellEnd"/>
      <w:r w:rsidR="003774FB" w:rsidRPr="004327E3">
        <w:rPr>
          <w:rFonts w:ascii="Times New Roman" w:eastAsiaTheme="minorEastAsia" w:hAnsi="Times New Roman" w:cs="Times New Roman"/>
          <w:sz w:val="28"/>
          <w:szCs w:val="28"/>
        </w:rPr>
        <w:t>., не более 90 минут для сельской местности.</w:t>
      </w:r>
      <w:r w:rsidR="00E33859" w:rsidRPr="004327E3">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Учитывая среднюю эксплуатационную скорость общественного транспорта 17-20 км/ч, эт</w:t>
      </w:r>
      <w:r w:rsidR="003774FB" w:rsidRPr="004327E3">
        <w:rPr>
          <w:rFonts w:ascii="Times New Roman" w:eastAsiaTheme="minorEastAsia" w:hAnsi="Times New Roman" w:cs="Times New Roman"/>
          <w:sz w:val="28"/>
          <w:szCs w:val="28"/>
        </w:rPr>
        <w:t>и</w:t>
      </w:r>
      <w:r w:rsidRPr="004327E3">
        <w:rPr>
          <w:rFonts w:ascii="Times New Roman" w:eastAsiaTheme="minorEastAsia" w:hAnsi="Times New Roman" w:cs="Times New Roman"/>
          <w:sz w:val="28"/>
          <w:szCs w:val="28"/>
        </w:rPr>
        <w:t xml:space="preserve"> величин</w:t>
      </w:r>
      <w:r w:rsidR="003774FB" w:rsidRPr="004327E3">
        <w:rPr>
          <w:rFonts w:ascii="Times New Roman" w:eastAsiaTheme="minorEastAsia" w:hAnsi="Times New Roman" w:cs="Times New Roman"/>
          <w:sz w:val="28"/>
          <w:szCs w:val="28"/>
        </w:rPr>
        <w:t>ы</w:t>
      </w:r>
      <w:r w:rsidRPr="004327E3">
        <w:rPr>
          <w:rFonts w:ascii="Times New Roman" w:eastAsiaTheme="minorEastAsia" w:hAnsi="Times New Roman" w:cs="Times New Roman"/>
          <w:sz w:val="28"/>
          <w:szCs w:val="28"/>
        </w:rPr>
        <w:t xml:space="preserve"> </w:t>
      </w:r>
      <w:r w:rsidR="003774FB" w:rsidRPr="004327E3">
        <w:rPr>
          <w:rFonts w:ascii="Times New Roman" w:eastAsiaTheme="minorEastAsia" w:hAnsi="Times New Roman" w:cs="Times New Roman"/>
          <w:sz w:val="28"/>
          <w:szCs w:val="28"/>
        </w:rPr>
        <w:t>обозначают</w:t>
      </w:r>
      <w:r w:rsidRPr="004327E3">
        <w:rPr>
          <w:rFonts w:ascii="Times New Roman" w:eastAsiaTheme="minorEastAsia" w:hAnsi="Times New Roman" w:cs="Times New Roman"/>
          <w:sz w:val="28"/>
          <w:szCs w:val="28"/>
        </w:rPr>
        <w:t xml:space="preserve"> радиус доступности в </w:t>
      </w:r>
      <w:r w:rsidR="003774FB" w:rsidRPr="004327E3">
        <w:rPr>
          <w:rFonts w:ascii="Times New Roman" w:eastAsiaTheme="minorEastAsia" w:hAnsi="Times New Roman" w:cs="Times New Roman"/>
          <w:sz w:val="28"/>
          <w:szCs w:val="28"/>
        </w:rPr>
        <w:t xml:space="preserve">размерах соответственно 9,0, 18,5 и 30,0÷40,0 </w:t>
      </w:r>
      <w:r w:rsidRPr="004327E3">
        <w:rPr>
          <w:rFonts w:ascii="Times New Roman" w:eastAsiaTheme="minorEastAsia" w:hAnsi="Times New Roman" w:cs="Times New Roman"/>
          <w:sz w:val="28"/>
          <w:szCs w:val="28"/>
        </w:rPr>
        <w:t xml:space="preserve">км, что выше большинства возможных дистанций, проходящих общественным транспортом в </w:t>
      </w:r>
      <w:r w:rsidR="003774FB" w:rsidRPr="004327E3">
        <w:rPr>
          <w:rFonts w:ascii="Times New Roman" w:eastAsiaTheme="minorEastAsia" w:hAnsi="Times New Roman" w:cs="Times New Roman"/>
          <w:sz w:val="28"/>
          <w:szCs w:val="28"/>
        </w:rPr>
        <w:t xml:space="preserve">городах </w:t>
      </w:r>
      <w:r w:rsidR="00A92648" w:rsidRPr="004327E3">
        <w:rPr>
          <w:rFonts w:ascii="Times New Roman" w:eastAsiaTheme="minorEastAsia" w:hAnsi="Times New Roman" w:cs="Times New Roman"/>
          <w:sz w:val="28"/>
          <w:szCs w:val="28"/>
        </w:rPr>
        <w:t>Ивановской</w:t>
      </w:r>
      <w:r w:rsidR="003774FB" w:rsidRPr="004327E3">
        <w:rPr>
          <w:rFonts w:ascii="Times New Roman" w:eastAsiaTheme="minorEastAsia" w:hAnsi="Times New Roman" w:cs="Times New Roman"/>
          <w:sz w:val="28"/>
          <w:szCs w:val="28"/>
        </w:rPr>
        <w:t xml:space="preserve"> области, в том числе в крупнейших городах региона – </w:t>
      </w:r>
      <w:r w:rsidR="00430CAF" w:rsidRPr="004327E3">
        <w:rPr>
          <w:rFonts w:ascii="Times New Roman" w:eastAsiaTheme="minorEastAsia" w:hAnsi="Times New Roman" w:cs="Times New Roman"/>
          <w:sz w:val="28"/>
          <w:szCs w:val="28"/>
        </w:rPr>
        <w:t>Ивано</w:t>
      </w:r>
      <w:r w:rsidR="003774FB" w:rsidRPr="004327E3">
        <w:rPr>
          <w:rFonts w:ascii="Times New Roman" w:eastAsiaTheme="minorEastAsia" w:hAnsi="Times New Roman" w:cs="Times New Roman"/>
          <w:sz w:val="28"/>
          <w:szCs w:val="28"/>
        </w:rPr>
        <w:t xml:space="preserve">ве и в </w:t>
      </w:r>
      <w:r w:rsidR="00430CAF" w:rsidRPr="004327E3">
        <w:rPr>
          <w:rFonts w:ascii="Times New Roman" w:eastAsiaTheme="minorEastAsia" w:hAnsi="Times New Roman" w:cs="Times New Roman"/>
          <w:sz w:val="28"/>
          <w:szCs w:val="28"/>
        </w:rPr>
        <w:t>Кинешме</w:t>
      </w:r>
      <w:r w:rsidRPr="004327E3">
        <w:rPr>
          <w:rFonts w:ascii="Times New Roman" w:eastAsiaTheme="minorEastAsia" w:hAnsi="Times New Roman" w:cs="Times New Roman"/>
          <w:sz w:val="28"/>
          <w:szCs w:val="28"/>
        </w:rPr>
        <w:t>. Таким образом, установление максимальной транспортной доступности для указанных объектов нецелесообразно.</w:t>
      </w:r>
    </w:p>
    <w:p w14:paraId="39906B8C" w14:textId="0667F0E8" w:rsidR="0048012A" w:rsidRPr="004327E3" w:rsidRDefault="0048012A" w:rsidP="00AF44BD">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Номенклатура объектов спортивной инфраструктуры, рекомендуемых </w:t>
      </w:r>
      <w:r w:rsidR="003774FB" w:rsidRPr="004327E3">
        <w:rPr>
          <w:rFonts w:ascii="Times New Roman" w:eastAsiaTheme="minorEastAsia" w:hAnsi="Times New Roman" w:cs="Times New Roman"/>
          <w:sz w:val="28"/>
          <w:szCs w:val="28"/>
        </w:rPr>
        <w:t xml:space="preserve">в </w:t>
      </w:r>
      <w:r w:rsidRPr="004327E3">
        <w:rPr>
          <w:rFonts w:ascii="Times New Roman" w:eastAsiaTheme="minorEastAsia" w:hAnsi="Times New Roman" w:cs="Times New Roman"/>
          <w:sz w:val="28"/>
          <w:szCs w:val="28"/>
        </w:rPr>
        <w:t>Норматива</w:t>
      </w:r>
      <w:r w:rsidR="003774FB" w:rsidRPr="004327E3">
        <w:rPr>
          <w:rFonts w:ascii="Times New Roman" w:eastAsiaTheme="minorEastAsia" w:hAnsi="Times New Roman" w:cs="Times New Roman"/>
          <w:sz w:val="28"/>
          <w:szCs w:val="28"/>
        </w:rPr>
        <w:t xml:space="preserve">х и нормах </w:t>
      </w:r>
      <w:r w:rsidRPr="004327E3">
        <w:rPr>
          <w:rFonts w:ascii="Times New Roman" w:eastAsiaTheme="minorEastAsia" w:hAnsi="Times New Roman" w:cs="Times New Roman"/>
          <w:sz w:val="28"/>
          <w:szCs w:val="28"/>
        </w:rPr>
        <w:t>обеспеченности населения объектами спортивной инфраструктуры и их транспортной доступности, приведена в таблице</w:t>
      </w:r>
      <w:r w:rsidR="00354C8E">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w:t>
      </w:r>
      <w:r w:rsidR="00DB40D8" w:rsidRPr="004327E3">
        <w:rPr>
          <w:rFonts w:ascii="Times New Roman" w:eastAsiaTheme="minorEastAsia" w:hAnsi="Times New Roman" w:cs="Times New Roman"/>
          <w:sz w:val="28"/>
          <w:szCs w:val="28"/>
        </w:rPr>
        <w:t>50</w:t>
      </w:r>
      <w:r w:rsidR="00BF1442">
        <w:rPr>
          <w:rFonts w:ascii="Times New Roman" w:eastAsiaTheme="minorEastAsia" w:hAnsi="Times New Roman" w:cs="Times New Roman"/>
          <w:sz w:val="28"/>
          <w:szCs w:val="28"/>
        </w:rPr>
        <w:t xml:space="preserve"> Нормативов</w:t>
      </w:r>
      <w:r w:rsidR="00354C8E">
        <w:rPr>
          <w:rFonts w:ascii="Times New Roman" w:eastAsiaTheme="minorEastAsia" w:hAnsi="Times New Roman" w:cs="Times New Roman"/>
          <w:sz w:val="28"/>
          <w:szCs w:val="28"/>
        </w:rPr>
        <w:t>.</w:t>
      </w:r>
    </w:p>
    <w:p w14:paraId="747ABDBC" w14:textId="77777777" w:rsidR="0048012A" w:rsidRPr="004327E3" w:rsidRDefault="0048012A" w:rsidP="00AF44BD">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50</w:t>
      </w:r>
      <w:r w:rsidR="00D3489F" w:rsidRPr="004327E3">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Рекомендуемые объекты спортивной инфраструктуры для городов и сёл </w:t>
      </w:r>
      <w:r w:rsidR="00A92648" w:rsidRPr="004327E3">
        <w:rPr>
          <w:rFonts w:ascii="Times New Roman" w:eastAsiaTheme="minorEastAsia" w:hAnsi="Times New Roman" w:cs="Times New Roman"/>
          <w:bCs/>
          <w:sz w:val="28"/>
          <w:szCs w:val="28"/>
        </w:rPr>
        <w:t>Ивановской</w:t>
      </w:r>
      <w:r w:rsidRPr="004327E3">
        <w:rPr>
          <w:rFonts w:ascii="Times New Roman" w:eastAsiaTheme="minorEastAsia" w:hAnsi="Times New Roman" w:cs="Times New Roman"/>
          <w:bCs/>
          <w:sz w:val="28"/>
          <w:szCs w:val="28"/>
        </w:rPr>
        <w:t xml:space="preserve"> области в соответствии с Нормативами и нормами обеспеченности населения объектами спортивной </w:t>
      </w:r>
      <w:r w:rsidRPr="004327E3">
        <w:rPr>
          <w:rFonts w:ascii="Times New Roman" w:eastAsiaTheme="minorEastAsia" w:hAnsi="Times New Roman" w:cs="Times New Roman"/>
          <w:bCs/>
          <w:sz w:val="28"/>
          <w:szCs w:val="28"/>
        </w:rPr>
        <w:lastRenderedPageBreak/>
        <w:t>инфраструктуры и их транспортной доступности, утв</w:t>
      </w:r>
      <w:r w:rsidR="00AF44BD">
        <w:rPr>
          <w:rFonts w:ascii="Times New Roman" w:eastAsiaTheme="minorEastAsia" w:hAnsi="Times New Roman" w:cs="Times New Roman"/>
          <w:bCs/>
          <w:sz w:val="28"/>
          <w:szCs w:val="28"/>
        </w:rPr>
        <w:t>ержденными</w:t>
      </w:r>
      <w:r w:rsidRPr="004327E3">
        <w:rPr>
          <w:rFonts w:ascii="Times New Roman" w:eastAsiaTheme="minorEastAsia" w:hAnsi="Times New Roman" w:cs="Times New Roman"/>
          <w:bCs/>
          <w:sz w:val="28"/>
          <w:szCs w:val="28"/>
        </w:rPr>
        <w:t xml:space="preserve"> </w:t>
      </w:r>
      <w:r w:rsidR="00AF44BD">
        <w:rPr>
          <w:rFonts w:ascii="Times New Roman" w:eastAsiaTheme="minorEastAsia" w:hAnsi="Times New Roman" w:cs="Times New Roman"/>
          <w:bCs/>
          <w:sz w:val="28"/>
          <w:szCs w:val="28"/>
        </w:rPr>
        <w:t>п</w:t>
      </w:r>
      <w:r w:rsidRPr="00C05D6F">
        <w:rPr>
          <w:rFonts w:ascii="Times New Roman" w:eastAsiaTheme="minorEastAsia" w:hAnsi="Times New Roman" w:cs="Times New Roman"/>
          <w:bCs/>
          <w:sz w:val="28"/>
          <w:szCs w:val="28"/>
        </w:rPr>
        <w:t xml:space="preserve">риказом </w:t>
      </w:r>
      <w:proofErr w:type="spellStart"/>
      <w:r w:rsidRPr="00C05D6F">
        <w:rPr>
          <w:rFonts w:ascii="Times New Roman" w:eastAsiaTheme="minorEastAsia" w:hAnsi="Times New Roman" w:cs="Times New Roman"/>
          <w:bCs/>
          <w:sz w:val="28"/>
          <w:szCs w:val="28"/>
        </w:rPr>
        <w:t>Минспорта</w:t>
      </w:r>
      <w:proofErr w:type="spellEnd"/>
      <w:r w:rsidRPr="00C05D6F">
        <w:rPr>
          <w:rFonts w:ascii="Times New Roman" w:eastAsiaTheme="minorEastAsia" w:hAnsi="Times New Roman" w:cs="Times New Roman"/>
          <w:bCs/>
          <w:sz w:val="28"/>
          <w:szCs w:val="28"/>
        </w:rPr>
        <w:t xml:space="preserve"> России от 19.08.2021 № 649</w:t>
      </w:r>
      <w:r w:rsidR="00D3489F" w:rsidRPr="004327E3">
        <w:rPr>
          <w:rFonts w:ascii="Times New Roman" w:eastAsiaTheme="minorEastAsia" w:hAnsi="Times New Roman" w:cs="Times New Roman"/>
          <w:bCs/>
          <w:sz w:val="28"/>
          <w:szCs w:val="28"/>
        </w:rPr>
        <w:t xml:space="preserve"> (</w:t>
      </w:r>
      <w:proofErr w:type="spellStart"/>
      <w:r w:rsidR="00D3489F" w:rsidRPr="004327E3">
        <w:rPr>
          <w:rFonts w:ascii="Times New Roman" w:eastAsiaTheme="minorEastAsia" w:hAnsi="Times New Roman" w:cs="Times New Roman"/>
          <w:bCs/>
          <w:sz w:val="28"/>
          <w:szCs w:val="28"/>
        </w:rPr>
        <w:t>справочно</w:t>
      </w:r>
      <w:proofErr w:type="spellEnd"/>
      <w:r w:rsidR="00D3489F" w:rsidRPr="004327E3">
        <w:rPr>
          <w:rFonts w:ascii="Times New Roman" w:eastAsiaTheme="minorEastAsia" w:hAnsi="Times New Roman" w:cs="Times New Roman"/>
          <w:bCs/>
          <w:sz w:val="28"/>
          <w:szCs w:val="28"/>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7796"/>
      </w:tblGrid>
      <w:tr w:rsidR="0048012A" w14:paraId="33719145" w14:textId="77777777" w:rsidTr="00AF44BD">
        <w:trPr>
          <w:tblHeader/>
        </w:trPr>
        <w:tc>
          <w:tcPr>
            <w:tcW w:w="1560" w:type="dxa"/>
            <w:tcBorders>
              <w:top w:val="single" w:sz="4" w:space="0" w:color="auto"/>
              <w:left w:val="single" w:sz="4" w:space="0" w:color="auto"/>
              <w:bottom w:val="single" w:sz="4" w:space="0" w:color="auto"/>
              <w:right w:val="single" w:sz="4" w:space="0" w:color="auto"/>
            </w:tcBorders>
          </w:tcPr>
          <w:p w14:paraId="23CDDA5F" w14:textId="77777777" w:rsidR="0048012A" w:rsidRPr="00111D82" w:rsidRDefault="0048012A" w:rsidP="0012670D">
            <w:pPr>
              <w:pStyle w:val="ConsPlusNormal"/>
              <w:jc w:val="center"/>
              <w:rPr>
                <w:rFonts w:ascii="Times New Roman" w:hAnsi="Times New Roman" w:cs="Times New Roman"/>
                <w:sz w:val="24"/>
                <w:szCs w:val="24"/>
              </w:rPr>
            </w:pPr>
            <w:r w:rsidRPr="00111D82">
              <w:rPr>
                <w:rFonts w:ascii="Times New Roman" w:hAnsi="Times New Roman" w:cs="Times New Roman"/>
                <w:sz w:val="24"/>
                <w:szCs w:val="24"/>
              </w:rPr>
              <w:t>Численность населения в населённом пункте</w:t>
            </w:r>
          </w:p>
        </w:tc>
        <w:tc>
          <w:tcPr>
            <w:tcW w:w="7796" w:type="dxa"/>
            <w:tcBorders>
              <w:top w:val="single" w:sz="4" w:space="0" w:color="auto"/>
              <w:left w:val="single" w:sz="4" w:space="0" w:color="auto"/>
              <w:bottom w:val="single" w:sz="4" w:space="0" w:color="auto"/>
              <w:right w:val="single" w:sz="4" w:space="0" w:color="auto"/>
            </w:tcBorders>
          </w:tcPr>
          <w:p w14:paraId="2B3F38C4" w14:textId="77777777" w:rsidR="0048012A" w:rsidRPr="00111D82" w:rsidRDefault="0048012A" w:rsidP="0012670D">
            <w:pPr>
              <w:pStyle w:val="ConsPlusNormal"/>
              <w:jc w:val="center"/>
              <w:rPr>
                <w:rFonts w:ascii="Times New Roman" w:hAnsi="Times New Roman" w:cs="Times New Roman"/>
                <w:sz w:val="24"/>
                <w:szCs w:val="24"/>
              </w:rPr>
            </w:pPr>
            <w:r w:rsidRPr="00111D82">
              <w:rPr>
                <w:rFonts w:ascii="Times New Roman" w:hAnsi="Times New Roman" w:cs="Times New Roman"/>
                <w:sz w:val="24"/>
                <w:szCs w:val="24"/>
              </w:rPr>
              <w:t>Объекты спортивной инфраструктуры, рекомендуемые для размещения на территории населенного пункта</w:t>
            </w:r>
          </w:p>
        </w:tc>
      </w:tr>
      <w:tr w:rsidR="0048012A" w14:paraId="2AAB996D" w14:textId="77777777" w:rsidTr="00AF44BD">
        <w:tc>
          <w:tcPr>
            <w:tcW w:w="1560" w:type="dxa"/>
            <w:tcBorders>
              <w:top w:val="single" w:sz="4" w:space="0" w:color="auto"/>
              <w:left w:val="single" w:sz="4" w:space="0" w:color="auto"/>
              <w:bottom w:val="single" w:sz="4" w:space="0" w:color="auto"/>
              <w:right w:val="single" w:sz="4" w:space="0" w:color="auto"/>
            </w:tcBorders>
          </w:tcPr>
          <w:p w14:paraId="26DEC448" w14:textId="77777777" w:rsidR="0048012A" w:rsidRPr="00882591" w:rsidRDefault="0048012A" w:rsidP="0012670D">
            <w:pPr>
              <w:pStyle w:val="ConsPlusNormal"/>
              <w:rPr>
                <w:rFonts w:ascii="Times New Roman" w:hAnsi="Times New Roman" w:cs="Times New Roman"/>
                <w:sz w:val="24"/>
                <w:szCs w:val="24"/>
              </w:rPr>
            </w:pPr>
            <w:r w:rsidRPr="00882591">
              <w:rPr>
                <w:rFonts w:ascii="Times New Roman" w:hAnsi="Times New Roman" w:cs="Times New Roman"/>
                <w:sz w:val="24"/>
                <w:szCs w:val="24"/>
              </w:rPr>
              <w:t>от 50 до 500 человек</w:t>
            </w:r>
          </w:p>
        </w:tc>
        <w:tc>
          <w:tcPr>
            <w:tcW w:w="7796" w:type="dxa"/>
            <w:tcBorders>
              <w:top w:val="single" w:sz="4" w:space="0" w:color="auto"/>
              <w:left w:val="single" w:sz="4" w:space="0" w:color="auto"/>
              <w:bottom w:val="single" w:sz="4" w:space="0" w:color="auto"/>
              <w:right w:val="single" w:sz="4" w:space="0" w:color="auto"/>
            </w:tcBorders>
          </w:tcPr>
          <w:p w14:paraId="4B1CCB2F" w14:textId="38BE9D61" w:rsidR="0048012A" w:rsidRPr="0048012A" w:rsidRDefault="0048012A" w:rsidP="0012670D">
            <w:pPr>
              <w:pStyle w:val="ConsPlusNormal"/>
              <w:jc w:val="both"/>
              <w:rPr>
                <w:rFonts w:ascii="Times New Roman" w:hAnsi="Times New Roman" w:cs="Times New Roman"/>
                <w:sz w:val="24"/>
                <w:szCs w:val="24"/>
              </w:rPr>
            </w:pPr>
            <w:r w:rsidRPr="0048012A">
              <w:rPr>
                <w:rFonts w:ascii="Times New Roman" w:hAnsi="Times New Roman" w:cs="Times New Roman"/>
                <w:sz w:val="24"/>
                <w:szCs w:val="24"/>
              </w:rPr>
              <w:t>Универсальные игровые спортивные площадки (25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малые спортивные площадки, в том числе для занятий воздушной силовой атлетикой - </w:t>
            </w:r>
            <w:proofErr w:type="spellStart"/>
            <w:r w:rsidRPr="0048012A">
              <w:rPr>
                <w:rFonts w:ascii="Times New Roman" w:hAnsi="Times New Roman" w:cs="Times New Roman"/>
                <w:sz w:val="24"/>
                <w:szCs w:val="24"/>
              </w:rPr>
              <w:t>воркаут</w:t>
            </w:r>
            <w:proofErr w:type="spellEnd"/>
            <w:r w:rsidRPr="0048012A">
              <w:rPr>
                <w:rFonts w:ascii="Times New Roman" w:hAnsi="Times New Roman" w:cs="Times New Roman"/>
                <w:sz w:val="24"/>
                <w:szCs w:val="24"/>
              </w:rPr>
              <w:t xml:space="preserve"> (8 x 5 м</w:t>
            </w:r>
            <w:r w:rsidR="00E73148">
              <w:rPr>
                <w:rFonts w:ascii="Times New Roman" w:hAnsi="Times New Roman" w:cs="Times New Roman"/>
                <w:sz w:val="24"/>
                <w:szCs w:val="24"/>
              </w:rPr>
              <w:t>етров</w:t>
            </w:r>
            <w:r w:rsidRPr="0048012A">
              <w:rPr>
                <w:rFonts w:ascii="Times New Roman" w:hAnsi="Times New Roman" w:cs="Times New Roman"/>
                <w:sz w:val="24"/>
                <w:szCs w:val="24"/>
              </w:rPr>
              <w:t>);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48012A" w14:paraId="07B862C9" w14:textId="77777777" w:rsidTr="00AF44BD">
        <w:tc>
          <w:tcPr>
            <w:tcW w:w="1560" w:type="dxa"/>
            <w:tcBorders>
              <w:top w:val="single" w:sz="4" w:space="0" w:color="auto"/>
              <w:left w:val="single" w:sz="4" w:space="0" w:color="auto"/>
              <w:bottom w:val="single" w:sz="4" w:space="0" w:color="auto"/>
              <w:right w:val="single" w:sz="4" w:space="0" w:color="auto"/>
            </w:tcBorders>
          </w:tcPr>
          <w:p w14:paraId="1429ABCA" w14:textId="77777777" w:rsidR="0048012A" w:rsidRPr="00882591" w:rsidRDefault="0048012A" w:rsidP="0012670D">
            <w:pPr>
              <w:pStyle w:val="ConsPlusNormal"/>
              <w:rPr>
                <w:rFonts w:ascii="Times New Roman" w:hAnsi="Times New Roman" w:cs="Times New Roman"/>
                <w:sz w:val="24"/>
                <w:szCs w:val="24"/>
              </w:rPr>
            </w:pPr>
            <w:r w:rsidRPr="00882591">
              <w:rPr>
                <w:rFonts w:ascii="Times New Roman" w:hAnsi="Times New Roman" w:cs="Times New Roman"/>
                <w:sz w:val="24"/>
                <w:szCs w:val="24"/>
              </w:rPr>
              <w:t>от 500 до 5 000 человек</w:t>
            </w:r>
          </w:p>
        </w:tc>
        <w:tc>
          <w:tcPr>
            <w:tcW w:w="7796" w:type="dxa"/>
            <w:tcBorders>
              <w:top w:val="single" w:sz="4" w:space="0" w:color="auto"/>
              <w:left w:val="single" w:sz="4" w:space="0" w:color="auto"/>
              <w:bottom w:val="single" w:sz="4" w:space="0" w:color="auto"/>
              <w:right w:val="single" w:sz="4" w:space="0" w:color="auto"/>
            </w:tcBorders>
          </w:tcPr>
          <w:p w14:paraId="1DB018E9" w14:textId="1A56A485" w:rsidR="0048012A" w:rsidRPr="0048012A" w:rsidRDefault="0048012A" w:rsidP="0012670D">
            <w:pPr>
              <w:pStyle w:val="ConsPlusNormal"/>
              <w:jc w:val="both"/>
              <w:rPr>
                <w:rFonts w:ascii="Times New Roman" w:hAnsi="Times New Roman" w:cs="Times New Roman"/>
                <w:sz w:val="24"/>
                <w:szCs w:val="24"/>
              </w:rPr>
            </w:pPr>
            <w:r w:rsidRPr="0048012A">
              <w:rPr>
                <w:rFonts w:ascii="Times New Roman" w:hAnsi="Times New Roman" w:cs="Times New Roman"/>
                <w:sz w:val="24"/>
                <w:szCs w:val="24"/>
              </w:rPr>
              <w:t>Универсальные игровые спортивные площадки (25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малые спортивные площадки с возможностью выполнения нормативов комплекса ГТО и (или) для занятий воздушной силовой атлетикой - </w:t>
            </w:r>
            <w:proofErr w:type="spellStart"/>
            <w:r w:rsidRPr="0048012A">
              <w:rPr>
                <w:rFonts w:ascii="Times New Roman" w:hAnsi="Times New Roman" w:cs="Times New Roman"/>
                <w:sz w:val="24"/>
                <w:szCs w:val="24"/>
              </w:rPr>
              <w:t>воркаут</w:t>
            </w:r>
            <w:proofErr w:type="spellEnd"/>
            <w:r w:rsidRPr="0048012A">
              <w:rPr>
                <w:rFonts w:ascii="Times New Roman" w:hAnsi="Times New Roman" w:cs="Times New Roman"/>
                <w:sz w:val="24"/>
                <w:szCs w:val="24"/>
              </w:rPr>
              <w:t xml:space="preserve"> (8 x 5 м</w:t>
            </w:r>
            <w:r w:rsidR="00E73148">
              <w:rPr>
                <w:rFonts w:ascii="Times New Roman" w:hAnsi="Times New Roman" w:cs="Times New Roman"/>
                <w:sz w:val="24"/>
                <w:szCs w:val="24"/>
              </w:rPr>
              <w:t>етров</w:t>
            </w:r>
            <w:r w:rsidRPr="0048012A">
              <w:rPr>
                <w:rFonts w:ascii="Times New Roman" w:hAnsi="Times New Roman" w:cs="Times New Roman"/>
                <w:sz w:val="24"/>
                <w:szCs w:val="24"/>
              </w:rPr>
              <w:t>);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объекты рекреационной инфраструктуры, приспособленные для занятий физической культурой и спортом.</w:t>
            </w:r>
          </w:p>
        </w:tc>
      </w:tr>
      <w:tr w:rsidR="0048012A" w14:paraId="1CFD147A" w14:textId="77777777" w:rsidTr="00AF44BD">
        <w:tc>
          <w:tcPr>
            <w:tcW w:w="1560" w:type="dxa"/>
            <w:tcBorders>
              <w:top w:val="single" w:sz="4" w:space="0" w:color="auto"/>
              <w:left w:val="single" w:sz="4" w:space="0" w:color="auto"/>
              <w:bottom w:val="single" w:sz="4" w:space="0" w:color="auto"/>
              <w:right w:val="single" w:sz="4" w:space="0" w:color="auto"/>
            </w:tcBorders>
          </w:tcPr>
          <w:p w14:paraId="47B27F14" w14:textId="77777777" w:rsidR="0048012A" w:rsidRPr="0048012A" w:rsidRDefault="008165A8"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от 5 000 до 30 </w:t>
            </w:r>
            <w:r w:rsidR="0048012A" w:rsidRPr="0048012A">
              <w:rPr>
                <w:rFonts w:ascii="Times New Roman" w:hAnsi="Times New Roman" w:cs="Times New Roman"/>
                <w:sz w:val="24"/>
                <w:szCs w:val="24"/>
              </w:rPr>
              <w:t>000 человек</w:t>
            </w:r>
          </w:p>
        </w:tc>
        <w:tc>
          <w:tcPr>
            <w:tcW w:w="7796" w:type="dxa"/>
            <w:tcBorders>
              <w:top w:val="single" w:sz="4" w:space="0" w:color="auto"/>
              <w:left w:val="single" w:sz="4" w:space="0" w:color="auto"/>
              <w:bottom w:val="single" w:sz="4" w:space="0" w:color="auto"/>
              <w:right w:val="single" w:sz="4" w:space="0" w:color="auto"/>
            </w:tcBorders>
          </w:tcPr>
          <w:p w14:paraId="25C1F5BD" w14:textId="2D1D8178" w:rsidR="0048012A" w:rsidRPr="0048012A" w:rsidRDefault="0048012A" w:rsidP="0012670D">
            <w:pPr>
              <w:pStyle w:val="ConsPlusNormal"/>
              <w:jc w:val="both"/>
              <w:rPr>
                <w:rFonts w:ascii="Times New Roman" w:hAnsi="Times New Roman" w:cs="Times New Roman"/>
                <w:sz w:val="24"/>
                <w:szCs w:val="24"/>
              </w:rPr>
            </w:pPr>
            <w:r w:rsidRPr="0048012A">
              <w:rPr>
                <w:rFonts w:ascii="Times New Roman" w:hAnsi="Times New Roman" w:cs="Times New Roman"/>
                <w:sz w:val="24"/>
                <w:szCs w:val="24"/>
              </w:rPr>
              <w:t>Универсальные игровые спортивные площадки (25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малые спортивные площадки с возможностью выполнения нормативов комплекса ГТО и (или) для занятий воздушной силовой атлетикой - </w:t>
            </w:r>
            <w:proofErr w:type="spellStart"/>
            <w:r w:rsidRPr="0048012A">
              <w:rPr>
                <w:rFonts w:ascii="Times New Roman" w:hAnsi="Times New Roman" w:cs="Times New Roman"/>
                <w:sz w:val="24"/>
                <w:szCs w:val="24"/>
              </w:rPr>
              <w:t>воркаут</w:t>
            </w:r>
            <w:proofErr w:type="spellEnd"/>
            <w:r w:rsidRPr="0048012A">
              <w:rPr>
                <w:rFonts w:ascii="Times New Roman" w:hAnsi="Times New Roman" w:cs="Times New Roman"/>
                <w:sz w:val="24"/>
                <w:szCs w:val="24"/>
              </w:rPr>
              <w:t xml:space="preserve"> (8 x 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ФОКОТ; </w:t>
            </w:r>
            <w:proofErr w:type="gramStart"/>
            <w:r w:rsidRPr="0048012A">
              <w:rPr>
                <w:rFonts w:ascii="Times New Roman" w:hAnsi="Times New Roman" w:cs="Times New Roman"/>
                <w:sz w:val="24"/>
                <w:szCs w:val="24"/>
              </w:rP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и для баскетбола/волейбола 28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ледовый каток; крытый плавательный бассейн (с ванной не менее 25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и 6 дорожками); стадион; объекты городской и рекреационной инфраструктуры, приспособленные для занятий физической культурой и спортом.</w:t>
            </w:r>
            <w:proofErr w:type="gramEnd"/>
          </w:p>
        </w:tc>
      </w:tr>
      <w:tr w:rsidR="0048012A" w14:paraId="659A7B60" w14:textId="77777777" w:rsidTr="00AF44BD">
        <w:tc>
          <w:tcPr>
            <w:tcW w:w="1560" w:type="dxa"/>
            <w:tcBorders>
              <w:top w:val="single" w:sz="4" w:space="0" w:color="auto"/>
              <w:left w:val="single" w:sz="4" w:space="0" w:color="auto"/>
              <w:bottom w:val="single" w:sz="4" w:space="0" w:color="auto"/>
              <w:right w:val="single" w:sz="4" w:space="0" w:color="auto"/>
            </w:tcBorders>
          </w:tcPr>
          <w:p w14:paraId="3407445E" w14:textId="77777777" w:rsidR="0048012A" w:rsidRPr="0048012A" w:rsidRDefault="0048012A" w:rsidP="0012670D">
            <w:pPr>
              <w:pStyle w:val="ConsPlusNormal"/>
              <w:rPr>
                <w:rFonts w:ascii="Times New Roman" w:hAnsi="Times New Roman" w:cs="Times New Roman"/>
                <w:sz w:val="24"/>
                <w:szCs w:val="24"/>
              </w:rPr>
            </w:pPr>
            <w:r w:rsidRPr="0048012A">
              <w:rPr>
                <w:rFonts w:ascii="Times New Roman" w:hAnsi="Times New Roman" w:cs="Times New Roman"/>
                <w:sz w:val="24"/>
                <w:szCs w:val="24"/>
              </w:rPr>
              <w:t xml:space="preserve">свыше </w:t>
            </w:r>
            <w:r w:rsidR="008165A8">
              <w:rPr>
                <w:rFonts w:ascii="Times New Roman" w:hAnsi="Times New Roman" w:cs="Times New Roman"/>
                <w:sz w:val="24"/>
                <w:szCs w:val="24"/>
              </w:rPr>
              <w:t xml:space="preserve">               </w:t>
            </w:r>
            <w:r w:rsidRPr="0048012A">
              <w:rPr>
                <w:rFonts w:ascii="Times New Roman" w:hAnsi="Times New Roman" w:cs="Times New Roman"/>
                <w:sz w:val="24"/>
                <w:szCs w:val="24"/>
              </w:rPr>
              <w:t>30 000 человек</w:t>
            </w:r>
          </w:p>
        </w:tc>
        <w:tc>
          <w:tcPr>
            <w:tcW w:w="7796" w:type="dxa"/>
            <w:tcBorders>
              <w:top w:val="single" w:sz="4" w:space="0" w:color="auto"/>
              <w:left w:val="single" w:sz="4" w:space="0" w:color="auto"/>
              <w:bottom w:val="single" w:sz="4" w:space="0" w:color="auto"/>
              <w:right w:val="single" w:sz="4" w:space="0" w:color="auto"/>
            </w:tcBorders>
          </w:tcPr>
          <w:p w14:paraId="15D69EE5" w14:textId="33698C35" w:rsidR="0048012A" w:rsidRPr="0048012A" w:rsidRDefault="0048012A" w:rsidP="0012670D">
            <w:pPr>
              <w:pStyle w:val="ConsPlusNormal"/>
              <w:jc w:val="both"/>
              <w:rPr>
                <w:rFonts w:ascii="Times New Roman" w:hAnsi="Times New Roman" w:cs="Times New Roman"/>
                <w:sz w:val="24"/>
                <w:szCs w:val="24"/>
              </w:rPr>
            </w:pPr>
            <w:r w:rsidRPr="0048012A">
              <w:rPr>
                <w:rFonts w:ascii="Times New Roman" w:hAnsi="Times New Roman" w:cs="Times New Roman"/>
                <w:sz w:val="24"/>
                <w:szCs w:val="24"/>
              </w:rPr>
              <w:t>Универсальные игровые спортивные площадки (25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малые спортивные площадки с возможностью выполнения нормативов комплекса ГТО и (или) для занятий воздушной силовой атлетикой - </w:t>
            </w:r>
            <w:proofErr w:type="spellStart"/>
            <w:r w:rsidRPr="0048012A">
              <w:rPr>
                <w:rFonts w:ascii="Times New Roman" w:hAnsi="Times New Roman" w:cs="Times New Roman"/>
                <w:sz w:val="24"/>
                <w:szCs w:val="24"/>
              </w:rPr>
              <w:t>воркаут</w:t>
            </w:r>
            <w:proofErr w:type="spellEnd"/>
            <w:r w:rsidRPr="0048012A">
              <w:rPr>
                <w:rFonts w:ascii="Times New Roman" w:hAnsi="Times New Roman" w:cs="Times New Roman"/>
                <w:sz w:val="24"/>
                <w:szCs w:val="24"/>
              </w:rPr>
              <w:t xml:space="preserve"> (8 x 5 м</w:t>
            </w:r>
            <w:r w:rsidR="00E73148">
              <w:rPr>
                <w:rFonts w:ascii="Times New Roman" w:hAnsi="Times New Roman" w:cs="Times New Roman"/>
                <w:sz w:val="24"/>
                <w:szCs w:val="24"/>
              </w:rPr>
              <w:t>етров</w:t>
            </w:r>
            <w:r w:rsidRPr="0048012A">
              <w:rPr>
                <w:rFonts w:ascii="Times New Roman" w:hAnsi="Times New Roman" w:cs="Times New Roman"/>
                <w:sz w:val="24"/>
                <w:szCs w:val="24"/>
              </w:rPr>
              <w:t>);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и для баскетбола/волейбола 28 x 15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крытый спортивный объект с искусственным льдом; </w:t>
            </w:r>
            <w:proofErr w:type="gramStart"/>
            <w:r w:rsidRPr="0048012A">
              <w:rPr>
                <w:rFonts w:ascii="Times New Roman" w:hAnsi="Times New Roman" w:cs="Times New Roman"/>
                <w:sz w:val="24"/>
                <w:szCs w:val="24"/>
              </w:rPr>
              <w:t>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w:t>
            </w:r>
            <w:r w:rsidR="00E73148">
              <w:rPr>
                <w:rFonts w:ascii="Times New Roman" w:hAnsi="Times New Roman" w:cs="Times New Roman"/>
                <w:sz w:val="24"/>
                <w:szCs w:val="24"/>
              </w:rPr>
              <w:t>етров</w:t>
            </w:r>
            <w:r w:rsidRPr="0048012A">
              <w:rPr>
                <w:rFonts w:ascii="Times New Roman" w:hAnsi="Times New Roman" w:cs="Times New Roman"/>
                <w:sz w:val="24"/>
                <w:szCs w:val="24"/>
              </w:rPr>
              <w:t xml:space="preserve"> и 6 дорожками, зал для сухого плавания - 24 x 12 м</w:t>
            </w:r>
            <w:r w:rsidR="00E73148">
              <w:rPr>
                <w:rFonts w:ascii="Times New Roman" w:hAnsi="Times New Roman" w:cs="Times New Roman"/>
                <w:sz w:val="24"/>
                <w:szCs w:val="24"/>
              </w:rPr>
              <w:t>етров</w:t>
            </w:r>
            <w:r w:rsidRPr="0048012A">
              <w:rPr>
                <w:rFonts w:ascii="Times New Roman" w:hAnsi="Times New Roman" w:cs="Times New Roman"/>
                <w:sz w:val="24"/>
                <w:szCs w:val="24"/>
              </w:rPr>
              <w:t>); универсальный игровой зал (42 x 24 м</w:t>
            </w:r>
            <w:r w:rsidR="00E73148">
              <w:rPr>
                <w:rFonts w:ascii="Times New Roman" w:hAnsi="Times New Roman" w:cs="Times New Roman"/>
                <w:sz w:val="24"/>
                <w:szCs w:val="24"/>
              </w:rPr>
              <w:t>етров</w:t>
            </w:r>
            <w:r>
              <w:rPr>
                <w:rFonts w:ascii="Times New Roman" w:hAnsi="Times New Roman" w:cs="Times New Roman"/>
                <w:sz w:val="24"/>
                <w:szCs w:val="24"/>
              </w:rPr>
              <w:t>); тренажерный зал (10 x 10 м</w:t>
            </w:r>
            <w:r w:rsidR="00E73148">
              <w:rPr>
                <w:rFonts w:ascii="Times New Roman" w:hAnsi="Times New Roman" w:cs="Times New Roman"/>
                <w:sz w:val="24"/>
                <w:szCs w:val="24"/>
              </w:rPr>
              <w:t>етров</w:t>
            </w:r>
            <w:r>
              <w:rPr>
                <w:rFonts w:ascii="Times New Roman" w:hAnsi="Times New Roman" w:cs="Times New Roman"/>
                <w:sz w:val="24"/>
                <w:szCs w:val="24"/>
              </w:rPr>
              <w:t xml:space="preserve">); </w:t>
            </w:r>
            <w:r w:rsidRPr="0048012A">
              <w:rPr>
                <w:rFonts w:ascii="Times New Roman" w:hAnsi="Times New Roman" w:cs="Times New Roman"/>
                <w:sz w:val="24"/>
                <w:szCs w:val="24"/>
              </w:rPr>
              <w:t>стадион; объекты городской и рекреационной инфраструктуры, приспособленные для занятий физической культурой и спортом.</w:t>
            </w:r>
            <w:proofErr w:type="gramEnd"/>
          </w:p>
        </w:tc>
      </w:tr>
    </w:tbl>
    <w:p w14:paraId="18BDC9C2" w14:textId="77777777" w:rsidR="00416BC6" w:rsidRPr="007048F3" w:rsidRDefault="007048F3" w:rsidP="0023605E">
      <w:pPr>
        <w:keepNext/>
        <w:spacing w:before="240" w:after="240" w:line="240" w:lineRule="auto"/>
        <w:jc w:val="center"/>
        <w:outlineLvl w:val="1"/>
        <w:rPr>
          <w:rFonts w:ascii="Times New Roman" w:eastAsiaTheme="majorEastAsia" w:hAnsi="Times New Roman" w:cs="Times New Roman"/>
          <w:b/>
          <w:bCs/>
          <w:iCs/>
          <w:sz w:val="28"/>
          <w:szCs w:val="28"/>
        </w:rPr>
      </w:pPr>
      <w:bookmarkStart w:id="43" w:name="_Toc185867358"/>
      <w:r>
        <w:rPr>
          <w:rFonts w:ascii="Times New Roman" w:eastAsiaTheme="majorEastAsia" w:hAnsi="Times New Roman" w:cs="Times New Roman"/>
          <w:b/>
          <w:bCs/>
          <w:iCs/>
          <w:sz w:val="28"/>
          <w:szCs w:val="28"/>
        </w:rPr>
        <w:lastRenderedPageBreak/>
        <w:t>2.9. О</w:t>
      </w:r>
      <w:r w:rsidRPr="007048F3">
        <w:rPr>
          <w:rFonts w:ascii="Times New Roman" w:eastAsiaTheme="majorEastAsia" w:hAnsi="Times New Roman" w:cs="Times New Roman"/>
          <w:b/>
          <w:bCs/>
          <w:iCs/>
          <w:sz w:val="28"/>
          <w:szCs w:val="28"/>
        </w:rPr>
        <w:t>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w:t>
      </w:r>
      <w:r w:rsidR="00416BC6" w:rsidRPr="007048F3">
        <w:rPr>
          <w:rFonts w:ascii="Times New Roman" w:eastAsiaTheme="majorEastAsia" w:hAnsi="Times New Roman" w:cs="Times New Roman"/>
          <w:b/>
          <w:bCs/>
          <w:iCs/>
          <w:sz w:val="28"/>
          <w:szCs w:val="28"/>
        </w:rPr>
        <w:t xml:space="preserve"> </w:t>
      </w:r>
      <w:r>
        <w:rPr>
          <w:rFonts w:ascii="Times New Roman" w:eastAsiaTheme="majorEastAsia" w:hAnsi="Times New Roman" w:cs="Times New Roman"/>
          <w:b/>
          <w:bCs/>
          <w:iCs/>
          <w:sz w:val="28"/>
          <w:szCs w:val="28"/>
        </w:rPr>
        <w:br/>
      </w:r>
      <w:r w:rsidR="00416BC6" w:rsidRPr="007048F3">
        <w:rPr>
          <w:rFonts w:ascii="Times New Roman" w:eastAsiaTheme="majorEastAsia" w:hAnsi="Times New Roman" w:cs="Times New Roman"/>
          <w:b/>
          <w:bCs/>
          <w:iCs/>
          <w:sz w:val="28"/>
          <w:szCs w:val="28"/>
        </w:rPr>
        <w:t>в области культуры</w:t>
      </w:r>
      <w:bookmarkEnd w:id="43"/>
    </w:p>
    <w:p w14:paraId="43F1C628" w14:textId="6A716F64" w:rsidR="00B04C60" w:rsidRPr="004327E3" w:rsidRDefault="00B04C60"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Полномочия органов государственной власти субъектов федерации и органов местного самоуправления в области культуры определены стать</w:t>
      </w:r>
      <w:r w:rsidR="007048F3">
        <w:rPr>
          <w:rFonts w:ascii="Times New Roman" w:eastAsiaTheme="minorEastAsia" w:hAnsi="Times New Roman" w:cs="Times New Roman"/>
          <w:sz w:val="28"/>
          <w:szCs w:val="28"/>
        </w:rPr>
        <w:t>е</w:t>
      </w:r>
      <w:r w:rsidRPr="004327E3">
        <w:rPr>
          <w:rFonts w:ascii="Times New Roman" w:eastAsiaTheme="minorEastAsia" w:hAnsi="Times New Roman" w:cs="Times New Roman"/>
          <w:sz w:val="28"/>
          <w:szCs w:val="28"/>
        </w:rPr>
        <w:t xml:space="preserve">й 40 Основ законодательства Российской Федерации о культуре, </w:t>
      </w:r>
      <w:r w:rsidR="0023605E" w:rsidRPr="004327E3">
        <w:rPr>
          <w:rFonts w:ascii="Times New Roman" w:eastAsiaTheme="minorEastAsia" w:hAnsi="Times New Roman" w:cs="Times New Roman"/>
          <w:sz w:val="28"/>
          <w:szCs w:val="28"/>
        </w:rPr>
        <w:t>утв</w:t>
      </w:r>
      <w:r w:rsidR="0023605E">
        <w:rPr>
          <w:rFonts w:ascii="Times New Roman" w:eastAsiaTheme="minorEastAsia" w:hAnsi="Times New Roman" w:cs="Times New Roman"/>
          <w:sz w:val="28"/>
          <w:szCs w:val="28"/>
        </w:rPr>
        <w:t>ержденных</w:t>
      </w:r>
      <w:r w:rsidRPr="004327E3">
        <w:rPr>
          <w:rFonts w:ascii="Times New Roman" w:eastAsiaTheme="minorEastAsia" w:hAnsi="Times New Roman" w:cs="Times New Roman"/>
          <w:sz w:val="28"/>
          <w:szCs w:val="28"/>
        </w:rPr>
        <w:t xml:space="preserve"> ВС РФ 09.10.1992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3612-1</w:t>
      </w:r>
      <w:r w:rsidR="00C24E24" w:rsidRPr="004327E3">
        <w:rPr>
          <w:rFonts w:ascii="Times New Roman" w:eastAsiaTheme="minorEastAsia" w:hAnsi="Times New Roman" w:cs="Times New Roman"/>
          <w:sz w:val="28"/>
          <w:szCs w:val="28"/>
        </w:rPr>
        <w:t xml:space="preserve">, </w:t>
      </w:r>
      <w:r w:rsidR="007048F3">
        <w:rPr>
          <w:rFonts w:ascii="Times New Roman" w:eastAsiaTheme="minorEastAsia" w:hAnsi="Times New Roman" w:cs="Times New Roman"/>
          <w:sz w:val="28"/>
          <w:szCs w:val="28"/>
        </w:rPr>
        <w:t>Ф</w:t>
      </w:r>
      <w:r w:rsidR="00C24E24" w:rsidRPr="00C05D6F">
        <w:rPr>
          <w:rFonts w:ascii="Times New Roman" w:eastAsiaTheme="minorEastAsia" w:hAnsi="Times New Roman" w:cs="Times New Roman"/>
          <w:sz w:val="28"/>
          <w:szCs w:val="28"/>
        </w:rPr>
        <w:t>едеральным законом от 26</w:t>
      </w:r>
      <w:r w:rsidR="007048F3">
        <w:rPr>
          <w:rFonts w:ascii="Times New Roman" w:eastAsiaTheme="minorEastAsia" w:hAnsi="Times New Roman" w:cs="Times New Roman"/>
          <w:sz w:val="28"/>
          <w:szCs w:val="28"/>
        </w:rPr>
        <w:t>.05.</w:t>
      </w:r>
      <w:r w:rsidR="00C24E24" w:rsidRPr="00C05D6F">
        <w:rPr>
          <w:rFonts w:ascii="Times New Roman" w:eastAsiaTheme="minorEastAsia" w:hAnsi="Times New Roman" w:cs="Times New Roman"/>
          <w:sz w:val="28"/>
          <w:szCs w:val="28"/>
        </w:rPr>
        <w:t xml:space="preserve">1996 </w:t>
      </w:r>
      <w:r w:rsidR="00D226C4" w:rsidRPr="00C05D6F">
        <w:rPr>
          <w:rFonts w:ascii="Times New Roman" w:eastAsiaTheme="minorEastAsia" w:hAnsi="Times New Roman" w:cs="Times New Roman"/>
          <w:sz w:val="28"/>
          <w:szCs w:val="28"/>
        </w:rPr>
        <w:t>№</w:t>
      </w:r>
      <w:r w:rsidR="00C24E24" w:rsidRPr="00C05D6F">
        <w:rPr>
          <w:rFonts w:ascii="Times New Roman" w:eastAsiaTheme="minorEastAsia" w:hAnsi="Times New Roman" w:cs="Times New Roman"/>
          <w:sz w:val="28"/>
          <w:szCs w:val="28"/>
        </w:rPr>
        <w:t xml:space="preserve"> 54-ФЗ</w:t>
      </w:r>
      <w:r w:rsidR="00C24E24"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00C24E24" w:rsidRPr="004327E3">
        <w:rPr>
          <w:rFonts w:ascii="Times New Roman" w:eastAsiaTheme="minorEastAsia" w:hAnsi="Times New Roman" w:cs="Times New Roman"/>
          <w:sz w:val="28"/>
          <w:szCs w:val="28"/>
        </w:rPr>
        <w:t>О Музейном фонде Российской Федерации и музеях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и </w:t>
      </w:r>
      <w:r w:rsidRPr="0023605E">
        <w:rPr>
          <w:rFonts w:ascii="Times New Roman" w:eastAsiaTheme="minorEastAsia" w:hAnsi="Times New Roman" w:cs="Times New Roman"/>
          <w:sz w:val="28"/>
          <w:szCs w:val="28"/>
        </w:rPr>
        <w:t xml:space="preserve">пунктами 16, 17 части 1 статьи </w:t>
      </w:r>
      <w:r w:rsidR="007048F3" w:rsidRPr="0023605E">
        <w:rPr>
          <w:rFonts w:ascii="Times New Roman" w:eastAsiaTheme="minorEastAsia" w:hAnsi="Times New Roman" w:cs="Times New Roman"/>
          <w:sz w:val="28"/>
          <w:szCs w:val="28"/>
        </w:rPr>
        <w:t>Ф</w:t>
      </w:r>
      <w:r w:rsidRPr="0023605E">
        <w:rPr>
          <w:rFonts w:ascii="Times New Roman" w:eastAsiaTheme="minorEastAsia" w:hAnsi="Times New Roman" w:cs="Times New Roman"/>
          <w:sz w:val="28"/>
          <w:szCs w:val="28"/>
        </w:rPr>
        <w:t>едерального закона от 06.10.2003 № 131-ФЗ «Об общих принципах организации местного самоуправления в Российской Федерации».</w:t>
      </w:r>
      <w:r w:rsidRPr="004327E3">
        <w:rPr>
          <w:rFonts w:ascii="Times New Roman" w:eastAsiaTheme="minorEastAsia" w:hAnsi="Times New Roman" w:cs="Times New Roman"/>
          <w:sz w:val="28"/>
          <w:szCs w:val="28"/>
        </w:rPr>
        <w:t xml:space="preserve"> </w:t>
      </w:r>
    </w:p>
    <w:p w14:paraId="2D4BCC97" w14:textId="4223DBB0" w:rsidR="00D3489F" w:rsidRPr="004327E3" w:rsidRDefault="00D3489F"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культуры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51</w:t>
      </w:r>
      <w:r w:rsidR="003719B4">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FF49173" w14:textId="77777777" w:rsidR="00D3489F" w:rsidRPr="004327E3" w:rsidRDefault="00D3489F" w:rsidP="007048F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51</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местного значения в области культуры</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D3489F" w14:paraId="422556F6" w14:textId="77777777" w:rsidTr="00D3489F">
        <w:trPr>
          <w:tblHeader/>
        </w:trPr>
        <w:tc>
          <w:tcPr>
            <w:tcW w:w="541" w:type="dxa"/>
          </w:tcPr>
          <w:p w14:paraId="747CC563"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71AD5448"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21874EF6"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5EECF022"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2C52E1B"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21868EE9" w14:textId="77777777" w:rsidR="00D3489F" w:rsidRPr="00BA160B" w:rsidRDefault="00D3489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FD2E1F" w14:paraId="200C1E32" w14:textId="77777777" w:rsidTr="00D3489F">
        <w:trPr>
          <w:trHeight w:val="56"/>
        </w:trPr>
        <w:tc>
          <w:tcPr>
            <w:tcW w:w="541" w:type="dxa"/>
          </w:tcPr>
          <w:p w14:paraId="2D85FECC" w14:textId="77777777" w:rsidR="00FD2E1F" w:rsidRPr="00BA160B"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088CB360" w14:textId="77777777" w:rsidR="00FD2E1F" w:rsidRPr="007C3061" w:rsidRDefault="00FD2E1F"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библиотеками</w:t>
            </w:r>
          </w:p>
        </w:tc>
        <w:tc>
          <w:tcPr>
            <w:tcW w:w="1063" w:type="dxa"/>
          </w:tcPr>
          <w:p w14:paraId="18CA267F" w14:textId="77777777" w:rsidR="00FD2E1F" w:rsidRPr="00C26841"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E338797" w14:textId="77777777" w:rsidR="00FD2E1F" w:rsidRPr="00C26841"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9E58133" w14:textId="77777777" w:rsidR="00FD2E1F" w:rsidRPr="00C26841"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349A5719" w14:textId="77777777" w:rsidR="00FD2E1F" w:rsidRPr="00C26841"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D2E1F" w14:paraId="7FCD0078" w14:textId="77777777" w:rsidTr="00D3489F">
        <w:trPr>
          <w:trHeight w:val="56"/>
        </w:trPr>
        <w:tc>
          <w:tcPr>
            <w:tcW w:w="541" w:type="dxa"/>
          </w:tcPr>
          <w:p w14:paraId="0BEF1BEA"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6F0E98E0" w14:textId="77777777" w:rsidR="00FD2E1F" w:rsidRPr="007C3061" w:rsidRDefault="00FD2E1F"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музеями</w:t>
            </w:r>
          </w:p>
        </w:tc>
        <w:tc>
          <w:tcPr>
            <w:tcW w:w="1063" w:type="dxa"/>
          </w:tcPr>
          <w:p w14:paraId="1E0BC469"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47AAD83"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15F4B5D"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FDB0148"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D2E1F" w14:paraId="31295324" w14:textId="77777777" w:rsidTr="00D3489F">
        <w:trPr>
          <w:trHeight w:val="56"/>
        </w:trPr>
        <w:tc>
          <w:tcPr>
            <w:tcW w:w="541" w:type="dxa"/>
          </w:tcPr>
          <w:p w14:paraId="7697E936"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3CDAB2EE" w14:textId="77777777" w:rsidR="00FD2E1F" w:rsidRPr="007C3061" w:rsidRDefault="00FD2E1F"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театрами</w:t>
            </w:r>
          </w:p>
        </w:tc>
        <w:tc>
          <w:tcPr>
            <w:tcW w:w="1063" w:type="dxa"/>
          </w:tcPr>
          <w:p w14:paraId="2D0F271C"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95C1E0F"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DFA0AD4" w14:textId="77777777" w:rsidR="00FD2E1F" w:rsidRDefault="00FD2E1F"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C7E37A4" w14:textId="77777777" w:rsidR="00FD2E1F" w:rsidRDefault="00FD2E1F" w:rsidP="0012670D">
            <w:pPr>
              <w:pStyle w:val="ConsPlusNormal"/>
              <w:jc w:val="center"/>
              <w:rPr>
                <w:rFonts w:ascii="Times New Roman" w:hAnsi="Times New Roman" w:cs="Times New Roman"/>
                <w:sz w:val="24"/>
                <w:szCs w:val="24"/>
              </w:rPr>
            </w:pPr>
          </w:p>
        </w:tc>
      </w:tr>
      <w:tr w:rsidR="00FD2E1F" w14:paraId="3CAAED06" w14:textId="77777777" w:rsidTr="00D3489F">
        <w:trPr>
          <w:trHeight w:val="56"/>
        </w:trPr>
        <w:tc>
          <w:tcPr>
            <w:tcW w:w="541" w:type="dxa"/>
          </w:tcPr>
          <w:p w14:paraId="19674746" w14:textId="77777777" w:rsidR="00FD2E1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tcPr>
          <w:p w14:paraId="2A260EF0" w14:textId="77777777" w:rsidR="00FD2E1F" w:rsidRPr="007C3061" w:rsidRDefault="000854CA"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концертными залами</w:t>
            </w:r>
          </w:p>
        </w:tc>
        <w:tc>
          <w:tcPr>
            <w:tcW w:w="1063" w:type="dxa"/>
          </w:tcPr>
          <w:p w14:paraId="1117E41C" w14:textId="77777777" w:rsidR="00FD2E1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C96AE42" w14:textId="77777777" w:rsidR="00FD2E1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1BA7FAA3" w14:textId="77777777" w:rsidR="00FD2E1F" w:rsidRPr="00C26841"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646FED5" w14:textId="77777777" w:rsidR="00FD2E1F" w:rsidRPr="00C26841" w:rsidRDefault="00FD2E1F" w:rsidP="0012670D">
            <w:pPr>
              <w:pStyle w:val="ConsPlusNormal"/>
              <w:jc w:val="center"/>
              <w:rPr>
                <w:rFonts w:ascii="Times New Roman" w:hAnsi="Times New Roman" w:cs="Times New Roman"/>
                <w:sz w:val="24"/>
                <w:szCs w:val="24"/>
              </w:rPr>
            </w:pPr>
          </w:p>
        </w:tc>
      </w:tr>
      <w:tr w:rsidR="00FD2E1F" w14:paraId="06C128FF" w14:textId="77777777" w:rsidTr="00D3489F">
        <w:trPr>
          <w:trHeight w:val="56"/>
        </w:trPr>
        <w:tc>
          <w:tcPr>
            <w:tcW w:w="541" w:type="dxa"/>
          </w:tcPr>
          <w:p w14:paraId="0453C923" w14:textId="77777777" w:rsidR="00FD2E1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62" w:type="dxa"/>
          </w:tcPr>
          <w:p w14:paraId="1D5801E8" w14:textId="77777777" w:rsidR="00FD2E1F" w:rsidRPr="007C3061" w:rsidRDefault="000854CA"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цирками</w:t>
            </w:r>
          </w:p>
        </w:tc>
        <w:tc>
          <w:tcPr>
            <w:tcW w:w="1063" w:type="dxa"/>
          </w:tcPr>
          <w:p w14:paraId="544DF1FA" w14:textId="77777777" w:rsidR="00FD2E1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D48F5B6" w14:textId="77777777" w:rsidR="00FD2E1F" w:rsidRDefault="00FD2E1F" w:rsidP="0012670D">
            <w:pPr>
              <w:pStyle w:val="ConsPlusNormal"/>
              <w:jc w:val="center"/>
              <w:rPr>
                <w:rFonts w:ascii="Times New Roman" w:hAnsi="Times New Roman" w:cs="Times New Roman"/>
                <w:sz w:val="24"/>
                <w:szCs w:val="24"/>
              </w:rPr>
            </w:pPr>
          </w:p>
        </w:tc>
        <w:tc>
          <w:tcPr>
            <w:tcW w:w="1063" w:type="dxa"/>
          </w:tcPr>
          <w:p w14:paraId="0307248F" w14:textId="77777777" w:rsidR="00FD2E1F" w:rsidRPr="00C26841" w:rsidRDefault="00FD2E1F" w:rsidP="0012670D">
            <w:pPr>
              <w:pStyle w:val="ConsPlusNormal"/>
              <w:jc w:val="center"/>
              <w:rPr>
                <w:rFonts w:ascii="Times New Roman" w:hAnsi="Times New Roman" w:cs="Times New Roman"/>
                <w:sz w:val="24"/>
                <w:szCs w:val="24"/>
              </w:rPr>
            </w:pPr>
          </w:p>
        </w:tc>
        <w:tc>
          <w:tcPr>
            <w:tcW w:w="1064" w:type="dxa"/>
          </w:tcPr>
          <w:p w14:paraId="44122278" w14:textId="77777777" w:rsidR="00FD2E1F" w:rsidRPr="00C26841" w:rsidRDefault="00FD2E1F" w:rsidP="0012670D">
            <w:pPr>
              <w:pStyle w:val="ConsPlusNormal"/>
              <w:jc w:val="center"/>
              <w:rPr>
                <w:rFonts w:ascii="Times New Roman" w:hAnsi="Times New Roman" w:cs="Times New Roman"/>
                <w:sz w:val="24"/>
                <w:szCs w:val="24"/>
              </w:rPr>
            </w:pPr>
          </w:p>
        </w:tc>
      </w:tr>
      <w:tr w:rsidR="00D3489F" w14:paraId="668AAA8A" w14:textId="77777777" w:rsidTr="00D3489F">
        <w:trPr>
          <w:trHeight w:val="56"/>
        </w:trPr>
        <w:tc>
          <w:tcPr>
            <w:tcW w:w="541" w:type="dxa"/>
          </w:tcPr>
          <w:p w14:paraId="3B4E691F" w14:textId="77777777" w:rsidR="00D3489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62" w:type="dxa"/>
          </w:tcPr>
          <w:p w14:paraId="4A23A3BA" w14:textId="77777777" w:rsidR="00D3489F" w:rsidRDefault="000854CA"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ц</w:t>
            </w:r>
            <w:r w:rsidRPr="000854CA">
              <w:rPr>
                <w:rFonts w:ascii="Times New Roman" w:hAnsi="Times New Roman" w:cs="Times New Roman"/>
                <w:sz w:val="24"/>
                <w:szCs w:val="24"/>
              </w:rPr>
              <w:t>ентр</w:t>
            </w:r>
            <w:r>
              <w:rPr>
                <w:rFonts w:ascii="Times New Roman" w:hAnsi="Times New Roman" w:cs="Times New Roman"/>
                <w:sz w:val="24"/>
                <w:szCs w:val="24"/>
              </w:rPr>
              <w:t>ами</w:t>
            </w:r>
            <w:r w:rsidRPr="000854CA">
              <w:rPr>
                <w:rFonts w:ascii="Times New Roman" w:hAnsi="Times New Roman" w:cs="Times New Roman"/>
                <w:sz w:val="24"/>
                <w:szCs w:val="24"/>
              </w:rPr>
              <w:t xml:space="preserve"> культурного развития </w:t>
            </w:r>
          </w:p>
        </w:tc>
        <w:tc>
          <w:tcPr>
            <w:tcW w:w="1063" w:type="dxa"/>
          </w:tcPr>
          <w:p w14:paraId="544CEBC3" w14:textId="77777777" w:rsidR="00D3489F" w:rsidRDefault="00D3489F" w:rsidP="0012670D">
            <w:pPr>
              <w:pStyle w:val="ConsPlusNormal"/>
              <w:jc w:val="center"/>
              <w:rPr>
                <w:rFonts w:ascii="Times New Roman" w:hAnsi="Times New Roman" w:cs="Times New Roman"/>
                <w:sz w:val="24"/>
                <w:szCs w:val="24"/>
              </w:rPr>
            </w:pPr>
          </w:p>
        </w:tc>
        <w:tc>
          <w:tcPr>
            <w:tcW w:w="1063" w:type="dxa"/>
          </w:tcPr>
          <w:p w14:paraId="25FD85D6" w14:textId="77777777" w:rsidR="00D3489F"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A042F19" w14:textId="77777777" w:rsidR="00D3489F" w:rsidRPr="00C26841" w:rsidRDefault="00D3489F" w:rsidP="0012670D">
            <w:pPr>
              <w:pStyle w:val="ConsPlusNormal"/>
              <w:jc w:val="center"/>
              <w:rPr>
                <w:rFonts w:ascii="Times New Roman" w:hAnsi="Times New Roman" w:cs="Times New Roman"/>
                <w:sz w:val="24"/>
                <w:szCs w:val="24"/>
              </w:rPr>
            </w:pPr>
          </w:p>
        </w:tc>
        <w:tc>
          <w:tcPr>
            <w:tcW w:w="1064" w:type="dxa"/>
          </w:tcPr>
          <w:p w14:paraId="5D8F8914" w14:textId="77777777" w:rsidR="00D3489F" w:rsidRPr="00C26841" w:rsidRDefault="00D3489F" w:rsidP="0012670D">
            <w:pPr>
              <w:pStyle w:val="ConsPlusNormal"/>
              <w:jc w:val="center"/>
              <w:rPr>
                <w:rFonts w:ascii="Times New Roman" w:hAnsi="Times New Roman" w:cs="Times New Roman"/>
                <w:sz w:val="24"/>
                <w:szCs w:val="24"/>
              </w:rPr>
            </w:pPr>
          </w:p>
        </w:tc>
      </w:tr>
      <w:tr w:rsidR="000854CA" w14:paraId="1D64733A" w14:textId="77777777" w:rsidTr="00D3489F">
        <w:trPr>
          <w:trHeight w:val="56"/>
        </w:trPr>
        <w:tc>
          <w:tcPr>
            <w:tcW w:w="541" w:type="dxa"/>
          </w:tcPr>
          <w:p w14:paraId="70BD6E02" w14:textId="77777777" w:rsidR="000854CA"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62" w:type="dxa"/>
          </w:tcPr>
          <w:p w14:paraId="2E3248ED" w14:textId="77777777" w:rsidR="000854CA" w:rsidRPr="000854CA" w:rsidRDefault="000854CA"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парками культуры и отдыха</w:t>
            </w:r>
          </w:p>
        </w:tc>
        <w:tc>
          <w:tcPr>
            <w:tcW w:w="1063" w:type="dxa"/>
          </w:tcPr>
          <w:p w14:paraId="5A246BDC" w14:textId="77777777" w:rsidR="000854CA" w:rsidRDefault="000854CA" w:rsidP="0012670D">
            <w:pPr>
              <w:pStyle w:val="ConsPlusNormal"/>
              <w:jc w:val="center"/>
              <w:rPr>
                <w:rFonts w:ascii="Times New Roman" w:hAnsi="Times New Roman" w:cs="Times New Roman"/>
                <w:sz w:val="24"/>
                <w:szCs w:val="24"/>
              </w:rPr>
            </w:pPr>
          </w:p>
        </w:tc>
        <w:tc>
          <w:tcPr>
            <w:tcW w:w="1063" w:type="dxa"/>
          </w:tcPr>
          <w:p w14:paraId="424AC6DD" w14:textId="77777777" w:rsidR="000854CA" w:rsidRDefault="000854CA" w:rsidP="0012670D">
            <w:pPr>
              <w:pStyle w:val="ConsPlusNormal"/>
              <w:jc w:val="center"/>
              <w:rPr>
                <w:rFonts w:ascii="Times New Roman" w:hAnsi="Times New Roman" w:cs="Times New Roman"/>
                <w:sz w:val="24"/>
                <w:szCs w:val="24"/>
              </w:rPr>
            </w:pPr>
          </w:p>
        </w:tc>
        <w:tc>
          <w:tcPr>
            <w:tcW w:w="1063" w:type="dxa"/>
          </w:tcPr>
          <w:p w14:paraId="49BBF45C" w14:textId="77777777" w:rsidR="000854CA" w:rsidRPr="00C26841"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4A9A52B9" w14:textId="77777777" w:rsidR="000854CA" w:rsidRPr="00C26841"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854CA" w14:paraId="7808345E" w14:textId="77777777" w:rsidTr="00D3489F">
        <w:trPr>
          <w:trHeight w:val="56"/>
        </w:trPr>
        <w:tc>
          <w:tcPr>
            <w:tcW w:w="541" w:type="dxa"/>
          </w:tcPr>
          <w:p w14:paraId="31A540C1" w14:textId="77777777" w:rsidR="000854CA"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62" w:type="dxa"/>
          </w:tcPr>
          <w:p w14:paraId="2BB1E6EF" w14:textId="77777777" w:rsidR="000854CA" w:rsidRPr="000854CA" w:rsidRDefault="000854CA" w:rsidP="0012670D">
            <w:pPr>
              <w:pStyle w:val="ConsPlusNormal"/>
              <w:rPr>
                <w:rFonts w:ascii="Times New Roman" w:hAnsi="Times New Roman" w:cs="Times New Roman"/>
                <w:sz w:val="24"/>
                <w:szCs w:val="24"/>
              </w:rPr>
            </w:pPr>
            <w:r>
              <w:rPr>
                <w:rFonts w:ascii="Times New Roman" w:hAnsi="Times New Roman" w:cs="Times New Roman"/>
                <w:sz w:val="24"/>
                <w:szCs w:val="24"/>
              </w:rPr>
              <w:t>Обеспеченность населения кинозалами</w:t>
            </w:r>
          </w:p>
        </w:tc>
        <w:tc>
          <w:tcPr>
            <w:tcW w:w="1063" w:type="dxa"/>
          </w:tcPr>
          <w:p w14:paraId="62F528DA" w14:textId="77777777" w:rsidR="000854CA" w:rsidRDefault="000854CA" w:rsidP="0012670D">
            <w:pPr>
              <w:pStyle w:val="ConsPlusNormal"/>
              <w:jc w:val="center"/>
              <w:rPr>
                <w:rFonts w:ascii="Times New Roman" w:hAnsi="Times New Roman" w:cs="Times New Roman"/>
                <w:sz w:val="24"/>
                <w:szCs w:val="24"/>
              </w:rPr>
            </w:pPr>
          </w:p>
        </w:tc>
        <w:tc>
          <w:tcPr>
            <w:tcW w:w="1063" w:type="dxa"/>
          </w:tcPr>
          <w:p w14:paraId="722D1EB7" w14:textId="77777777" w:rsidR="000854CA"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800456C" w14:textId="77777777" w:rsidR="000854CA" w:rsidRPr="00C26841" w:rsidRDefault="00470CA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4D740C49" w14:textId="77777777" w:rsidR="000854CA" w:rsidRPr="00C26841" w:rsidRDefault="000854CA" w:rsidP="0012670D">
            <w:pPr>
              <w:pStyle w:val="ConsPlusNormal"/>
              <w:jc w:val="center"/>
              <w:rPr>
                <w:rFonts w:ascii="Times New Roman" w:hAnsi="Times New Roman" w:cs="Times New Roman"/>
                <w:sz w:val="24"/>
                <w:szCs w:val="24"/>
              </w:rPr>
            </w:pPr>
          </w:p>
        </w:tc>
      </w:tr>
    </w:tbl>
    <w:p w14:paraId="6DCDF0E8" w14:textId="3A615800" w:rsidR="00B04C60" w:rsidRPr="007048F3" w:rsidRDefault="00B04C60"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7048F3">
        <w:rPr>
          <w:rFonts w:ascii="Times New Roman" w:hAnsi="Times New Roman"/>
          <w:sz w:val="24"/>
          <w:szCs w:val="24"/>
        </w:rPr>
        <w:t xml:space="preserve">Примечание: </w:t>
      </w:r>
      <w:r w:rsidR="0023605E">
        <w:rPr>
          <w:rFonts w:ascii="Times New Roman" w:hAnsi="Times New Roman"/>
          <w:sz w:val="24"/>
          <w:szCs w:val="24"/>
        </w:rPr>
        <w:t>з</w:t>
      </w:r>
      <w:r w:rsidRPr="007048F3">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109FF0BE" w14:textId="77777777" w:rsidR="00B04C60" w:rsidRPr="004327E3" w:rsidRDefault="00B04C60"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основной части Нормативов показатели минимально допустимого уровня обеспеченности населения объектами </w:t>
      </w:r>
      <w:r w:rsidR="00470CAC" w:rsidRPr="004327E3">
        <w:rPr>
          <w:rFonts w:ascii="Times New Roman" w:eastAsiaTheme="minorEastAsia" w:hAnsi="Times New Roman" w:cs="Times New Roman"/>
          <w:sz w:val="28"/>
          <w:szCs w:val="28"/>
        </w:rPr>
        <w:t xml:space="preserve">регионального и </w:t>
      </w:r>
      <w:r w:rsidRPr="004327E3">
        <w:rPr>
          <w:rFonts w:ascii="Times New Roman" w:eastAsiaTheme="minorEastAsia" w:hAnsi="Times New Roman" w:cs="Times New Roman"/>
          <w:sz w:val="28"/>
          <w:szCs w:val="28"/>
        </w:rPr>
        <w:t>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w:t>
      </w:r>
      <w:r w:rsidR="007048F3">
        <w:rPr>
          <w:rFonts w:ascii="Times New Roman" w:eastAsiaTheme="minorEastAsia" w:hAnsi="Times New Roman" w:cs="Times New Roman"/>
          <w:sz w:val="28"/>
          <w:szCs w:val="28"/>
        </w:rPr>
        <w:t>ержденным</w:t>
      </w:r>
      <w:r w:rsidRPr="004327E3">
        <w:rPr>
          <w:rFonts w:ascii="Times New Roman" w:eastAsiaTheme="minorEastAsia" w:hAnsi="Times New Roman" w:cs="Times New Roman"/>
          <w:sz w:val="28"/>
          <w:szCs w:val="28"/>
        </w:rPr>
        <w:t xml:space="preserve"> </w:t>
      </w:r>
      <w:r w:rsidRPr="00C05D6F">
        <w:rPr>
          <w:rFonts w:ascii="Times New Roman" w:eastAsiaTheme="minorEastAsia" w:hAnsi="Times New Roman" w:cs="Times New Roman"/>
          <w:sz w:val="28"/>
          <w:szCs w:val="28"/>
        </w:rPr>
        <w:t xml:space="preserve">распоряжением Минкультуры России от 23.10.2023 </w:t>
      </w:r>
      <w:r w:rsidR="007048F3">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 Р-2879</w:t>
      </w:r>
      <w:r w:rsidRPr="004327E3">
        <w:rPr>
          <w:rFonts w:ascii="Times New Roman" w:eastAsiaTheme="minorEastAsia" w:hAnsi="Times New Roman" w:cs="Times New Roman"/>
          <w:sz w:val="28"/>
          <w:szCs w:val="28"/>
        </w:rPr>
        <w:t>.</w:t>
      </w:r>
    </w:p>
    <w:p w14:paraId="62E35142" w14:textId="77777777" w:rsidR="00A718F1" w:rsidRPr="004327E3" w:rsidRDefault="00A718F1" w:rsidP="0012670D">
      <w:pPr>
        <w:tabs>
          <w:tab w:val="left" w:pos="993"/>
        </w:tabs>
        <w:autoSpaceDE w:val="0"/>
        <w:autoSpaceDN w:val="0"/>
        <w:adjustRightInd w:val="0"/>
        <w:spacing w:before="120" w:after="120" w:line="240" w:lineRule="auto"/>
        <w:jc w:val="center"/>
        <w:rPr>
          <w:rFonts w:ascii="Times New Roman" w:eastAsiaTheme="minorEastAsia" w:hAnsi="Times New Roman" w:cs="Times New Roman"/>
          <w:sz w:val="28"/>
          <w:szCs w:val="28"/>
        </w:rPr>
      </w:pPr>
    </w:p>
    <w:p w14:paraId="45B13F92" w14:textId="77777777" w:rsidR="00416BC6" w:rsidRPr="007048F3" w:rsidRDefault="007048F3" w:rsidP="007048F3">
      <w:pPr>
        <w:keepNext/>
        <w:spacing w:before="240" w:after="240" w:line="240" w:lineRule="auto"/>
        <w:jc w:val="center"/>
        <w:outlineLvl w:val="1"/>
        <w:rPr>
          <w:rFonts w:ascii="Times New Roman" w:eastAsiaTheme="majorEastAsia" w:hAnsi="Times New Roman" w:cs="Times New Roman"/>
          <w:b/>
          <w:bCs/>
          <w:iCs/>
          <w:sz w:val="28"/>
          <w:szCs w:val="28"/>
        </w:rPr>
      </w:pPr>
      <w:bookmarkStart w:id="44" w:name="_Toc185867359"/>
      <w:r>
        <w:rPr>
          <w:rFonts w:ascii="Times New Roman" w:eastAsiaTheme="majorEastAsia" w:hAnsi="Times New Roman" w:cs="Times New Roman"/>
          <w:b/>
          <w:bCs/>
          <w:iCs/>
          <w:sz w:val="28"/>
          <w:szCs w:val="28"/>
        </w:rPr>
        <w:t xml:space="preserve">2.10. </w:t>
      </w:r>
      <w:r w:rsidR="00416BC6" w:rsidRPr="007048F3">
        <w:rPr>
          <w:rFonts w:ascii="Times New Roman" w:eastAsiaTheme="majorEastAsia" w:hAnsi="Times New Roman" w:cs="Times New Roman"/>
          <w:b/>
          <w:bCs/>
          <w:iCs/>
          <w:sz w:val="28"/>
          <w:szCs w:val="28"/>
        </w:rPr>
        <w:t>Обоснование значений нормируемых показателей в области социального обслуживания</w:t>
      </w:r>
      <w:bookmarkEnd w:id="44"/>
    </w:p>
    <w:p w14:paraId="3BE0A1C6" w14:textId="77777777" w:rsidR="000173C7" w:rsidRPr="004327E3" w:rsidRDefault="000173C7"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Полномочия органов государственной власти субъектов федерации в области социального обслуживания определены </w:t>
      </w:r>
      <w:r w:rsidR="007048F3">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едеральным законом от 28</w:t>
      </w:r>
      <w:r w:rsidR="007048F3">
        <w:rPr>
          <w:rFonts w:ascii="Times New Roman" w:eastAsiaTheme="minorEastAsia" w:hAnsi="Times New Roman" w:cs="Times New Roman"/>
          <w:sz w:val="28"/>
          <w:szCs w:val="28"/>
        </w:rPr>
        <w:t>.12.</w:t>
      </w:r>
      <w:r w:rsidRPr="00C05D6F">
        <w:rPr>
          <w:rFonts w:ascii="Times New Roman" w:eastAsiaTheme="minorEastAsia" w:hAnsi="Times New Roman" w:cs="Times New Roman"/>
          <w:sz w:val="28"/>
          <w:szCs w:val="28"/>
        </w:rPr>
        <w:t xml:space="preserve">2013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442-ФЗ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основах социального обслуживания граждан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33AB0BB0" w14:textId="2C83B1E0" w:rsidR="000173C7" w:rsidRPr="004327E3" w:rsidRDefault="000173C7"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w:t>
      </w:r>
      <w:r w:rsidR="00CC7D3E" w:rsidRPr="004327E3">
        <w:rPr>
          <w:rFonts w:ascii="Times New Roman" w:eastAsiaTheme="minorEastAsia" w:hAnsi="Times New Roman" w:cs="Times New Roman"/>
          <w:sz w:val="28"/>
          <w:szCs w:val="28"/>
        </w:rPr>
        <w:t>социального обслуживания</w:t>
      </w:r>
      <w:r w:rsidRPr="004327E3">
        <w:rPr>
          <w:rFonts w:ascii="Times New Roman" w:eastAsiaTheme="minorEastAsia" w:hAnsi="Times New Roman" w:cs="Times New Roman"/>
          <w:sz w:val="28"/>
          <w:szCs w:val="28"/>
        </w:rPr>
        <w:t xml:space="preserve">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52</w:t>
      </w:r>
      <w:r w:rsidR="001D2097">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3EC21D9" w14:textId="77777777" w:rsidR="000173C7" w:rsidRPr="004327E3" w:rsidRDefault="000173C7" w:rsidP="007048F3">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52</w:t>
      </w:r>
      <w:r w:rsidRPr="004327E3">
        <w:rPr>
          <w:rFonts w:ascii="Times New Roman" w:eastAsiaTheme="minorEastAsia" w:hAnsi="Times New Roman" w:cs="Times New Roman"/>
          <w:bCs/>
          <w:sz w:val="28"/>
          <w:szCs w:val="28"/>
        </w:rPr>
        <w:t xml:space="preserve"> – Перечень нормируемых показателей </w:t>
      </w:r>
      <w:r w:rsidR="00350DE7" w:rsidRPr="004327E3">
        <w:rPr>
          <w:rFonts w:ascii="Times New Roman" w:eastAsiaTheme="minorEastAsia" w:hAnsi="Times New Roman" w:cs="Times New Roman"/>
          <w:bCs/>
          <w:sz w:val="28"/>
          <w:szCs w:val="28"/>
        </w:rPr>
        <w:t xml:space="preserve">и (или) объектов регионального </w:t>
      </w:r>
      <w:r w:rsidRPr="004327E3">
        <w:rPr>
          <w:rFonts w:ascii="Times New Roman" w:eastAsiaTheme="minorEastAsia" w:hAnsi="Times New Roman" w:cs="Times New Roman"/>
          <w:bCs/>
          <w:sz w:val="28"/>
          <w:szCs w:val="28"/>
        </w:rPr>
        <w:t xml:space="preserve">значения в области </w:t>
      </w:r>
      <w:r w:rsidR="00CC7D3E" w:rsidRPr="004327E3">
        <w:rPr>
          <w:rFonts w:ascii="Times New Roman" w:eastAsiaTheme="minorEastAsia" w:hAnsi="Times New Roman" w:cs="Times New Roman"/>
          <w:bCs/>
          <w:sz w:val="28"/>
          <w:szCs w:val="28"/>
        </w:rPr>
        <w:t>социального обслуживания</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0173C7" w14:paraId="62322CAA" w14:textId="77777777" w:rsidTr="00AD24CE">
        <w:trPr>
          <w:tblHeader/>
        </w:trPr>
        <w:tc>
          <w:tcPr>
            <w:tcW w:w="541" w:type="dxa"/>
          </w:tcPr>
          <w:p w14:paraId="54DB638A"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7F867993"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64F2F170"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57254B66"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CCA6F9B"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0D286833"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0173C7" w14:paraId="16C9245E" w14:textId="77777777" w:rsidTr="00AD24CE">
        <w:trPr>
          <w:trHeight w:val="56"/>
        </w:trPr>
        <w:tc>
          <w:tcPr>
            <w:tcW w:w="541" w:type="dxa"/>
          </w:tcPr>
          <w:p w14:paraId="39E8622E" w14:textId="77777777" w:rsidR="000173C7" w:rsidRPr="00BA160B"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230B522F" w14:textId="77777777" w:rsidR="000173C7" w:rsidRPr="007C3061" w:rsidRDefault="000173C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00CC7D3E">
              <w:rPr>
                <w:rFonts w:ascii="Times New Roman" w:hAnsi="Times New Roman" w:cs="Times New Roman"/>
                <w:sz w:val="24"/>
                <w:szCs w:val="24"/>
              </w:rPr>
              <w:t xml:space="preserve">организациями, </w:t>
            </w:r>
            <w:r w:rsidR="00CC7D3E" w:rsidRPr="00CC7D3E">
              <w:rPr>
                <w:rFonts w:ascii="Times New Roman" w:hAnsi="Times New Roman" w:cs="Times New Roman"/>
                <w:sz w:val="24"/>
                <w:szCs w:val="24"/>
              </w:rPr>
              <w:t>осуществляющи</w:t>
            </w:r>
            <w:r w:rsidR="00CC7D3E">
              <w:rPr>
                <w:rFonts w:ascii="Times New Roman" w:hAnsi="Times New Roman" w:cs="Times New Roman"/>
                <w:sz w:val="24"/>
                <w:szCs w:val="24"/>
              </w:rPr>
              <w:t>ми</w:t>
            </w:r>
            <w:r w:rsidR="00CC7D3E" w:rsidRPr="00CC7D3E">
              <w:rPr>
                <w:rFonts w:ascii="Times New Roman" w:hAnsi="Times New Roman" w:cs="Times New Roman"/>
                <w:sz w:val="24"/>
                <w:szCs w:val="24"/>
              </w:rPr>
              <w:t xml:space="preserve"> стационарное социальное обслуживание</w:t>
            </w:r>
          </w:p>
        </w:tc>
        <w:tc>
          <w:tcPr>
            <w:tcW w:w="1063" w:type="dxa"/>
          </w:tcPr>
          <w:p w14:paraId="045C95E4" w14:textId="77777777" w:rsidR="000173C7" w:rsidRPr="00C26841"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EEF03DF" w14:textId="77777777" w:rsidR="000173C7" w:rsidRPr="00C26841" w:rsidRDefault="000173C7" w:rsidP="0012670D">
            <w:pPr>
              <w:pStyle w:val="ConsPlusNormal"/>
              <w:jc w:val="center"/>
              <w:rPr>
                <w:rFonts w:ascii="Times New Roman" w:hAnsi="Times New Roman" w:cs="Times New Roman"/>
                <w:sz w:val="24"/>
                <w:szCs w:val="24"/>
              </w:rPr>
            </w:pPr>
          </w:p>
        </w:tc>
        <w:tc>
          <w:tcPr>
            <w:tcW w:w="1063" w:type="dxa"/>
          </w:tcPr>
          <w:p w14:paraId="62747D1E" w14:textId="77777777" w:rsidR="000173C7" w:rsidRPr="00C26841" w:rsidRDefault="000173C7" w:rsidP="0012670D">
            <w:pPr>
              <w:pStyle w:val="ConsPlusNormal"/>
              <w:jc w:val="center"/>
              <w:rPr>
                <w:rFonts w:ascii="Times New Roman" w:hAnsi="Times New Roman" w:cs="Times New Roman"/>
                <w:sz w:val="24"/>
                <w:szCs w:val="24"/>
              </w:rPr>
            </w:pPr>
          </w:p>
        </w:tc>
        <w:tc>
          <w:tcPr>
            <w:tcW w:w="1064" w:type="dxa"/>
          </w:tcPr>
          <w:p w14:paraId="29F0D286" w14:textId="77777777" w:rsidR="000173C7" w:rsidRPr="00C26841" w:rsidRDefault="000173C7" w:rsidP="0012670D">
            <w:pPr>
              <w:pStyle w:val="ConsPlusNormal"/>
              <w:jc w:val="center"/>
              <w:rPr>
                <w:rFonts w:ascii="Times New Roman" w:hAnsi="Times New Roman" w:cs="Times New Roman"/>
                <w:sz w:val="24"/>
                <w:szCs w:val="24"/>
              </w:rPr>
            </w:pPr>
          </w:p>
        </w:tc>
      </w:tr>
      <w:tr w:rsidR="000173C7" w14:paraId="00EA2701" w14:textId="77777777" w:rsidTr="00AD24CE">
        <w:trPr>
          <w:trHeight w:val="56"/>
        </w:trPr>
        <w:tc>
          <w:tcPr>
            <w:tcW w:w="541" w:type="dxa"/>
          </w:tcPr>
          <w:p w14:paraId="3D84DAC7"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2CC9D9B6" w14:textId="77777777" w:rsidR="000173C7" w:rsidRPr="007C3061" w:rsidRDefault="000173C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00D75307">
              <w:rPr>
                <w:rFonts w:ascii="Times New Roman" w:hAnsi="Times New Roman" w:cs="Times New Roman"/>
                <w:sz w:val="24"/>
                <w:szCs w:val="24"/>
              </w:rPr>
              <w:t>организациями,</w:t>
            </w:r>
            <w:r w:rsidR="00CC7D3E">
              <w:rPr>
                <w:rFonts w:ascii="Times New Roman" w:hAnsi="Times New Roman" w:cs="Times New Roman"/>
                <w:sz w:val="24"/>
                <w:szCs w:val="24"/>
              </w:rPr>
              <w:t xml:space="preserve"> </w:t>
            </w:r>
            <w:r w:rsidR="00CC7D3E" w:rsidRPr="00CC7D3E">
              <w:rPr>
                <w:rFonts w:ascii="Times New Roman" w:hAnsi="Times New Roman" w:cs="Times New Roman"/>
                <w:sz w:val="24"/>
                <w:szCs w:val="24"/>
              </w:rPr>
              <w:t>осуществляющи</w:t>
            </w:r>
            <w:r w:rsidR="00CC7D3E">
              <w:rPr>
                <w:rFonts w:ascii="Times New Roman" w:hAnsi="Times New Roman" w:cs="Times New Roman"/>
                <w:sz w:val="24"/>
                <w:szCs w:val="24"/>
              </w:rPr>
              <w:t>ми</w:t>
            </w:r>
            <w:r w:rsidR="00CC7D3E" w:rsidRPr="00CC7D3E">
              <w:rPr>
                <w:rFonts w:ascii="Times New Roman" w:hAnsi="Times New Roman" w:cs="Times New Roman"/>
                <w:sz w:val="24"/>
                <w:szCs w:val="24"/>
              </w:rPr>
              <w:t xml:space="preserve"> полустационарное социальное обслуживание</w:t>
            </w:r>
          </w:p>
        </w:tc>
        <w:tc>
          <w:tcPr>
            <w:tcW w:w="1063" w:type="dxa"/>
          </w:tcPr>
          <w:p w14:paraId="56B1F7A7"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0476A806" w14:textId="77777777" w:rsidR="000173C7" w:rsidRDefault="000173C7" w:rsidP="0012670D">
            <w:pPr>
              <w:pStyle w:val="ConsPlusNormal"/>
              <w:jc w:val="center"/>
              <w:rPr>
                <w:rFonts w:ascii="Times New Roman" w:hAnsi="Times New Roman" w:cs="Times New Roman"/>
                <w:sz w:val="24"/>
                <w:szCs w:val="24"/>
              </w:rPr>
            </w:pPr>
          </w:p>
        </w:tc>
        <w:tc>
          <w:tcPr>
            <w:tcW w:w="1063" w:type="dxa"/>
          </w:tcPr>
          <w:p w14:paraId="5718A64D" w14:textId="77777777" w:rsidR="000173C7" w:rsidRDefault="000173C7" w:rsidP="0012670D">
            <w:pPr>
              <w:pStyle w:val="ConsPlusNormal"/>
              <w:jc w:val="center"/>
              <w:rPr>
                <w:rFonts w:ascii="Times New Roman" w:hAnsi="Times New Roman" w:cs="Times New Roman"/>
                <w:sz w:val="24"/>
                <w:szCs w:val="24"/>
              </w:rPr>
            </w:pPr>
          </w:p>
        </w:tc>
        <w:tc>
          <w:tcPr>
            <w:tcW w:w="1064" w:type="dxa"/>
          </w:tcPr>
          <w:p w14:paraId="67B0B3AF" w14:textId="77777777" w:rsidR="000173C7" w:rsidRDefault="000173C7" w:rsidP="0012670D">
            <w:pPr>
              <w:pStyle w:val="ConsPlusNormal"/>
              <w:jc w:val="center"/>
              <w:rPr>
                <w:rFonts w:ascii="Times New Roman" w:hAnsi="Times New Roman" w:cs="Times New Roman"/>
                <w:sz w:val="24"/>
                <w:szCs w:val="24"/>
              </w:rPr>
            </w:pPr>
          </w:p>
        </w:tc>
      </w:tr>
      <w:tr w:rsidR="000173C7" w14:paraId="16043C64" w14:textId="77777777" w:rsidTr="00AD24CE">
        <w:trPr>
          <w:trHeight w:val="56"/>
        </w:trPr>
        <w:tc>
          <w:tcPr>
            <w:tcW w:w="541" w:type="dxa"/>
          </w:tcPr>
          <w:p w14:paraId="31E71074"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086F09BD" w14:textId="77777777" w:rsidR="000173C7" w:rsidRPr="007C3061" w:rsidRDefault="000173C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00D75307">
              <w:rPr>
                <w:rFonts w:ascii="Times New Roman" w:hAnsi="Times New Roman" w:cs="Times New Roman"/>
                <w:sz w:val="24"/>
                <w:szCs w:val="24"/>
              </w:rPr>
              <w:t xml:space="preserve">организациями, </w:t>
            </w:r>
            <w:r w:rsidR="00D75307" w:rsidRPr="00D75307">
              <w:rPr>
                <w:rFonts w:ascii="Times New Roman" w:hAnsi="Times New Roman" w:cs="Times New Roman"/>
                <w:sz w:val="24"/>
                <w:szCs w:val="24"/>
              </w:rPr>
              <w:t>осуществляющи</w:t>
            </w:r>
            <w:r w:rsidR="00D75307">
              <w:rPr>
                <w:rFonts w:ascii="Times New Roman" w:hAnsi="Times New Roman" w:cs="Times New Roman"/>
                <w:sz w:val="24"/>
                <w:szCs w:val="24"/>
              </w:rPr>
              <w:t>ми</w:t>
            </w:r>
            <w:r w:rsidR="00D75307" w:rsidRPr="00D75307">
              <w:rPr>
                <w:rFonts w:ascii="Times New Roman" w:hAnsi="Times New Roman" w:cs="Times New Roman"/>
                <w:sz w:val="24"/>
                <w:szCs w:val="24"/>
              </w:rPr>
              <w:t xml:space="preserve"> социальное обслуживание на дому</w:t>
            </w:r>
          </w:p>
        </w:tc>
        <w:tc>
          <w:tcPr>
            <w:tcW w:w="1063" w:type="dxa"/>
          </w:tcPr>
          <w:p w14:paraId="26D53D3D"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D9B1760" w14:textId="77777777" w:rsidR="000173C7" w:rsidRDefault="000173C7" w:rsidP="0012670D">
            <w:pPr>
              <w:pStyle w:val="ConsPlusNormal"/>
              <w:jc w:val="center"/>
              <w:rPr>
                <w:rFonts w:ascii="Times New Roman" w:hAnsi="Times New Roman" w:cs="Times New Roman"/>
                <w:sz w:val="24"/>
                <w:szCs w:val="24"/>
              </w:rPr>
            </w:pPr>
          </w:p>
        </w:tc>
        <w:tc>
          <w:tcPr>
            <w:tcW w:w="1063" w:type="dxa"/>
          </w:tcPr>
          <w:p w14:paraId="21DCA7A3" w14:textId="77777777" w:rsidR="000173C7" w:rsidRDefault="000173C7" w:rsidP="0012670D">
            <w:pPr>
              <w:pStyle w:val="ConsPlusNormal"/>
              <w:jc w:val="center"/>
              <w:rPr>
                <w:rFonts w:ascii="Times New Roman" w:hAnsi="Times New Roman" w:cs="Times New Roman"/>
                <w:sz w:val="24"/>
                <w:szCs w:val="24"/>
              </w:rPr>
            </w:pPr>
          </w:p>
        </w:tc>
        <w:tc>
          <w:tcPr>
            <w:tcW w:w="1064" w:type="dxa"/>
          </w:tcPr>
          <w:p w14:paraId="2917EDA3" w14:textId="77777777" w:rsidR="000173C7" w:rsidRDefault="000173C7" w:rsidP="0012670D">
            <w:pPr>
              <w:pStyle w:val="ConsPlusNormal"/>
              <w:jc w:val="center"/>
              <w:rPr>
                <w:rFonts w:ascii="Times New Roman" w:hAnsi="Times New Roman" w:cs="Times New Roman"/>
                <w:sz w:val="24"/>
                <w:szCs w:val="24"/>
              </w:rPr>
            </w:pPr>
          </w:p>
        </w:tc>
      </w:tr>
      <w:tr w:rsidR="000173C7" w14:paraId="35CAD928" w14:textId="77777777" w:rsidTr="00AD24CE">
        <w:trPr>
          <w:trHeight w:val="56"/>
        </w:trPr>
        <w:tc>
          <w:tcPr>
            <w:tcW w:w="541" w:type="dxa"/>
          </w:tcPr>
          <w:p w14:paraId="3B8D8851"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tcPr>
          <w:p w14:paraId="3FB369E9" w14:textId="77777777" w:rsidR="000173C7" w:rsidRPr="007C3061" w:rsidRDefault="000173C7"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00D75307">
              <w:rPr>
                <w:rFonts w:ascii="Times New Roman" w:hAnsi="Times New Roman" w:cs="Times New Roman"/>
                <w:sz w:val="24"/>
                <w:szCs w:val="24"/>
              </w:rPr>
              <w:t xml:space="preserve"> организациями, </w:t>
            </w:r>
            <w:r w:rsidR="00D75307" w:rsidRPr="00D75307">
              <w:rPr>
                <w:rFonts w:ascii="Times New Roman" w:hAnsi="Times New Roman" w:cs="Times New Roman"/>
                <w:sz w:val="24"/>
                <w:szCs w:val="24"/>
              </w:rPr>
              <w:t>предоставляющи</w:t>
            </w:r>
            <w:r w:rsidR="00D75307">
              <w:rPr>
                <w:rFonts w:ascii="Times New Roman" w:hAnsi="Times New Roman" w:cs="Times New Roman"/>
                <w:sz w:val="24"/>
                <w:szCs w:val="24"/>
              </w:rPr>
              <w:t xml:space="preserve">ми </w:t>
            </w:r>
            <w:r w:rsidR="00D75307" w:rsidRPr="00D75307">
              <w:rPr>
                <w:rFonts w:ascii="Times New Roman" w:hAnsi="Times New Roman" w:cs="Times New Roman"/>
                <w:sz w:val="24"/>
                <w:szCs w:val="24"/>
              </w:rPr>
              <w:t>срочные социальные услуги</w:t>
            </w:r>
          </w:p>
        </w:tc>
        <w:tc>
          <w:tcPr>
            <w:tcW w:w="1063" w:type="dxa"/>
          </w:tcPr>
          <w:p w14:paraId="60F2EB5B" w14:textId="77777777" w:rsidR="000173C7" w:rsidRDefault="000173C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23BE87C" w14:textId="77777777" w:rsidR="000173C7" w:rsidRDefault="000173C7" w:rsidP="0012670D">
            <w:pPr>
              <w:pStyle w:val="ConsPlusNormal"/>
              <w:jc w:val="center"/>
              <w:rPr>
                <w:rFonts w:ascii="Times New Roman" w:hAnsi="Times New Roman" w:cs="Times New Roman"/>
                <w:sz w:val="24"/>
                <w:szCs w:val="24"/>
              </w:rPr>
            </w:pPr>
          </w:p>
        </w:tc>
        <w:tc>
          <w:tcPr>
            <w:tcW w:w="1063" w:type="dxa"/>
          </w:tcPr>
          <w:p w14:paraId="2F52C280" w14:textId="77777777" w:rsidR="000173C7" w:rsidRPr="00C26841" w:rsidRDefault="000173C7" w:rsidP="0012670D">
            <w:pPr>
              <w:pStyle w:val="ConsPlusNormal"/>
              <w:jc w:val="center"/>
              <w:rPr>
                <w:rFonts w:ascii="Times New Roman" w:hAnsi="Times New Roman" w:cs="Times New Roman"/>
                <w:sz w:val="24"/>
                <w:szCs w:val="24"/>
              </w:rPr>
            </w:pPr>
          </w:p>
        </w:tc>
        <w:tc>
          <w:tcPr>
            <w:tcW w:w="1064" w:type="dxa"/>
          </w:tcPr>
          <w:p w14:paraId="14FC8018" w14:textId="77777777" w:rsidR="000173C7" w:rsidRPr="00C26841" w:rsidRDefault="000173C7" w:rsidP="0012670D">
            <w:pPr>
              <w:pStyle w:val="ConsPlusNormal"/>
              <w:jc w:val="center"/>
              <w:rPr>
                <w:rFonts w:ascii="Times New Roman" w:hAnsi="Times New Roman" w:cs="Times New Roman"/>
                <w:sz w:val="24"/>
                <w:szCs w:val="24"/>
              </w:rPr>
            </w:pPr>
          </w:p>
        </w:tc>
      </w:tr>
    </w:tbl>
    <w:p w14:paraId="41F9B576" w14:textId="304F1AFD" w:rsidR="000173C7" w:rsidRPr="007048F3" w:rsidRDefault="000173C7"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7048F3">
        <w:rPr>
          <w:rFonts w:ascii="Times New Roman" w:hAnsi="Times New Roman"/>
          <w:sz w:val="24"/>
          <w:szCs w:val="24"/>
        </w:rPr>
        <w:t xml:space="preserve">Примечание: </w:t>
      </w:r>
      <w:r w:rsidR="0023605E">
        <w:rPr>
          <w:rFonts w:ascii="Times New Roman" w:hAnsi="Times New Roman"/>
          <w:sz w:val="24"/>
          <w:szCs w:val="24"/>
        </w:rPr>
        <w:t>з</w:t>
      </w:r>
      <w:r w:rsidRPr="007048F3">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23B35938" w14:textId="77777777" w:rsidR="000173C7" w:rsidRPr="004327E3" w:rsidRDefault="000173C7"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В основной части</w:t>
      </w:r>
      <w:r w:rsidR="007048F3">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 xml:space="preserve">Нормативов показатели минимально допустимого уровня обеспеченности населения объектами регионального значения в области </w:t>
      </w:r>
      <w:r w:rsidR="00AF1E08" w:rsidRPr="004327E3">
        <w:rPr>
          <w:rFonts w:ascii="Times New Roman" w:eastAsiaTheme="minorEastAsia" w:hAnsi="Times New Roman" w:cs="Times New Roman"/>
          <w:sz w:val="28"/>
          <w:szCs w:val="28"/>
        </w:rPr>
        <w:t>социального обслуживания</w:t>
      </w:r>
      <w:r w:rsidRPr="004327E3">
        <w:rPr>
          <w:rFonts w:ascii="Times New Roman" w:eastAsiaTheme="minorEastAsia" w:hAnsi="Times New Roman" w:cs="Times New Roman"/>
          <w:sz w:val="28"/>
          <w:szCs w:val="28"/>
        </w:rPr>
        <w:t xml:space="preserve"> </w:t>
      </w:r>
      <w:r w:rsidR="004330B4" w:rsidRPr="004327E3">
        <w:rPr>
          <w:rFonts w:ascii="Times New Roman" w:eastAsiaTheme="minorEastAsia" w:hAnsi="Times New Roman" w:cs="Times New Roman"/>
          <w:sz w:val="28"/>
          <w:szCs w:val="28"/>
        </w:rPr>
        <w:t xml:space="preserve">определены </w:t>
      </w:r>
      <w:r w:rsidRPr="004327E3">
        <w:rPr>
          <w:rFonts w:ascii="Times New Roman" w:eastAsiaTheme="minorEastAsia" w:hAnsi="Times New Roman" w:cs="Times New Roman"/>
          <w:sz w:val="28"/>
          <w:szCs w:val="28"/>
        </w:rPr>
        <w:t xml:space="preserve">по </w:t>
      </w:r>
      <w:r w:rsidR="00AF1E08" w:rsidRPr="004327E3">
        <w:rPr>
          <w:rFonts w:ascii="Times New Roman" w:eastAsiaTheme="minorEastAsia" w:hAnsi="Times New Roman" w:cs="Times New Roman"/>
          <w:sz w:val="28"/>
          <w:szCs w:val="28"/>
        </w:rPr>
        <w:t>Методическим рекомендациям по расчету потребностей субъектов Российской Федерации в развитии сети организаций социального обслуживания, утв</w:t>
      </w:r>
      <w:r w:rsidR="007048F3">
        <w:rPr>
          <w:rFonts w:ascii="Times New Roman" w:eastAsiaTheme="minorEastAsia" w:hAnsi="Times New Roman" w:cs="Times New Roman"/>
          <w:sz w:val="28"/>
          <w:szCs w:val="28"/>
        </w:rPr>
        <w:t>ержденным</w:t>
      </w:r>
      <w:r w:rsidR="00AF1E08" w:rsidRPr="004327E3">
        <w:rPr>
          <w:rFonts w:ascii="Times New Roman" w:eastAsiaTheme="minorEastAsia" w:hAnsi="Times New Roman" w:cs="Times New Roman"/>
          <w:sz w:val="28"/>
          <w:szCs w:val="28"/>
        </w:rPr>
        <w:t xml:space="preserve"> </w:t>
      </w:r>
      <w:r w:rsidR="007048F3">
        <w:rPr>
          <w:rFonts w:ascii="Times New Roman" w:eastAsiaTheme="minorEastAsia" w:hAnsi="Times New Roman" w:cs="Times New Roman"/>
          <w:sz w:val="28"/>
          <w:szCs w:val="28"/>
        </w:rPr>
        <w:t>п</w:t>
      </w:r>
      <w:r w:rsidR="00AF1E08" w:rsidRPr="00C05D6F">
        <w:rPr>
          <w:rFonts w:ascii="Times New Roman" w:eastAsiaTheme="minorEastAsia" w:hAnsi="Times New Roman" w:cs="Times New Roman"/>
          <w:sz w:val="28"/>
          <w:szCs w:val="28"/>
        </w:rPr>
        <w:t>риказ</w:t>
      </w:r>
      <w:r w:rsidR="007048F3">
        <w:rPr>
          <w:rFonts w:ascii="Times New Roman" w:eastAsiaTheme="minorEastAsia" w:hAnsi="Times New Roman" w:cs="Times New Roman"/>
          <w:sz w:val="28"/>
          <w:szCs w:val="28"/>
        </w:rPr>
        <w:t>ом</w:t>
      </w:r>
      <w:r w:rsidR="00AF1E08" w:rsidRPr="00C05D6F">
        <w:rPr>
          <w:rFonts w:ascii="Times New Roman" w:eastAsiaTheme="minorEastAsia" w:hAnsi="Times New Roman" w:cs="Times New Roman"/>
          <w:sz w:val="28"/>
          <w:szCs w:val="28"/>
        </w:rPr>
        <w:t xml:space="preserve"> Минтруда России от 24.11.2014 </w:t>
      </w:r>
      <w:r w:rsidR="00D226C4" w:rsidRPr="00C05D6F">
        <w:rPr>
          <w:rFonts w:ascii="Times New Roman" w:eastAsiaTheme="minorEastAsia" w:hAnsi="Times New Roman" w:cs="Times New Roman"/>
          <w:sz w:val="28"/>
          <w:szCs w:val="28"/>
        </w:rPr>
        <w:t>№</w:t>
      </w:r>
      <w:r w:rsidR="00AF1E08" w:rsidRPr="00C05D6F">
        <w:rPr>
          <w:rFonts w:ascii="Times New Roman" w:eastAsiaTheme="minorEastAsia" w:hAnsi="Times New Roman" w:cs="Times New Roman"/>
          <w:sz w:val="28"/>
          <w:szCs w:val="28"/>
        </w:rPr>
        <w:t xml:space="preserve"> 934н</w:t>
      </w:r>
      <w:r w:rsidR="00AF1E08" w:rsidRPr="004327E3">
        <w:rPr>
          <w:rFonts w:ascii="Times New Roman" w:eastAsiaTheme="minorEastAsia" w:hAnsi="Times New Roman" w:cs="Times New Roman"/>
          <w:sz w:val="28"/>
          <w:szCs w:val="28"/>
        </w:rPr>
        <w:t>.</w:t>
      </w:r>
    </w:p>
    <w:p w14:paraId="32727BA8" w14:textId="77777777" w:rsidR="004330B4" w:rsidRPr="004327E3" w:rsidRDefault="004330B4" w:rsidP="007048F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Показатели максимально допустимого уровня территориальной доступности объектов социального обслуживания для населения определены по п</w:t>
      </w:r>
      <w:r w:rsidR="003C72B5">
        <w:rPr>
          <w:rFonts w:ascii="Times New Roman" w:eastAsiaTheme="minorEastAsia" w:hAnsi="Times New Roman" w:cs="Times New Roman"/>
          <w:sz w:val="28"/>
          <w:szCs w:val="28"/>
        </w:rPr>
        <w:t>одпунктам</w:t>
      </w:r>
      <w:r w:rsidRPr="004327E3">
        <w:rPr>
          <w:rFonts w:ascii="Times New Roman" w:eastAsiaTheme="minorEastAsia" w:hAnsi="Times New Roman" w:cs="Times New Roman"/>
          <w:sz w:val="28"/>
          <w:szCs w:val="28"/>
        </w:rPr>
        <w:t xml:space="preserve"> 32 </w:t>
      </w:r>
      <w:r w:rsidRPr="00C05D6F">
        <w:rPr>
          <w:rFonts w:ascii="Times New Roman" w:eastAsiaTheme="minorEastAsia" w:hAnsi="Times New Roman" w:cs="Times New Roman"/>
          <w:sz w:val="28"/>
          <w:szCs w:val="28"/>
        </w:rPr>
        <w:t>и 33</w:t>
      </w:r>
      <w:r w:rsidRPr="004327E3">
        <w:rPr>
          <w:rFonts w:ascii="Times New Roman" w:eastAsiaTheme="minorEastAsia" w:hAnsi="Times New Roman" w:cs="Times New Roman"/>
          <w:sz w:val="28"/>
          <w:szCs w:val="28"/>
        </w:rPr>
        <w:t xml:space="preserve">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 утв</w:t>
      </w:r>
      <w:r w:rsidR="003C72B5">
        <w:rPr>
          <w:rFonts w:ascii="Times New Roman" w:eastAsiaTheme="minorEastAsia" w:hAnsi="Times New Roman" w:cs="Times New Roman"/>
          <w:sz w:val="28"/>
          <w:szCs w:val="28"/>
        </w:rPr>
        <w:t>ержденных</w:t>
      </w:r>
      <w:r w:rsidRPr="004327E3">
        <w:rPr>
          <w:rFonts w:ascii="Times New Roman" w:eastAsiaTheme="minorEastAsia" w:hAnsi="Times New Roman" w:cs="Times New Roman"/>
          <w:sz w:val="28"/>
          <w:szCs w:val="28"/>
        </w:rPr>
        <w:t xml:space="preserve"> </w:t>
      </w:r>
      <w:r w:rsidR="003C72B5">
        <w:rPr>
          <w:rFonts w:ascii="Times New Roman" w:eastAsiaTheme="minorEastAsia" w:hAnsi="Times New Roman" w:cs="Times New Roman"/>
          <w:sz w:val="28"/>
          <w:szCs w:val="28"/>
        </w:rPr>
        <w:t>п</w:t>
      </w:r>
      <w:r w:rsidRPr="00C05D6F">
        <w:rPr>
          <w:rFonts w:ascii="Times New Roman" w:eastAsiaTheme="minorEastAsia" w:hAnsi="Times New Roman" w:cs="Times New Roman"/>
          <w:sz w:val="28"/>
          <w:szCs w:val="28"/>
        </w:rPr>
        <w:t xml:space="preserve">риказом Минтруда России от 05.05.2016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219</w:t>
      </w:r>
      <w:r w:rsidRPr="004327E3">
        <w:rPr>
          <w:rFonts w:ascii="Times New Roman" w:eastAsiaTheme="minorEastAsia" w:hAnsi="Times New Roman" w:cs="Times New Roman"/>
          <w:sz w:val="28"/>
          <w:szCs w:val="28"/>
        </w:rPr>
        <w:t>.</w:t>
      </w:r>
    </w:p>
    <w:p w14:paraId="6CFEAC5A" w14:textId="77777777" w:rsidR="000173C7" w:rsidRPr="004327E3" w:rsidRDefault="000173C7" w:rsidP="0012670D">
      <w:pPr>
        <w:spacing w:line="240" w:lineRule="auto"/>
        <w:rPr>
          <w:sz w:val="28"/>
          <w:szCs w:val="28"/>
        </w:rPr>
      </w:pPr>
    </w:p>
    <w:p w14:paraId="0126EE1D" w14:textId="77777777" w:rsidR="00416BC6" w:rsidRPr="003C72B5" w:rsidRDefault="003C72B5" w:rsidP="003C72B5">
      <w:pPr>
        <w:keepNext/>
        <w:spacing w:before="240" w:after="240" w:line="240" w:lineRule="auto"/>
        <w:jc w:val="center"/>
        <w:outlineLvl w:val="1"/>
        <w:rPr>
          <w:rFonts w:ascii="Times New Roman" w:eastAsiaTheme="majorEastAsia" w:hAnsi="Times New Roman" w:cs="Times New Roman"/>
          <w:b/>
          <w:bCs/>
          <w:iCs/>
          <w:sz w:val="28"/>
          <w:szCs w:val="28"/>
        </w:rPr>
      </w:pPr>
      <w:bookmarkStart w:id="45" w:name="_Toc185867360"/>
      <w:r>
        <w:rPr>
          <w:rFonts w:ascii="Times New Roman" w:eastAsiaTheme="majorEastAsia" w:hAnsi="Times New Roman" w:cs="Times New Roman"/>
          <w:b/>
          <w:bCs/>
          <w:iCs/>
          <w:sz w:val="28"/>
          <w:szCs w:val="28"/>
        </w:rPr>
        <w:t xml:space="preserve">2.11. </w:t>
      </w:r>
      <w:r w:rsidR="00416BC6" w:rsidRPr="003C72B5">
        <w:rPr>
          <w:rFonts w:ascii="Times New Roman" w:eastAsiaTheme="majorEastAsia" w:hAnsi="Times New Roman" w:cs="Times New Roman"/>
          <w:b/>
          <w:bCs/>
          <w:iCs/>
          <w:sz w:val="28"/>
          <w:szCs w:val="28"/>
        </w:rPr>
        <w:t>Обоснование значений нормируемых показателей в области массового отдыха населения</w:t>
      </w:r>
      <w:bookmarkEnd w:id="45"/>
    </w:p>
    <w:p w14:paraId="4D8973ED" w14:textId="77777777" w:rsidR="00F24A9C" w:rsidRPr="004327E3" w:rsidRDefault="00F24A9C"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Полномочия органов местного самоуправления муниципальных и городских округов и муниципальных районов в области организации массового отдыха населения определены </w:t>
      </w:r>
      <w:r w:rsidR="008E3AD5" w:rsidRPr="004327E3">
        <w:rPr>
          <w:rFonts w:ascii="Times New Roman" w:eastAsiaTheme="minorEastAsia" w:hAnsi="Times New Roman" w:cs="Times New Roman"/>
          <w:sz w:val="28"/>
          <w:szCs w:val="28"/>
        </w:rPr>
        <w:t xml:space="preserve">статьями 14 и 16 </w:t>
      </w:r>
      <w:r w:rsidR="003C72B5">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едеральн</w:t>
      </w:r>
      <w:r w:rsidR="008E3AD5" w:rsidRPr="00C05D6F">
        <w:rPr>
          <w:rFonts w:ascii="Times New Roman" w:eastAsiaTheme="minorEastAsia" w:hAnsi="Times New Roman" w:cs="Times New Roman"/>
          <w:sz w:val="28"/>
          <w:szCs w:val="28"/>
        </w:rPr>
        <w:t>ого</w:t>
      </w:r>
      <w:r w:rsidRPr="00C05D6F">
        <w:rPr>
          <w:rFonts w:ascii="Times New Roman" w:eastAsiaTheme="minorEastAsia" w:hAnsi="Times New Roman" w:cs="Times New Roman"/>
          <w:sz w:val="28"/>
          <w:szCs w:val="28"/>
        </w:rPr>
        <w:t xml:space="preserve"> закон</w:t>
      </w:r>
      <w:r w:rsidR="008E3AD5" w:rsidRPr="00C05D6F">
        <w:rPr>
          <w:rFonts w:ascii="Times New Roman" w:eastAsiaTheme="minorEastAsia" w:hAnsi="Times New Roman" w:cs="Times New Roman"/>
          <w:sz w:val="28"/>
          <w:szCs w:val="28"/>
        </w:rPr>
        <w:t>а</w:t>
      </w:r>
      <w:r w:rsidRPr="00C05D6F">
        <w:rPr>
          <w:rFonts w:ascii="Times New Roman" w:eastAsiaTheme="minorEastAsia" w:hAnsi="Times New Roman" w:cs="Times New Roman"/>
          <w:sz w:val="28"/>
          <w:szCs w:val="28"/>
        </w:rPr>
        <w:t xml:space="preserve"> </w:t>
      </w:r>
      <w:r w:rsidR="008E3AD5" w:rsidRPr="00C05D6F">
        <w:rPr>
          <w:rFonts w:ascii="Times New Roman" w:eastAsiaTheme="minorEastAsia" w:hAnsi="Times New Roman" w:cs="Times New Roman"/>
          <w:sz w:val="28"/>
          <w:szCs w:val="28"/>
        </w:rPr>
        <w:t xml:space="preserve">от 06.10.2003 </w:t>
      </w:r>
      <w:r w:rsidR="00D226C4" w:rsidRPr="00C05D6F">
        <w:rPr>
          <w:rFonts w:ascii="Times New Roman" w:eastAsiaTheme="minorEastAsia" w:hAnsi="Times New Roman" w:cs="Times New Roman"/>
          <w:sz w:val="28"/>
          <w:szCs w:val="28"/>
        </w:rPr>
        <w:t>№</w:t>
      </w:r>
      <w:r w:rsidR="008E3AD5" w:rsidRPr="00C05D6F">
        <w:rPr>
          <w:rFonts w:ascii="Times New Roman" w:eastAsiaTheme="minorEastAsia" w:hAnsi="Times New Roman" w:cs="Times New Roman"/>
          <w:sz w:val="28"/>
          <w:szCs w:val="28"/>
        </w:rPr>
        <w:t xml:space="preserve"> 131-ФЗ</w:t>
      </w:r>
      <w:r w:rsidR="008E3AD5"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008E3AD5"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2D311714" w14:textId="1BC95592" w:rsidR="00F24A9C" w:rsidRPr="004327E3" w:rsidRDefault="00F24A9C"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социального обслуживания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53</w:t>
      </w:r>
      <w:r w:rsidR="001D2097">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F4F203F" w14:textId="77777777" w:rsidR="00F24A9C" w:rsidRPr="004327E3" w:rsidRDefault="00F24A9C" w:rsidP="0012670D">
      <w:pPr>
        <w:keepNext/>
        <w:spacing w:before="240" w:after="120" w:line="240" w:lineRule="auto"/>
        <w:jc w:val="both"/>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53</w:t>
      </w:r>
      <w:r w:rsidRPr="004327E3">
        <w:rPr>
          <w:rFonts w:ascii="Times New Roman" w:eastAsiaTheme="minorEastAsia" w:hAnsi="Times New Roman" w:cs="Times New Roman"/>
          <w:bCs/>
          <w:sz w:val="28"/>
          <w:szCs w:val="28"/>
        </w:rPr>
        <w:t xml:space="preserve"> – Перечень нормируемых показателей и (или) объектов </w:t>
      </w:r>
      <w:r w:rsidR="00A24B17" w:rsidRPr="004327E3">
        <w:rPr>
          <w:rFonts w:ascii="Times New Roman" w:eastAsiaTheme="minorEastAsia" w:hAnsi="Times New Roman" w:cs="Times New Roman"/>
          <w:bCs/>
          <w:sz w:val="28"/>
          <w:szCs w:val="28"/>
        </w:rPr>
        <w:t xml:space="preserve">местного </w:t>
      </w:r>
      <w:r w:rsidRPr="004327E3">
        <w:rPr>
          <w:rFonts w:ascii="Times New Roman" w:eastAsiaTheme="minorEastAsia" w:hAnsi="Times New Roman" w:cs="Times New Roman"/>
          <w:bCs/>
          <w:sz w:val="28"/>
          <w:szCs w:val="28"/>
        </w:rPr>
        <w:t xml:space="preserve">значения в области </w:t>
      </w:r>
      <w:r w:rsidR="00A24B17" w:rsidRPr="004327E3">
        <w:rPr>
          <w:rFonts w:ascii="Times New Roman" w:eastAsiaTheme="minorEastAsia" w:hAnsi="Times New Roman" w:cs="Times New Roman"/>
          <w:bCs/>
          <w:sz w:val="28"/>
          <w:szCs w:val="28"/>
        </w:rPr>
        <w:t>массового отдыха населения</w:t>
      </w:r>
      <w:r w:rsidRPr="004327E3">
        <w:rPr>
          <w:rFonts w:ascii="Times New Roman" w:eastAsiaTheme="minorEastAsia" w:hAnsi="Times New Roman" w:cs="Times New Roman"/>
          <w:bCs/>
          <w:sz w:val="28"/>
          <w:szCs w:val="28"/>
        </w:rPr>
        <w:t xml:space="preserve"> </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F24A9C" w14:paraId="79CCA7DE" w14:textId="77777777" w:rsidTr="00F24A9C">
        <w:trPr>
          <w:tblHeader/>
        </w:trPr>
        <w:tc>
          <w:tcPr>
            <w:tcW w:w="541" w:type="dxa"/>
          </w:tcPr>
          <w:p w14:paraId="299503C1"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54BDC80C"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0FB05266"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7A55C4F4"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771C3CB"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72712606"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F24A9C" w14:paraId="3791AC32" w14:textId="77777777" w:rsidTr="00F24A9C">
        <w:trPr>
          <w:trHeight w:val="56"/>
        </w:trPr>
        <w:tc>
          <w:tcPr>
            <w:tcW w:w="541" w:type="dxa"/>
          </w:tcPr>
          <w:p w14:paraId="3B50DADF" w14:textId="77777777" w:rsidR="00F24A9C" w:rsidRPr="00BA160B"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27E97428" w14:textId="77777777" w:rsidR="00F24A9C" w:rsidRPr="007C3061" w:rsidRDefault="00F24A9C" w:rsidP="0012670D">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Обеспеченность </w:t>
            </w:r>
            <w:r w:rsidR="00A24B17">
              <w:rPr>
                <w:rFonts w:ascii="Times New Roman" w:hAnsi="Times New Roman" w:cs="Times New Roman"/>
                <w:sz w:val="24"/>
                <w:szCs w:val="24"/>
              </w:rPr>
              <w:t>зонами отдыха</w:t>
            </w:r>
          </w:p>
        </w:tc>
        <w:tc>
          <w:tcPr>
            <w:tcW w:w="1063" w:type="dxa"/>
          </w:tcPr>
          <w:p w14:paraId="4219DF86" w14:textId="77777777" w:rsidR="00F24A9C" w:rsidRPr="00C26841" w:rsidRDefault="00F24A9C" w:rsidP="0012670D">
            <w:pPr>
              <w:pStyle w:val="ConsPlusNormal"/>
              <w:jc w:val="center"/>
              <w:rPr>
                <w:rFonts w:ascii="Times New Roman" w:hAnsi="Times New Roman" w:cs="Times New Roman"/>
                <w:sz w:val="24"/>
                <w:szCs w:val="24"/>
              </w:rPr>
            </w:pPr>
          </w:p>
        </w:tc>
        <w:tc>
          <w:tcPr>
            <w:tcW w:w="1063" w:type="dxa"/>
          </w:tcPr>
          <w:p w14:paraId="75A0EBF9" w14:textId="77777777" w:rsidR="00F24A9C" w:rsidRPr="00C26841" w:rsidRDefault="00F24A9C" w:rsidP="0012670D">
            <w:pPr>
              <w:pStyle w:val="ConsPlusNormal"/>
              <w:jc w:val="center"/>
              <w:rPr>
                <w:rFonts w:ascii="Times New Roman" w:hAnsi="Times New Roman" w:cs="Times New Roman"/>
                <w:sz w:val="24"/>
                <w:szCs w:val="24"/>
              </w:rPr>
            </w:pPr>
          </w:p>
        </w:tc>
        <w:tc>
          <w:tcPr>
            <w:tcW w:w="1063" w:type="dxa"/>
          </w:tcPr>
          <w:p w14:paraId="3989968F" w14:textId="77777777" w:rsidR="00F24A9C" w:rsidRPr="00C26841" w:rsidRDefault="00A24B1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6E61C363" w14:textId="77777777" w:rsidR="00F24A9C" w:rsidRPr="00C26841" w:rsidRDefault="00A24B1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F24A9C" w14:paraId="7F7DAF71" w14:textId="77777777" w:rsidTr="00F24A9C">
        <w:trPr>
          <w:trHeight w:val="56"/>
        </w:trPr>
        <w:tc>
          <w:tcPr>
            <w:tcW w:w="541" w:type="dxa"/>
          </w:tcPr>
          <w:p w14:paraId="6A87BE1F" w14:textId="77777777" w:rsidR="00F24A9C" w:rsidRDefault="00F24A9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7495A1CC" w14:textId="77777777" w:rsidR="00F24A9C" w:rsidRPr="007C3061" w:rsidRDefault="00A24B17" w:rsidP="0012670D">
            <w:pPr>
              <w:pStyle w:val="ConsPlusNormal"/>
              <w:rPr>
                <w:rFonts w:ascii="Times New Roman" w:hAnsi="Times New Roman" w:cs="Times New Roman"/>
                <w:sz w:val="24"/>
                <w:szCs w:val="24"/>
              </w:rPr>
            </w:pPr>
            <w:r w:rsidRPr="00A24B17">
              <w:rPr>
                <w:rFonts w:ascii="Times New Roman" w:hAnsi="Times New Roman" w:cs="Times New Roman"/>
                <w:sz w:val="24"/>
                <w:szCs w:val="24"/>
              </w:rPr>
              <w:t>Обеспеченность пляжами, размещаемыми в курортных зонах и зонах отдыха</w:t>
            </w:r>
          </w:p>
        </w:tc>
        <w:tc>
          <w:tcPr>
            <w:tcW w:w="1063" w:type="dxa"/>
          </w:tcPr>
          <w:p w14:paraId="2B6CF696" w14:textId="77777777" w:rsidR="00F24A9C" w:rsidRDefault="00F24A9C" w:rsidP="0012670D">
            <w:pPr>
              <w:pStyle w:val="ConsPlusNormal"/>
              <w:jc w:val="center"/>
              <w:rPr>
                <w:rFonts w:ascii="Times New Roman" w:hAnsi="Times New Roman" w:cs="Times New Roman"/>
                <w:sz w:val="24"/>
                <w:szCs w:val="24"/>
              </w:rPr>
            </w:pPr>
          </w:p>
        </w:tc>
        <w:tc>
          <w:tcPr>
            <w:tcW w:w="1063" w:type="dxa"/>
          </w:tcPr>
          <w:p w14:paraId="0E3CAC7D" w14:textId="77777777" w:rsidR="00F24A9C" w:rsidRDefault="00F24A9C" w:rsidP="0012670D">
            <w:pPr>
              <w:pStyle w:val="ConsPlusNormal"/>
              <w:jc w:val="center"/>
              <w:rPr>
                <w:rFonts w:ascii="Times New Roman" w:hAnsi="Times New Roman" w:cs="Times New Roman"/>
                <w:sz w:val="24"/>
                <w:szCs w:val="24"/>
              </w:rPr>
            </w:pPr>
          </w:p>
        </w:tc>
        <w:tc>
          <w:tcPr>
            <w:tcW w:w="1063" w:type="dxa"/>
          </w:tcPr>
          <w:p w14:paraId="48B202A3" w14:textId="77777777" w:rsidR="00F24A9C" w:rsidRDefault="00A24B1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701C0F23" w14:textId="77777777" w:rsidR="00F24A9C" w:rsidRDefault="00A24B17"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13C07A77" w14:textId="403B9406" w:rsidR="00372593" w:rsidRPr="003C72B5" w:rsidRDefault="00372593"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3C72B5">
        <w:rPr>
          <w:rFonts w:ascii="Times New Roman" w:hAnsi="Times New Roman"/>
          <w:sz w:val="24"/>
          <w:szCs w:val="24"/>
        </w:rPr>
        <w:t xml:space="preserve">Примечание: </w:t>
      </w:r>
      <w:r w:rsidR="0023605E">
        <w:rPr>
          <w:rFonts w:ascii="Times New Roman" w:hAnsi="Times New Roman"/>
          <w:sz w:val="24"/>
          <w:szCs w:val="24"/>
        </w:rPr>
        <w:t>з</w:t>
      </w:r>
      <w:r w:rsidRPr="003C72B5">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5A26D6CF" w14:textId="48AA90E8" w:rsidR="00B035DB" w:rsidRPr="004327E3" w:rsidRDefault="00B035DB"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Озеленение зон отдыха (701010602) принято по пункту 9.18 </w:t>
      </w:r>
      <w:r w:rsidR="0023605E">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1F0BAA27" w14:textId="77777777" w:rsidR="00416BC6" w:rsidRPr="00151923" w:rsidRDefault="00416BC6" w:rsidP="0012670D">
      <w:pPr>
        <w:spacing w:line="240" w:lineRule="auto"/>
      </w:pPr>
    </w:p>
    <w:p w14:paraId="1D8B63AD" w14:textId="77777777" w:rsidR="00DA0388" w:rsidRPr="003C72B5" w:rsidRDefault="003C72B5" w:rsidP="003C72B5">
      <w:pPr>
        <w:keepNext/>
        <w:spacing w:before="240" w:after="240" w:line="240" w:lineRule="auto"/>
        <w:jc w:val="center"/>
        <w:outlineLvl w:val="1"/>
        <w:rPr>
          <w:rFonts w:ascii="Times New Roman" w:eastAsiaTheme="majorEastAsia" w:hAnsi="Times New Roman" w:cs="Times New Roman"/>
          <w:b/>
          <w:bCs/>
          <w:iCs/>
          <w:sz w:val="28"/>
          <w:szCs w:val="28"/>
        </w:rPr>
      </w:pPr>
      <w:bookmarkStart w:id="46" w:name="_Toc185867361"/>
      <w:r>
        <w:rPr>
          <w:rFonts w:ascii="Times New Roman" w:eastAsiaTheme="majorEastAsia" w:hAnsi="Times New Roman" w:cs="Times New Roman"/>
          <w:b/>
          <w:bCs/>
          <w:iCs/>
          <w:sz w:val="28"/>
          <w:szCs w:val="28"/>
        </w:rPr>
        <w:t xml:space="preserve">2.12. </w:t>
      </w:r>
      <w:r w:rsidR="00DA0388" w:rsidRPr="003C72B5">
        <w:rPr>
          <w:rFonts w:ascii="Times New Roman" w:eastAsiaTheme="majorEastAsia" w:hAnsi="Times New Roman" w:cs="Times New Roman"/>
          <w:b/>
          <w:bCs/>
          <w:iCs/>
          <w:sz w:val="28"/>
          <w:szCs w:val="28"/>
        </w:rPr>
        <w:t>Обоснование значений нормируемых показателей в области</w:t>
      </w:r>
      <w:r w:rsidR="004C4AF7" w:rsidRPr="003C72B5">
        <w:rPr>
          <w:rFonts w:ascii="Times New Roman" w:eastAsiaTheme="majorEastAsia" w:hAnsi="Times New Roman" w:cs="Times New Roman"/>
          <w:b/>
          <w:bCs/>
          <w:iCs/>
          <w:sz w:val="28"/>
          <w:szCs w:val="28"/>
        </w:rPr>
        <w:t xml:space="preserve"> инженерного обеспечения территорий</w:t>
      </w:r>
      <w:bookmarkEnd w:id="46"/>
    </w:p>
    <w:p w14:paraId="077B9E98" w14:textId="77777777" w:rsidR="0083053C" w:rsidRPr="004327E3" w:rsidRDefault="0083053C"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Полномочия органов государственной власти субъекта федерации и органов местного самоуправления поселений, муниципальных и городских округов и муниципальных районов в области инженерного обеспечения территорий определены статьями 14, 15 и 16 </w:t>
      </w:r>
      <w:r w:rsidR="003C72B5">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 xml:space="preserve">едерального закона от 06.10.2003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131-ФЗ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2C7FF048" w14:textId="77B1E56E" w:rsidR="0083053C" w:rsidRPr="004327E3" w:rsidRDefault="0083053C"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w:t>
      </w:r>
      <w:r w:rsidR="002439C2" w:rsidRPr="004327E3">
        <w:rPr>
          <w:rFonts w:ascii="Times New Roman" w:eastAsiaTheme="minorEastAsia" w:hAnsi="Times New Roman" w:cs="Times New Roman"/>
          <w:sz w:val="28"/>
          <w:szCs w:val="28"/>
        </w:rPr>
        <w:t>инженерного обеспечения территории</w:t>
      </w:r>
      <w:r w:rsidRPr="004327E3">
        <w:rPr>
          <w:rFonts w:ascii="Times New Roman" w:eastAsiaTheme="minorEastAsia" w:hAnsi="Times New Roman" w:cs="Times New Roman"/>
          <w:sz w:val="28"/>
          <w:szCs w:val="28"/>
        </w:rPr>
        <w:t xml:space="preserve"> Нормативами регулируются показатели и (или) объекты, приведённые в таблице </w:t>
      </w:r>
      <w:r w:rsidR="001D2097">
        <w:rPr>
          <w:rFonts w:ascii="Times New Roman" w:eastAsiaTheme="minorEastAsia" w:hAnsi="Times New Roman" w:cs="Times New Roman"/>
          <w:sz w:val="28"/>
          <w:szCs w:val="28"/>
        </w:rPr>
        <w:t xml:space="preserve"> № </w:t>
      </w:r>
      <w:r w:rsidR="00DB40D8" w:rsidRPr="004327E3">
        <w:rPr>
          <w:rFonts w:ascii="Times New Roman" w:eastAsiaTheme="minorEastAsia" w:hAnsi="Times New Roman" w:cs="Times New Roman"/>
          <w:sz w:val="28"/>
          <w:szCs w:val="28"/>
        </w:rPr>
        <w:t>54</w:t>
      </w:r>
      <w:r w:rsidRPr="004327E3">
        <w:rPr>
          <w:rFonts w:ascii="Times New Roman" w:eastAsiaTheme="minorEastAsia" w:hAnsi="Times New Roman" w:cs="Times New Roman"/>
          <w:sz w:val="28"/>
          <w:szCs w:val="28"/>
        </w:rPr>
        <w:t>.</w:t>
      </w:r>
      <w:r w:rsidR="001D2097">
        <w:rPr>
          <w:rFonts w:ascii="Times New Roman" w:eastAsiaTheme="minorEastAsia" w:hAnsi="Times New Roman" w:cs="Times New Roman"/>
          <w:sz w:val="28"/>
          <w:szCs w:val="28"/>
        </w:rPr>
        <w:t xml:space="preserve"> Нормативов</w:t>
      </w:r>
    </w:p>
    <w:p w14:paraId="4331C370" w14:textId="77777777" w:rsidR="0083053C" w:rsidRPr="004327E3" w:rsidRDefault="0083053C" w:rsidP="003C72B5">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lastRenderedPageBreak/>
        <w:t>Таблица</w:t>
      </w:r>
      <w:r w:rsidR="004601C2">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54</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и местного значения в области </w:t>
      </w:r>
      <w:r w:rsidR="00AF64A3" w:rsidRPr="004327E3">
        <w:rPr>
          <w:rFonts w:ascii="Times New Roman" w:eastAsiaTheme="minorEastAsia" w:hAnsi="Times New Roman" w:cs="Times New Roman"/>
          <w:bCs/>
          <w:sz w:val="28"/>
          <w:szCs w:val="28"/>
        </w:rPr>
        <w:t>инженерного обеспечения территорий</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83053C" w14:paraId="4769FA52" w14:textId="77777777" w:rsidTr="0053169D">
        <w:trPr>
          <w:tblHeader/>
        </w:trPr>
        <w:tc>
          <w:tcPr>
            <w:tcW w:w="541" w:type="dxa"/>
          </w:tcPr>
          <w:p w14:paraId="67236BE3"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54EED940"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6A115AC4"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36D40E56"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0036B9C2"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4E810A03"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83053C" w14:paraId="1AABFF55" w14:textId="77777777" w:rsidTr="0053169D">
        <w:trPr>
          <w:trHeight w:val="56"/>
        </w:trPr>
        <w:tc>
          <w:tcPr>
            <w:tcW w:w="541" w:type="dxa"/>
          </w:tcPr>
          <w:p w14:paraId="47B4ECDD" w14:textId="77777777" w:rsidR="0083053C" w:rsidRPr="00BA160B"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02EFA24C" w14:textId="77777777" w:rsidR="0083053C" w:rsidRDefault="0083053C"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Обеспеченность населения </w:t>
            </w:r>
            <w:r w:rsidR="002439C2">
              <w:rPr>
                <w:rFonts w:ascii="Times New Roman" w:hAnsi="Times New Roman" w:cs="Times New Roman"/>
                <w:sz w:val="24"/>
                <w:szCs w:val="24"/>
              </w:rPr>
              <w:t>объектами водоснабжения и водоотведения</w:t>
            </w:r>
          </w:p>
        </w:tc>
        <w:tc>
          <w:tcPr>
            <w:tcW w:w="1063" w:type="dxa"/>
          </w:tcPr>
          <w:p w14:paraId="3E31E014" w14:textId="77777777" w:rsidR="0083053C" w:rsidRPr="00C26841" w:rsidRDefault="0083053C" w:rsidP="0012670D">
            <w:pPr>
              <w:pStyle w:val="ConsPlusNormal"/>
              <w:jc w:val="center"/>
              <w:rPr>
                <w:rFonts w:ascii="Times New Roman" w:hAnsi="Times New Roman" w:cs="Times New Roman"/>
                <w:sz w:val="24"/>
                <w:szCs w:val="24"/>
              </w:rPr>
            </w:pPr>
          </w:p>
        </w:tc>
        <w:tc>
          <w:tcPr>
            <w:tcW w:w="1063" w:type="dxa"/>
          </w:tcPr>
          <w:p w14:paraId="1A6E2807" w14:textId="77777777" w:rsidR="0083053C" w:rsidRPr="00C26841" w:rsidRDefault="0083053C" w:rsidP="0012670D">
            <w:pPr>
              <w:pStyle w:val="ConsPlusNormal"/>
              <w:jc w:val="center"/>
              <w:rPr>
                <w:rFonts w:ascii="Times New Roman" w:hAnsi="Times New Roman" w:cs="Times New Roman"/>
                <w:sz w:val="24"/>
                <w:szCs w:val="24"/>
              </w:rPr>
            </w:pPr>
          </w:p>
        </w:tc>
        <w:tc>
          <w:tcPr>
            <w:tcW w:w="1063" w:type="dxa"/>
          </w:tcPr>
          <w:p w14:paraId="0F0246F9" w14:textId="77777777" w:rsidR="0083053C" w:rsidRPr="00C26841" w:rsidRDefault="0083053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65697B4C" w14:textId="77777777" w:rsidR="0083053C"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39C2" w14:paraId="1FF0488A" w14:textId="77777777" w:rsidTr="0053169D">
        <w:trPr>
          <w:trHeight w:val="56"/>
        </w:trPr>
        <w:tc>
          <w:tcPr>
            <w:tcW w:w="541" w:type="dxa"/>
          </w:tcPr>
          <w:p w14:paraId="536F28DC" w14:textId="77777777" w:rsidR="002439C2"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6A7F569D" w14:textId="77777777" w:rsidR="002439C2" w:rsidRDefault="002439C2"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населения объектами теплоснабжения</w:t>
            </w:r>
          </w:p>
        </w:tc>
        <w:tc>
          <w:tcPr>
            <w:tcW w:w="1063" w:type="dxa"/>
          </w:tcPr>
          <w:p w14:paraId="322AA4F2"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29069E93"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7DFE2BE4"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1AE6B667"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39C2" w14:paraId="246B116D" w14:textId="77777777" w:rsidTr="0053169D">
        <w:trPr>
          <w:trHeight w:val="56"/>
        </w:trPr>
        <w:tc>
          <w:tcPr>
            <w:tcW w:w="541" w:type="dxa"/>
          </w:tcPr>
          <w:p w14:paraId="601B95AC" w14:textId="77777777" w:rsidR="002439C2"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1D49C286" w14:textId="77777777" w:rsidR="002439C2" w:rsidRDefault="002439C2"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Норма водопотребления</w:t>
            </w:r>
          </w:p>
        </w:tc>
        <w:tc>
          <w:tcPr>
            <w:tcW w:w="1063" w:type="dxa"/>
          </w:tcPr>
          <w:p w14:paraId="31B85CC2"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08CB3C4C"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77D4DD76"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3C40FE5D"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39C2" w14:paraId="5A030BAF" w14:textId="77777777" w:rsidTr="0053169D">
        <w:trPr>
          <w:trHeight w:val="56"/>
        </w:trPr>
        <w:tc>
          <w:tcPr>
            <w:tcW w:w="541" w:type="dxa"/>
          </w:tcPr>
          <w:p w14:paraId="3A883BB2" w14:textId="77777777" w:rsidR="002439C2"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62" w:type="dxa"/>
          </w:tcPr>
          <w:p w14:paraId="1766DEE1" w14:textId="77777777" w:rsidR="002439C2" w:rsidRDefault="002439C2"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Продолжительность отопительного сезона</w:t>
            </w:r>
          </w:p>
        </w:tc>
        <w:tc>
          <w:tcPr>
            <w:tcW w:w="1063" w:type="dxa"/>
          </w:tcPr>
          <w:p w14:paraId="60810E97"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5219A12E"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3C4931E2"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F0B9293"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39C2" w14:paraId="25491759" w14:textId="77777777" w:rsidTr="0053169D">
        <w:trPr>
          <w:trHeight w:val="56"/>
        </w:trPr>
        <w:tc>
          <w:tcPr>
            <w:tcW w:w="541" w:type="dxa"/>
          </w:tcPr>
          <w:p w14:paraId="41E42333" w14:textId="77777777" w:rsidR="002439C2"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62" w:type="dxa"/>
          </w:tcPr>
          <w:p w14:paraId="68272135" w14:textId="77777777" w:rsidR="002439C2" w:rsidRDefault="002439C2" w:rsidP="0012670D">
            <w:pPr>
              <w:autoSpaceDE w:val="0"/>
              <w:autoSpaceDN w:val="0"/>
              <w:adjustRightInd w:val="0"/>
              <w:rPr>
                <w:rFonts w:ascii="Times New Roman" w:hAnsi="Times New Roman" w:cs="Times New Roman"/>
                <w:sz w:val="24"/>
                <w:szCs w:val="24"/>
              </w:rPr>
            </w:pPr>
            <w:r w:rsidRPr="002439C2">
              <w:rPr>
                <w:rFonts w:ascii="Times New Roman" w:hAnsi="Times New Roman" w:cs="Times New Roman"/>
                <w:sz w:val="24"/>
                <w:szCs w:val="24"/>
              </w:rPr>
              <w:t>Обес</w:t>
            </w:r>
            <w:r>
              <w:rPr>
                <w:rFonts w:ascii="Times New Roman" w:hAnsi="Times New Roman" w:cs="Times New Roman"/>
                <w:sz w:val="24"/>
                <w:szCs w:val="24"/>
              </w:rPr>
              <w:t>печенность населения объектами энергоснабжения</w:t>
            </w:r>
          </w:p>
        </w:tc>
        <w:tc>
          <w:tcPr>
            <w:tcW w:w="1063" w:type="dxa"/>
          </w:tcPr>
          <w:p w14:paraId="4031EB9C"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56289517"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6DEC6FE4"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228D642F"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39C2" w14:paraId="6D5475F4" w14:textId="77777777" w:rsidTr="0053169D">
        <w:trPr>
          <w:trHeight w:val="56"/>
        </w:trPr>
        <w:tc>
          <w:tcPr>
            <w:tcW w:w="541" w:type="dxa"/>
          </w:tcPr>
          <w:p w14:paraId="0011749F" w14:textId="77777777" w:rsidR="002439C2"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62" w:type="dxa"/>
          </w:tcPr>
          <w:p w14:paraId="38B3AF96" w14:textId="77777777" w:rsidR="002439C2" w:rsidRDefault="002439C2" w:rsidP="0012670D">
            <w:pPr>
              <w:autoSpaceDE w:val="0"/>
              <w:autoSpaceDN w:val="0"/>
              <w:adjustRightInd w:val="0"/>
              <w:rPr>
                <w:rFonts w:ascii="Times New Roman" w:hAnsi="Times New Roman" w:cs="Times New Roman"/>
                <w:sz w:val="24"/>
                <w:szCs w:val="24"/>
              </w:rPr>
            </w:pPr>
            <w:r w:rsidRPr="002439C2">
              <w:rPr>
                <w:rFonts w:ascii="Times New Roman" w:hAnsi="Times New Roman" w:cs="Times New Roman"/>
                <w:sz w:val="24"/>
                <w:szCs w:val="24"/>
              </w:rPr>
              <w:t xml:space="preserve">Обеспеченность населения объектами </w:t>
            </w:r>
            <w:r>
              <w:rPr>
                <w:rFonts w:ascii="Times New Roman" w:hAnsi="Times New Roman" w:cs="Times New Roman"/>
                <w:sz w:val="24"/>
                <w:szCs w:val="24"/>
              </w:rPr>
              <w:t>газ</w:t>
            </w:r>
            <w:r w:rsidRPr="002439C2">
              <w:rPr>
                <w:rFonts w:ascii="Times New Roman" w:hAnsi="Times New Roman" w:cs="Times New Roman"/>
                <w:sz w:val="24"/>
                <w:szCs w:val="24"/>
              </w:rPr>
              <w:t>оснабжения</w:t>
            </w:r>
          </w:p>
        </w:tc>
        <w:tc>
          <w:tcPr>
            <w:tcW w:w="1063" w:type="dxa"/>
          </w:tcPr>
          <w:p w14:paraId="6063CD55"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6FC91410" w14:textId="77777777" w:rsidR="002439C2" w:rsidRPr="00C26841" w:rsidRDefault="002439C2" w:rsidP="0012670D">
            <w:pPr>
              <w:pStyle w:val="ConsPlusNormal"/>
              <w:jc w:val="center"/>
              <w:rPr>
                <w:rFonts w:ascii="Times New Roman" w:hAnsi="Times New Roman" w:cs="Times New Roman"/>
                <w:sz w:val="24"/>
                <w:szCs w:val="24"/>
              </w:rPr>
            </w:pPr>
          </w:p>
        </w:tc>
        <w:tc>
          <w:tcPr>
            <w:tcW w:w="1063" w:type="dxa"/>
          </w:tcPr>
          <w:p w14:paraId="10139005"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988BA00" w14:textId="77777777" w:rsidR="002439C2" w:rsidRPr="00C26841" w:rsidRDefault="002439C2"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5045CAFF" w14:textId="7DD8CD3E" w:rsidR="002439C2" w:rsidRDefault="002439C2" w:rsidP="0023605E">
      <w:pPr>
        <w:spacing w:after="0" w:line="240" w:lineRule="auto"/>
        <w:jc w:val="both"/>
        <w:rPr>
          <w:rFonts w:ascii="Times New Roman" w:hAnsi="Times New Roman" w:cs="Times New Roman"/>
          <w:sz w:val="24"/>
          <w:szCs w:val="24"/>
        </w:rPr>
      </w:pPr>
      <w:r w:rsidRPr="003C72B5">
        <w:rPr>
          <w:rFonts w:ascii="Times New Roman" w:hAnsi="Times New Roman" w:cs="Times New Roman"/>
          <w:sz w:val="24"/>
          <w:szCs w:val="24"/>
        </w:rPr>
        <w:t xml:space="preserve">Примечание: </w:t>
      </w:r>
      <w:r w:rsidR="0023605E">
        <w:rPr>
          <w:rFonts w:ascii="Times New Roman" w:hAnsi="Times New Roman" w:cs="Times New Roman"/>
          <w:sz w:val="24"/>
          <w:szCs w:val="24"/>
        </w:rPr>
        <w:t>з</w:t>
      </w:r>
      <w:r w:rsidRPr="003C72B5">
        <w:rPr>
          <w:rFonts w:ascii="Times New Roman" w:hAnsi="Times New Roman" w:cs="Times New Roman"/>
          <w:sz w:val="24"/>
          <w:szCs w:val="24"/>
        </w:rPr>
        <w:t>нак «+» обозначает наличие нормируемого значения для данного показателя и (или) объекта в тексте основной части Нормативов.</w:t>
      </w:r>
    </w:p>
    <w:p w14:paraId="0146CD8C" w14:textId="77777777" w:rsidR="0023605E" w:rsidRPr="0023605E" w:rsidRDefault="0023605E" w:rsidP="0023605E">
      <w:pPr>
        <w:spacing w:after="0" w:line="240" w:lineRule="auto"/>
        <w:jc w:val="both"/>
        <w:rPr>
          <w:rFonts w:ascii="Times New Roman" w:hAnsi="Times New Roman" w:cs="Times New Roman"/>
          <w:sz w:val="24"/>
          <w:szCs w:val="24"/>
        </w:rPr>
      </w:pPr>
    </w:p>
    <w:p w14:paraId="20897A0C"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w:t>
      </w:r>
      <w:r w:rsidR="003C72B5">
        <w:rPr>
          <w:rFonts w:ascii="Times New Roman" w:eastAsiaTheme="minorEastAsia" w:hAnsi="Times New Roman" w:cs="Times New Roman"/>
          <w:sz w:val="28"/>
          <w:szCs w:val="28"/>
        </w:rPr>
        <w:t xml:space="preserve">ому </w:t>
      </w:r>
      <w:r w:rsidRPr="004327E3">
        <w:rPr>
          <w:rFonts w:ascii="Times New Roman" w:eastAsiaTheme="minorEastAsia" w:hAnsi="Times New Roman" w:cs="Times New Roman"/>
          <w:sz w:val="28"/>
          <w:szCs w:val="28"/>
        </w:rPr>
        <w:t>п</w:t>
      </w:r>
      <w:r w:rsidR="003C72B5">
        <w:rPr>
          <w:rFonts w:ascii="Times New Roman" w:eastAsiaTheme="minorEastAsia" w:hAnsi="Times New Roman" w:cs="Times New Roman"/>
          <w:sz w:val="28"/>
          <w:szCs w:val="28"/>
        </w:rPr>
        <w:t>одобных</w:t>
      </w:r>
      <w:r w:rsidRPr="004327E3">
        <w:rPr>
          <w:rFonts w:ascii="Times New Roman" w:eastAsiaTheme="minorEastAsia" w:hAnsi="Times New Roman" w:cs="Times New Roman"/>
          <w:sz w:val="28"/>
          <w:szCs w:val="28"/>
        </w:rPr>
        <w:t xml:space="preserve"> факторов.</w:t>
      </w:r>
    </w:p>
    <w:p w14:paraId="551BD6EE"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2811479F" w14:textId="14481774"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основной части Нормативов приведены укрупнённые показатели электропотребления, установленные в таблице Л1 приложения Л к </w:t>
      </w:r>
      <w:r w:rsidR="0023605E">
        <w:rPr>
          <w:rFonts w:ascii="Times New Roman" w:eastAsiaTheme="minorEastAsia" w:hAnsi="Times New Roman" w:cs="Times New Roman"/>
          <w:sz w:val="28"/>
          <w:szCs w:val="28"/>
        </w:rPr>
        <w:br/>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39F56C77"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174ED292"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Показатели газоснабжения, включённые в основную часть Нормативов подготовлены на основании </w:t>
      </w:r>
      <w:r w:rsidR="003C72B5">
        <w:rPr>
          <w:rFonts w:ascii="Times New Roman" w:eastAsiaTheme="minorEastAsia" w:hAnsi="Times New Roman" w:cs="Times New Roman"/>
          <w:sz w:val="28"/>
          <w:szCs w:val="28"/>
        </w:rPr>
        <w:t>«</w:t>
      </w:r>
      <w:r w:rsidR="003C72B5" w:rsidRPr="003C72B5">
        <w:rPr>
          <w:rFonts w:ascii="Times New Roman" w:eastAsiaTheme="minorEastAsia" w:hAnsi="Times New Roman" w:cs="Times New Roman"/>
          <w:sz w:val="28"/>
          <w:szCs w:val="28"/>
        </w:rPr>
        <w:t>СП 62.13330.2011*. Свод правил. Газораспределительные системы. Актуализированная редакция СНиП 42-01-2002</w:t>
      </w:r>
      <w:r w:rsidR="003C72B5">
        <w:rPr>
          <w:rFonts w:ascii="Times New Roman" w:eastAsiaTheme="minorEastAsia" w:hAnsi="Times New Roman" w:cs="Times New Roman"/>
          <w:sz w:val="28"/>
          <w:szCs w:val="28"/>
        </w:rPr>
        <w:t>»,</w:t>
      </w:r>
      <w:r w:rsidR="003C72B5" w:rsidRPr="003C72B5">
        <w:rPr>
          <w:rFonts w:ascii="Times New Roman" w:eastAsiaTheme="minorEastAsia" w:hAnsi="Times New Roman" w:cs="Times New Roman"/>
          <w:sz w:val="28"/>
          <w:szCs w:val="28"/>
        </w:rPr>
        <w:t xml:space="preserve"> утв</w:t>
      </w:r>
      <w:r w:rsidR="003C72B5">
        <w:rPr>
          <w:rFonts w:ascii="Times New Roman" w:eastAsiaTheme="minorEastAsia" w:hAnsi="Times New Roman" w:cs="Times New Roman"/>
          <w:sz w:val="28"/>
          <w:szCs w:val="28"/>
        </w:rPr>
        <w:t>ержденного</w:t>
      </w:r>
      <w:r w:rsidR="003C72B5" w:rsidRPr="003C72B5">
        <w:rPr>
          <w:rFonts w:ascii="Times New Roman" w:eastAsiaTheme="minorEastAsia" w:hAnsi="Times New Roman" w:cs="Times New Roman"/>
          <w:sz w:val="28"/>
          <w:szCs w:val="28"/>
        </w:rPr>
        <w:t xml:space="preserve"> </w:t>
      </w:r>
      <w:r w:rsidR="003C72B5">
        <w:rPr>
          <w:rFonts w:ascii="Times New Roman" w:eastAsiaTheme="minorEastAsia" w:hAnsi="Times New Roman" w:cs="Times New Roman"/>
          <w:sz w:val="28"/>
          <w:szCs w:val="28"/>
        </w:rPr>
        <w:t>п</w:t>
      </w:r>
      <w:r w:rsidR="003C72B5" w:rsidRPr="003C72B5">
        <w:rPr>
          <w:rFonts w:ascii="Times New Roman" w:eastAsiaTheme="minorEastAsia" w:hAnsi="Times New Roman" w:cs="Times New Roman"/>
          <w:sz w:val="28"/>
          <w:szCs w:val="28"/>
        </w:rPr>
        <w:t xml:space="preserve">риказом </w:t>
      </w:r>
      <w:proofErr w:type="spellStart"/>
      <w:r w:rsidR="003C72B5" w:rsidRPr="003C72B5">
        <w:rPr>
          <w:rFonts w:ascii="Times New Roman" w:eastAsiaTheme="minorEastAsia" w:hAnsi="Times New Roman" w:cs="Times New Roman"/>
          <w:sz w:val="28"/>
          <w:szCs w:val="28"/>
        </w:rPr>
        <w:t>Минрегиона</w:t>
      </w:r>
      <w:proofErr w:type="spellEnd"/>
      <w:r w:rsidR="003C72B5" w:rsidRPr="003C72B5">
        <w:rPr>
          <w:rFonts w:ascii="Times New Roman" w:eastAsiaTheme="minorEastAsia" w:hAnsi="Times New Roman" w:cs="Times New Roman"/>
          <w:sz w:val="28"/>
          <w:szCs w:val="28"/>
        </w:rPr>
        <w:t xml:space="preserve"> России от 27.12.2010 </w:t>
      </w:r>
      <w:r w:rsidR="003C72B5">
        <w:rPr>
          <w:rFonts w:ascii="Times New Roman" w:eastAsiaTheme="minorEastAsia" w:hAnsi="Times New Roman" w:cs="Times New Roman"/>
          <w:sz w:val="28"/>
          <w:szCs w:val="28"/>
        </w:rPr>
        <w:t>№</w:t>
      </w:r>
      <w:r w:rsidR="003C72B5" w:rsidRPr="003C72B5">
        <w:rPr>
          <w:rFonts w:ascii="Times New Roman" w:eastAsiaTheme="minorEastAsia" w:hAnsi="Times New Roman" w:cs="Times New Roman"/>
          <w:sz w:val="28"/>
          <w:szCs w:val="28"/>
        </w:rPr>
        <w:t xml:space="preserve"> 780</w:t>
      </w:r>
      <w:r w:rsidRPr="004327E3">
        <w:rPr>
          <w:rFonts w:ascii="Times New Roman" w:eastAsiaTheme="minorEastAsia" w:hAnsi="Times New Roman" w:cs="Times New Roman"/>
          <w:sz w:val="28"/>
          <w:szCs w:val="28"/>
        </w:rPr>
        <w:t xml:space="preserve">.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w:t>
      </w:r>
      <w:r w:rsidRPr="004327E3">
        <w:rPr>
          <w:rFonts w:ascii="Times New Roman" w:eastAsiaTheme="minorEastAsia" w:hAnsi="Times New Roman" w:cs="Times New Roman"/>
          <w:sz w:val="28"/>
          <w:szCs w:val="28"/>
        </w:rPr>
        <w:lastRenderedPageBreak/>
        <w:t>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45F0ED80"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46D425C2" w14:textId="37C3327A"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Нормируемые показатели для объектов водоснабжения и водоотведения подготовлены на основании:</w:t>
      </w:r>
    </w:p>
    <w:p w14:paraId="53B970A5" w14:textId="77777777" w:rsidR="00F91F18" w:rsidRPr="004327E3" w:rsidRDefault="00F91F18"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1)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64E52E15" w14:textId="4EC7D4E7" w:rsidR="00186DD3" w:rsidRPr="00186DD3" w:rsidRDefault="00F91F18" w:rsidP="00186DD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2) </w:t>
      </w:r>
      <w:r w:rsidR="00186DD3">
        <w:rPr>
          <w:rFonts w:ascii="Times New Roman" w:eastAsiaTheme="minorEastAsia" w:hAnsi="Times New Roman" w:cs="Times New Roman"/>
          <w:sz w:val="28"/>
          <w:szCs w:val="28"/>
        </w:rPr>
        <w:t>«</w:t>
      </w:r>
      <w:r w:rsidR="00186DD3">
        <w:rPr>
          <w:rFonts w:ascii="Times New Roman" w:hAnsi="Times New Roman" w:cs="Times New Roman"/>
          <w:sz w:val="28"/>
          <w:szCs w:val="28"/>
        </w:rPr>
        <w:t>СП 533.1325800.2024. Свод правил. Градостроительство. Модель городской среды малоэтажная. Правила проектирования», утвержденный и введенный в действие приказом Минстроя России от 23.01.2024 № 35/пр.</w:t>
      </w:r>
    </w:p>
    <w:p w14:paraId="43A95643" w14:textId="77777777" w:rsidR="00F91F18" w:rsidRPr="004327E3" w:rsidRDefault="00F91F18" w:rsidP="0012670D">
      <w:pPr>
        <w:spacing w:after="0" w:line="240" w:lineRule="auto"/>
        <w:rPr>
          <w:rFonts w:ascii="Times New Roman" w:hAnsi="Times New Roman" w:cs="Times New Roman"/>
          <w:sz w:val="28"/>
          <w:szCs w:val="28"/>
        </w:rPr>
      </w:pPr>
    </w:p>
    <w:p w14:paraId="525F2A7F" w14:textId="77777777" w:rsidR="00DA0388" w:rsidRPr="003C72B5" w:rsidRDefault="003C72B5" w:rsidP="003C72B5">
      <w:pPr>
        <w:keepNext/>
        <w:spacing w:before="240" w:after="240" w:line="240" w:lineRule="auto"/>
        <w:jc w:val="center"/>
        <w:outlineLvl w:val="1"/>
        <w:rPr>
          <w:rFonts w:ascii="Times New Roman" w:eastAsiaTheme="majorEastAsia" w:hAnsi="Times New Roman" w:cs="Times New Roman"/>
          <w:b/>
          <w:bCs/>
          <w:iCs/>
          <w:sz w:val="28"/>
          <w:szCs w:val="28"/>
        </w:rPr>
      </w:pPr>
      <w:bookmarkStart w:id="47" w:name="_Toc185867362"/>
      <w:r>
        <w:rPr>
          <w:rFonts w:ascii="Times New Roman" w:eastAsiaTheme="majorEastAsia" w:hAnsi="Times New Roman" w:cs="Times New Roman"/>
          <w:b/>
          <w:bCs/>
          <w:iCs/>
          <w:sz w:val="28"/>
          <w:szCs w:val="28"/>
        </w:rPr>
        <w:t xml:space="preserve">2.13. </w:t>
      </w:r>
      <w:r w:rsidR="00DA0388" w:rsidRPr="003C72B5">
        <w:rPr>
          <w:rFonts w:ascii="Times New Roman" w:eastAsiaTheme="majorEastAsia" w:hAnsi="Times New Roman" w:cs="Times New Roman"/>
          <w:b/>
          <w:bCs/>
          <w:iCs/>
          <w:sz w:val="28"/>
          <w:szCs w:val="28"/>
        </w:rPr>
        <w:t>Обоснование значений нормируемых показателей в области</w:t>
      </w:r>
      <w:r w:rsidR="004C4AF7" w:rsidRPr="003C72B5">
        <w:rPr>
          <w:rFonts w:ascii="Times New Roman" w:eastAsiaTheme="majorEastAsia" w:hAnsi="Times New Roman" w:cs="Times New Roman"/>
          <w:b/>
          <w:bCs/>
          <w:iCs/>
          <w:sz w:val="28"/>
          <w:szCs w:val="28"/>
        </w:rPr>
        <w:t xml:space="preserve"> </w:t>
      </w:r>
      <w:r w:rsidR="00F02DA0" w:rsidRPr="003C72B5">
        <w:rPr>
          <w:rFonts w:ascii="Times New Roman" w:eastAsiaTheme="majorEastAsia" w:hAnsi="Times New Roman" w:cs="Times New Roman"/>
          <w:b/>
          <w:bCs/>
          <w:iCs/>
          <w:sz w:val="28"/>
          <w:szCs w:val="28"/>
        </w:rPr>
        <w:t xml:space="preserve">накопления, сбора, транспортирования, </w:t>
      </w:r>
      <w:r w:rsidR="004C4AF7" w:rsidRPr="003C72B5">
        <w:rPr>
          <w:rFonts w:ascii="Times New Roman" w:eastAsiaTheme="majorEastAsia" w:hAnsi="Times New Roman" w:cs="Times New Roman"/>
          <w:b/>
          <w:bCs/>
          <w:iCs/>
          <w:sz w:val="28"/>
          <w:szCs w:val="28"/>
        </w:rPr>
        <w:t xml:space="preserve">обработки, утилизации, обезвреживания, </w:t>
      </w:r>
      <w:r w:rsidR="00F02DA0" w:rsidRPr="003C72B5">
        <w:rPr>
          <w:rFonts w:ascii="Times New Roman" w:eastAsiaTheme="majorEastAsia" w:hAnsi="Times New Roman" w:cs="Times New Roman"/>
          <w:b/>
          <w:bCs/>
          <w:iCs/>
          <w:sz w:val="28"/>
          <w:szCs w:val="28"/>
        </w:rPr>
        <w:t>захоронения</w:t>
      </w:r>
      <w:r w:rsidR="004C4AF7" w:rsidRPr="003C72B5">
        <w:rPr>
          <w:rFonts w:ascii="Times New Roman" w:eastAsiaTheme="majorEastAsia" w:hAnsi="Times New Roman" w:cs="Times New Roman"/>
          <w:b/>
          <w:bCs/>
          <w:iCs/>
          <w:sz w:val="28"/>
          <w:szCs w:val="28"/>
        </w:rPr>
        <w:t xml:space="preserve"> твердых коммунальных отходов</w:t>
      </w:r>
      <w:bookmarkEnd w:id="47"/>
    </w:p>
    <w:p w14:paraId="27EE2208" w14:textId="451B5DF5" w:rsidR="00F02DA0" w:rsidRPr="003C72B5" w:rsidRDefault="00F02DA0"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C72B5">
        <w:rPr>
          <w:rFonts w:ascii="Times New Roman" w:eastAsiaTheme="minorEastAsia" w:hAnsi="Times New Roman" w:cs="Times New Roman"/>
          <w:sz w:val="28"/>
          <w:szCs w:val="28"/>
        </w:rPr>
        <w:t xml:space="preserve">Полномочия органов государственной власти субъекта федерации и органов местного самоуправления поселений, муниципальных и городских округов и муниципальных районов в области накопления, сбора, транспортирования, обработки, утилизации, обезвреживания, захоронения твердых коммунальных отходов определены </w:t>
      </w:r>
      <w:r w:rsidR="004272A4" w:rsidRPr="003C72B5">
        <w:rPr>
          <w:rFonts w:ascii="Times New Roman" w:eastAsiaTheme="minorEastAsia" w:hAnsi="Times New Roman" w:cs="Times New Roman"/>
          <w:sz w:val="28"/>
          <w:szCs w:val="28"/>
        </w:rPr>
        <w:t xml:space="preserve">положениями </w:t>
      </w:r>
      <w:r w:rsidR="00584127">
        <w:rPr>
          <w:rFonts w:ascii="Times New Roman" w:eastAsiaTheme="minorEastAsia" w:hAnsi="Times New Roman" w:cs="Times New Roman"/>
          <w:sz w:val="28"/>
          <w:szCs w:val="28"/>
        </w:rPr>
        <w:t>Ф</w:t>
      </w:r>
      <w:r w:rsidR="004272A4" w:rsidRPr="003C72B5">
        <w:rPr>
          <w:rFonts w:ascii="Times New Roman" w:eastAsiaTheme="minorEastAsia" w:hAnsi="Times New Roman" w:cs="Times New Roman"/>
          <w:sz w:val="28"/>
          <w:szCs w:val="28"/>
        </w:rPr>
        <w:t xml:space="preserve">едерального закона от 24.06.1998 № 89-ФЗ «Об отходах производства и потребления» </w:t>
      </w:r>
      <w:r w:rsidRPr="003C72B5">
        <w:rPr>
          <w:rFonts w:ascii="Times New Roman" w:eastAsiaTheme="minorEastAsia" w:hAnsi="Times New Roman" w:cs="Times New Roman"/>
          <w:sz w:val="28"/>
          <w:szCs w:val="28"/>
        </w:rPr>
        <w:t xml:space="preserve">статьями 14, 15 и 16 </w:t>
      </w:r>
      <w:r w:rsidR="003C72B5">
        <w:rPr>
          <w:rFonts w:ascii="Times New Roman" w:eastAsiaTheme="minorEastAsia" w:hAnsi="Times New Roman" w:cs="Times New Roman"/>
          <w:sz w:val="28"/>
          <w:szCs w:val="28"/>
        </w:rPr>
        <w:t>Ф</w:t>
      </w:r>
      <w:r w:rsidRPr="003C72B5">
        <w:rPr>
          <w:rFonts w:ascii="Times New Roman" w:eastAsiaTheme="minorEastAsia" w:hAnsi="Times New Roman" w:cs="Times New Roman"/>
          <w:sz w:val="28"/>
          <w:szCs w:val="28"/>
        </w:rPr>
        <w:t xml:space="preserve">едерального закона от 06.10.2003 </w:t>
      </w:r>
      <w:r w:rsidR="00D226C4" w:rsidRPr="003C72B5">
        <w:rPr>
          <w:rFonts w:ascii="Times New Roman" w:eastAsiaTheme="minorEastAsia" w:hAnsi="Times New Roman" w:cs="Times New Roman"/>
          <w:sz w:val="28"/>
          <w:szCs w:val="28"/>
        </w:rPr>
        <w:t>№</w:t>
      </w:r>
      <w:r w:rsidRPr="003C72B5">
        <w:rPr>
          <w:rFonts w:ascii="Times New Roman" w:eastAsiaTheme="minorEastAsia" w:hAnsi="Times New Roman" w:cs="Times New Roman"/>
          <w:sz w:val="28"/>
          <w:szCs w:val="28"/>
        </w:rPr>
        <w:t xml:space="preserve"> 131-ФЗ </w:t>
      </w:r>
      <w:r w:rsidR="00D226C4" w:rsidRPr="003C72B5">
        <w:rPr>
          <w:rFonts w:ascii="Times New Roman" w:eastAsiaTheme="minorEastAsia" w:hAnsi="Times New Roman" w:cs="Times New Roman"/>
          <w:sz w:val="28"/>
          <w:szCs w:val="28"/>
        </w:rPr>
        <w:t>«</w:t>
      </w:r>
      <w:r w:rsidRPr="003C72B5">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3C72B5">
        <w:rPr>
          <w:rFonts w:ascii="Times New Roman" w:eastAsiaTheme="minorEastAsia" w:hAnsi="Times New Roman" w:cs="Times New Roman"/>
          <w:sz w:val="28"/>
          <w:szCs w:val="28"/>
        </w:rPr>
        <w:t>»</w:t>
      </w:r>
      <w:r w:rsidRPr="003C72B5">
        <w:rPr>
          <w:rFonts w:ascii="Times New Roman" w:eastAsiaTheme="minorEastAsia" w:hAnsi="Times New Roman" w:cs="Times New Roman"/>
          <w:sz w:val="28"/>
          <w:szCs w:val="28"/>
        </w:rPr>
        <w:t xml:space="preserve">. </w:t>
      </w:r>
    </w:p>
    <w:p w14:paraId="759C42DA" w14:textId="6E88A45F" w:rsidR="00F02DA0" w:rsidRPr="003C72B5" w:rsidRDefault="00F02DA0"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3C72B5">
        <w:rPr>
          <w:rFonts w:ascii="Times New Roman" w:eastAsiaTheme="minorEastAsia" w:hAnsi="Times New Roman" w:cs="Times New Roman"/>
          <w:sz w:val="28"/>
          <w:szCs w:val="28"/>
        </w:rPr>
        <w:t xml:space="preserve">В области </w:t>
      </w:r>
      <w:r w:rsidR="004272A4" w:rsidRPr="003C72B5">
        <w:rPr>
          <w:rFonts w:ascii="Times New Roman" w:eastAsiaTheme="minorEastAsia" w:hAnsi="Times New Roman" w:cs="Times New Roman"/>
          <w:sz w:val="28"/>
          <w:szCs w:val="28"/>
        </w:rPr>
        <w:t xml:space="preserve">накопления, сбора, транспортирования, обработки, утилизации, обезвреживания, захоронения твердых коммунальных отходов </w:t>
      </w:r>
      <w:r w:rsidRPr="003C72B5">
        <w:rPr>
          <w:rFonts w:ascii="Times New Roman" w:eastAsiaTheme="minorEastAsia" w:hAnsi="Times New Roman" w:cs="Times New Roman"/>
          <w:sz w:val="28"/>
          <w:szCs w:val="28"/>
        </w:rPr>
        <w:t xml:space="preserve">Нормативами регулируются показатели и (или) объекты, приведённые в таблице </w:t>
      </w:r>
      <w:r w:rsidR="00354C8E" w:rsidRPr="003C72B5">
        <w:rPr>
          <w:rFonts w:ascii="Times New Roman" w:eastAsiaTheme="minorEastAsia" w:hAnsi="Times New Roman" w:cs="Times New Roman"/>
          <w:sz w:val="28"/>
          <w:szCs w:val="28"/>
        </w:rPr>
        <w:t xml:space="preserve">№ </w:t>
      </w:r>
      <w:r w:rsidR="00DB40D8" w:rsidRPr="003C72B5">
        <w:rPr>
          <w:rFonts w:ascii="Times New Roman" w:eastAsiaTheme="minorEastAsia" w:hAnsi="Times New Roman" w:cs="Times New Roman"/>
          <w:sz w:val="28"/>
          <w:szCs w:val="28"/>
        </w:rPr>
        <w:t>55</w:t>
      </w:r>
      <w:r w:rsidR="001D2097">
        <w:rPr>
          <w:rFonts w:ascii="Times New Roman" w:eastAsiaTheme="minorEastAsia" w:hAnsi="Times New Roman" w:cs="Times New Roman"/>
          <w:sz w:val="28"/>
          <w:szCs w:val="28"/>
        </w:rPr>
        <w:t xml:space="preserve"> Нормативов</w:t>
      </w:r>
      <w:r w:rsidRPr="003C72B5">
        <w:rPr>
          <w:rFonts w:ascii="Times New Roman" w:eastAsiaTheme="minorEastAsia" w:hAnsi="Times New Roman" w:cs="Times New Roman"/>
          <w:sz w:val="28"/>
          <w:szCs w:val="28"/>
        </w:rPr>
        <w:t>.</w:t>
      </w:r>
      <w:proofErr w:type="gramEnd"/>
    </w:p>
    <w:p w14:paraId="06BD9D02" w14:textId="77777777" w:rsidR="00F02DA0" w:rsidRPr="004327E3" w:rsidRDefault="00F02DA0" w:rsidP="003C72B5">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55</w:t>
      </w:r>
      <w:r w:rsidRPr="004327E3">
        <w:rPr>
          <w:rFonts w:ascii="Times New Roman" w:eastAsiaTheme="minorEastAsia" w:hAnsi="Times New Roman" w:cs="Times New Roman"/>
          <w:bCs/>
          <w:sz w:val="28"/>
          <w:szCs w:val="28"/>
        </w:rPr>
        <w:t xml:space="preserve"> – Перечень нормируемых показателей и (или) объектов </w:t>
      </w:r>
      <w:r w:rsidR="004272A4" w:rsidRPr="004327E3">
        <w:rPr>
          <w:rFonts w:ascii="Times New Roman" w:eastAsiaTheme="minorEastAsia" w:hAnsi="Times New Roman" w:cs="Times New Roman"/>
          <w:bCs/>
          <w:sz w:val="28"/>
          <w:szCs w:val="28"/>
        </w:rPr>
        <w:t xml:space="preserve">регионального и </w:t>
      </w:r>
      <w:r w:rsidRPr="004327E3">
        <w:rPr>
          <w:rFonts w:ascii="Times New Roman" w:eastAsiaTheme="minorEastAsia" w:hAnsi="Times New Roman" w:cs="Times New Roman"/>
          <w:bCs/>
          <w:sz w:val="28"/>
          <w:szCs w:val="28"/>
        </w:rPr>
        <w:t xml:space="preserve">местного значения в области </w:t>
      </w:r>
      <w:r w:rsidR="004272A4" w:rsidRPr="004327E3">
        <w:rPr>
          <w:rFonts w:ascii="Times New Roman" w:eastAsiaTheme="minorEastAsia" w:hAnsi="Times New Roman" w:cs="Times New Roman"/>
          <w:bCs/>
          <w:sz w:val="28"/>
          <w:szCs w:val="28"/>
        </w:rPr>
        <w:t>накопления, сбора, транспортирования, обработки, утилизации, обезвреживания, захоронения твердых коммунальных отходов</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F02DA0" w14:paraId="1AC5316A" w14:textId="77777777" w:rsidTr="0053169D">
        <w:trPr>
          <w:tblHeader/>
        </w:trPr>
        <w:tc>
          <w:tcPr>
            <w:tcW w:w="541" w:type="dxa"/>
          </w:tcPr>
          <w:p w14:paraId="333D1A49"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4A264413"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390E79C6"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7B6277D8"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0B9C8E49"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100B40E4" w14:textId="77777777" w:rsidR="00F02DA0" w:rsidRPr="00BA160B" w:rsidRDefault="00F02DA0"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8429CE" w14:paraId="4A12FB32" w14:textId="77777777" w:rsidTr="0053169D">
        <w:trPr>
          <w:trHeight w:val="56"/>
        </w:trPr>
        <w:tc>
          <w:tcPr>
            <w:tcW w:w="541" w:type="dxa"/>
          </w:tcPr>
          <w:p w14:paraId="1A056708" w14:textId="77777777" w:rsidR="008429CE" w:rsidRPr="00BA160B"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5C4E683C" w14:textId="77777777" w:rsidR="008429CE" w:rsidRDefault="008429CE"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населения контейнерами и (или) специальными площадками для сбора ТКО</w:t>
            </w:r>
          </w:p>
        </w:tc>
        <w:tc>
          <w:tcPr>
            <w:tcW w:w="1063" w:type="dxa"/>
          </w:tcPr>
          <w:p w14:paraId="4701A6D4" w14:textId="77777777" w:rsidR="008429CE" w:rsidRPr="00C26841" w:rsidRDefault="008429CE" w:rsidP="0012670D">
            <w:pPr>
              <w:pStyle w:val="ConsPlusNormal"/>
              <w:jc w:val="center"/>
              <w:rPr>
                <w:rFonts w:ascii="Times New Roman" w:hAnsi="Times New Roman" w:cs="Times New Roman"/>
                <w:sz w:val="24"/>
                <w:szCs w:val="24"/>
              </w:rPr>
            </w:pPr>
          </w:p>
        </w:tc>
        <w:tc>
          <w:tcPr>
            <w:tcW w:w="1063" w:type="dxa"/>
          </w:tcPr>
          <w:p w14:paraId="2569F579" w14:textId="77777777" w:rsidR="008429CE" w:rsidRPr="00C26841"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6CFAF05B" w14:textId="77777777" w:rsidR="008429CE" w:rsidRPr="00C26841"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71E3C53F" w14:textId="77777777" w:rsidR="008429CE" w:rsidRPr="00C26841"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8429CE" w14:paraId="07170D86" w14:textId="77777777" w:rsidTr="0053169D">
        <w:trPr>
          <w:trHeight w:val="56"/>
        </w:trPr>
        <w:tc>
          <w:tcPr>
            <w:tcW w:w="541" w:type="dxa"/>
          </w:tcPr>
          <w:p w14:paraId="553B8A00" w14:textId="77777777" w:rsidR="008429CE"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6829FDDC" w14:textId="77777777" w:rsidR="008429CE" w:rsidRDefault="008429CE"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Обеспеченность стоянками специального </w:t>
            </w:r>
            <w:r>
              <w:rPr>
                <w:rFonts w:ascii="Times New Roman" w:hAnsi="Times New Roman" w:cs="Times New Roman"/>
                <w:sz w:val="24"/>
                <w:szCs w:val="24"/>
              </w:rPr>
              <w:lastRenderedPageBreak/>
              <w:t xml:space="preserve">транспорта для транспортирования отходов </w:t>
            </w:r>
          </w:p>
        </w:tc>
        <w:tc>
          <w:tcPr>
            <w:tcW w:w="1063" w:type="dxa"/>
          </w:tcPr>
          <w:p w14:paraId="2DFCD549" w14:textId="77777777" w:rsidR="008429CE" w:rsidRDefault="008429CE" w:rsidP="0012670D">
            <w:pPr>
              <w:pStyle w:val="ConsPlusNormal"/>
              <w:jc w:val="center"/>
              <w:rPr>
                <w:rFonts w:ascii="Times New Roman" w:hAnsi="Times New Roman" w:cs="Times New Roman"/>
                <w:sz w:val="24"/>
                <w:szCs w:val="24"/>
              </w:rPr>
            </w:pPr>
          </w:p>
        </w:tc>
        <w:tc>
          <w:tcPr>
            <w:tcW w:w="1063" w:type="dxa"/>
          </w:tcPr>
          <w:p w14:paraId="578F2EBB" w14:textId="77777777" w:rsidR="008429CE"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2B009447" w14:textId="77777777" w:rsidR="008429CE" w:rsidRDefault="008429CE"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0452130" w14:textId="77777777" w:rsidR="008429CE" w:rsidRDefault="008429CE" w:rsidP="0012670D">
            <w:pPr>
              <w:pStyle w:val="ConsPlusNormal"/>
              <w:jc w:val="center"/>
              <w:rPr>
                <w:rFonts w:ascii="Times New Roman" w:hAnsi="Times New Roman" w:cs="Times New Roman"/>
                <w:sz w:val="24"/>
                <w:szCs w:val="24"/>
              </w:rPr>
            </w:pPr>
          </w:p>
        </w:tc>
      </w:tr>
    </w:tbl>
    <w:p w14:paraId="1A6E946A" w14:textId="302F4B17" w:rsidR="00F02DA0" w:rsidRPr="003C72B5" w:rsidRDefault="00F02DA0" w:rsidP="0012670D">
      <w:pPr>
        <w:pStyle w:val="ab"/>
        <w:tabs>
          <w:tab w:val="left" w:pos="709"/>
          <w:tab w:val="left" w:pos="993"/>
        </w:tabs>
        <w:autoSpaceDE w:val="0"/>
        <w:autoSpaceDN w:val="0"/>
        <w:adjustRightInd w:val="0"/>
        <w:spacing w:before="120" w:after="120" w:line="240" w:lineRule="auto"/>
        <w:ind w:left="0"/>
        <w:contextualSpacing w:val="0"/>
        <w:jc w:val="both"/>
        <w:rPr>
          <w:rFonts w:ascii="Times New Roman" w:hAnsi="Times New Roman"/>
          <w:sz w:val="24"/>
          <w:szCs w:val="24"/>
        </w:rPr>
      </w:pPr>
      <w:r w:rsidRPr="003C72B5">
        <w:rPr>
          <w:rFonts w:ascii="Times New Roman" w:hAnsi="Times New Roman"/>
          <w:sz w:val="24"/>
          <w:szCs w:val="24"/>
        </w:rPr>
        <w:lastRenderedPageBreak/>
        <w:t xml:space="preserve">Примечание: </w:t>
      </w:r>
      <w:r w:rsidR="00584127">
        <w:rPr>
          <w:rFonts w:ascii="Times New Roman" w:hAnsi="Times New Roman"/>
          <w:sz w:val="24"/>
          <w:szCs w:val="24"/>
        </w:rPr>
        <w:t>з</w:t>
      </w:r>
      <w:r w:rsidRPr="003C72B5">
        <w:rPr>
          <w:rFonts w:ascii="Times New Roman" w:hAnsi="Times New Roman"/>
          <w:sz w:val="24"/>
          <w:szCs w:val="24"/>
        </w:rPr>
        <w:t xml:space="preserve">нак «+» обозначает наличие нормируемого значения для данного показателя и (или) объекта в тексте основной части Нормативов. </w:t>
      </w:r>
    </w:p>
    <w:p w14:paraId="1F406BF8" w14:textId="77777777" w:rsidR="00175C89" w:rsidRPr="004327E3" w:rsidRDefault="00175C89"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Органы местного самоуправления муниципального района осуществляют полномочия поселений в области обращения с твердыми коммунальными отходами на территориях сельских поселений, а также на межселенной территории.</w:t>
      </w:r>
    </w:p>
    <w:p w14:paraId="057ACB2F" w14:textId="77777777" w:rsidR="004272A4" w:rsidRPr="004327E3" w:rsidRDefault="004272A4"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На территории </w:t>
      </w:r>
      <w:r w:rsidR="00175C89" w:rsidRPr="004327E3">
        <w:rPr>
          <w:rFonts w:ascii="Times New Roman" w:eastAsiaTheme="minorEastAsia" w:hAnsi="Times New Roman" w:cs="Times New Roman"/>
          <w:sz w:val="28"/>
          <w:szCs w:val="28"/>
        </w:rPr>
        <w:t>муниципальных образований</w:t>
      </w:r>
      <w:r w:rsidRPr="004327E3">
        <w:rPr>
          <w:rFonts w:ascii="Times New Roman" w:eastAsiaTheme="minorEastAsia" w:hAnsi="Times New Roman" w:cs="Times New Roman"/>
          <w:sz w:val="28"/>
          <w:szCs w:val="28"/>
        </w:rPr>
        <w:t xml:space="preserve">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52D1857E" w14:textId="77777777" w:rsidR="004272A4" w:rsidRPr="004327E3" w:rsidRDefault="004272A4" w:rsidP="003C72B5">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Требования к контейнерным площадкам и специальным площадкам устанавливаются </w:t>
      </w:r>
      <w:r w:rsidRPr="00C05D6F">
        <w:rPr>
          <w:rFonts w:ascii="Times New Roman" w:eastAsiaTheme="minorEastAsia" w:hAnsi="Times New Roman" w:cs="Times New Roman"/>
          <w:sz w:val="28"/>
          <w:szCs w:val="28"/>
        </w:rPr>
        <w:t>СанПиН 2.1.3684-21</w:t>
      </w:r>
    </w:p>
    <w:p w14:paraId="4AFB0E30" w14:textId="77777777" w:rsidR="00D31EAD" w:rsidRPr="004327E3" w:rsidRDefault="00D31EAD" w:rsidP="0012670D">
      <w:pPr>
        <w:spacing w:line="240" w:lineRule="auto"/>
        <w:rPr>
          <w:sz w:val="28"/>
          <w:szCs w:val="28"/>
        </w:rPr>
      </w:pPr>
    </w:p>
    <w:p w14:paraId="1C5C11FE" w14:textId="77777777" w:rsidR="00DA0388" w:rsidRPr="003C72B5" w:rsidRDefault="003C72B5" w:rsidP="003C72B5">
      <w:pPr>
        <w:keepNext/>
        <w:spacing w:before="240" w:after="240" w:line="240" w:lineRule="auto"/>
        <w:jc w:val="center"/>
        <w:outlineLvl w:val="1"/>
        <w:rPr>
          <w:rFonts w:ascii="Times New Roman" w:eastAsiaTheme="majorEastAsia" w:hAnsi="Times New Roman" w:cs="Times New Roman"/>
          <w:b/>
          <w:bCs/>
          <w:iCs/>
          <w:sz w:val="28"/>
          <w:szCs w:val="28"/>
        </w:rPr>
      </w:pPr>
      <w:bookmarkStart w:id="48" w:name="_Toc185867363"/>
      <w:r>
        <w:rPr>
          <w:rFonts w:ascii="Times New Roman" w:eastAsiaTheme="majorEastAsia" w:hAnsi="Times New Roman" w:cs="Times New Roman"/>
          <w:b/>
          <w:bCs/>
          <w:iCs/>
          <w:sz w:val="28"/>
          <w:szCs w:val="28"/>
        </w:rPr>
        <w:t xml:space="preserve">2.14. </w:t>
      </w:r>
      <w:r w:rsidR="00DA0388" w:rsidRPr="003C72B5">
        <w:rPr>
          <w:rFonts w:ascii="Times New Roman" w:eastAsiaTheme="majorEastAsia" w:hAnsi="Times New Roman" w:cs="Times New Roman"/>
          <w:b/>
          <w:bCs/>
          <w:iCs/>
          <w:sz w:val="28"/>
          <w:szCs w:val="28"/>
        </w:rPr>
        <w:t>Обоснование значений нормируемых показателей в области</w:t>
      </w:r>
      <w:r w:rsidR="005C5C58" w:rsidRPr="003C72B5">
        <w:rPr>
          <w:rFonts w:ascii="Times New Roman" w:eastAsiaTheme="majorEastAsia" w:hAnsi="Times New Roman" w:cs="Times New Roman"/>
          <w:b/>
          <w:bCs/>
          <w:iCs/>
          <w:sz w:val="28"/>
          <w:szCs w:val="28"/>
        </w:rPr>
        <w:t xml:space="preserve"> благоустройства и озеленения</w:t>
      </w:r>
      <w:bookmarkEnd w:id="48"/>
    </w:p>
    <w:p w14:paraId="132B0CDA" w14:textId="77777777" w:rsidR="00AF64A3" w:rsidRPr="004327E3" w:rsidRDefault="00AF64A3"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Полномочия органов местного самоуправления поселений, муниципальных и городских округов в области благоустройства и озеленения территорий определены статьями 14 и 16 </w:t>
      </w:r>
      <w:r w:rsidR="00463246">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 xml:space="preserve">едерального закона от 06.10.2003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131-ФЗ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7598B6EC" w14:textId="133B2F8E" w:rsidR="00AF64A3" w:rsidRPr="004327E3" w:rsidRDefault="00AF64A3"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благоустройства и озеленения территории Нормативами регулируются показатели и (или) объекты, приведённые в таблице </w:t>
      </w:r>
      <w:r w:rsidR="00147E11">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56</w:t>
      </w:r>
      <w:r w:rsidR="00147E11">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7EAE709E" w14:textId="77777777" w:rsidR="00AF64A3" w:rsidRPr="004327E3" w:rsidRDefault="00AF64A3" w:rsidP="00463246">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4601C2">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56</w:t>
      </w:r>
      <w:r w:rsidRPr="004327E3">
        <w:rPr>
          <w:rFonts w:ascii="Times New Roman" w:eastAsiaTheme="minorEastAsia" w:hAnsi="Times New Roman" w:cs="Times New Roman"/>
          <w:bCs/>
          <w:sz w:val="28"/>
          <w:szCs w:val="28"/>
        </w:rPr>
        <w:t xml:space="preserve"> – Перечень нормируемых показателей и (или) объектов регионального и местного значения в области благоустройства и озеленения территорий</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AF64A3" w14:paraId="00A6AB9E" w14:textId="77777777" w:rsidTr="0053169D">
        <w:trPr>
          <w:tblHeader/>
        </w:trPr>
        <w:tc>
          <w:tcPr>
            <w:tcW w:w="541" w:type="dxa"/>
          </w:tcPr>
          <w:p w14:paraId="05236B64"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3ADB96E6"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1538B88B"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3C0C6ECF"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4403CB86"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60A3A2BA"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AF64A3" w14:paraId="47C275A0" w14:textId="77777777" w:rsidTr="0053169D">
        <w:trPr>
          <w:trHeight w:val="56"/>
        </w:trPr>
        <w:tc>
          <w:tcPr>
            <w:tcW w:w="541" w:type="dxa"/>
          </w:tcPr>
          <w:p w14:paraId="15126B0C" w14:textId="77777777" w:rsidR="00AF64A3" w:rsidRPr="00BA160B"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7EA169FF" w14:textId="77777777" w:rsidR="00AF64A3" w:rsidRDefault="006A057C"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населения озеленением различных видов</w:t>
            </w:r>
          </w:p>
        </w:tc>
        <w:tc>
          <w:tcPr>
            <w:tcW w:w="1063" w:type="dxa"/>
          </w:tcPr>
          <w:p w14:paraId="116C61A6" w14:textId="77777777" w:rsidR="00AF64A3" w:rsidRPr="00C26841" w:rsidRDefault="00AF64A3" w:rsidP="0012670D">
            <w:pPr>
              <w:pStyle w:val="ConsPlusNormal"/>
              <w:jc w:val="center"/>
              <w:rPr>
                <w:rFonts w:ascii="Times New Roman" w:hAnsi="Times New Roman" w:cs="Times New Roman"/>
                <w:sz w:val="24"/>
                <w:szCs w:val="24"/>
              </w:rPr>
            </w:pPr>
          </w:p>
        </w:tc>
        <w:tc>
          <w:tcPr>
            <w:tcW w:w="1063" w:type="dxa"/>
          </w:tcPr>
          <w:p w14:paraId="05EADEDF" w14:textId="77777777" w:rsidR="00AF64A3" w:rsidRPr="00C26841" w:rsidRDefault="00AF64A3" w:rsidP="0012670D">
            <w:pPr>
              <w:pStyle w:val="ConsPlusNormal"/>
              <w:jc w:val="center"/>
              <w:rPr>
                <w:rFonts w:ascii="Times New Roman" w:hAnsi="Times New Roman" w:cs="Times New Roman"/>
                <w:sz w:val="24"/>
                <w:szCs w:val="24"/>
              </w:rPr>
            </w:pPr>
          </w:p>
        </w:tc>
        <w:tc>
          <w:tcPr>
            <w:tcW w:w="1063" w:type="dxa"/>
          </w:tcPr>
          <w:p w14:paraId="1E74C204" w14:textId="77777777" w:rsidR="00AF64A3" w:rsidRPr="00C26841"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0043E55B" w14:textId="77777777" w:rsidR="00AF64A3" w:rsidRPr="00C26841"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AF64A3" w14:paraId="33485036" w14:textId="77777777" w:rsidTr="0053169D">
        <w:trPr>
          <w:trHeight w:val="56"/>
        </w:trPr>
        <w:tc>
          <w:tcPr>
            <w:tcW w:w="541" w:type="dxa"/>
          </w:tcPr>
          <w:p w14:paraId="0A27635B" w14:textId="77777777" w:rsidR="00AF64A3"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62" w:type="dxa"/>
          </w:tcPr>
          <w:p w14:paraId="241B4EF6" w14:textId="77777777" w:rsidR="00AF64A3" w:rsidRDefault="006A057C"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населения общественными уборными</w:t>
            </w:r>
          </w:p>
        </w:tc>
        <w:tc>
          <w:tcPr>
            <w:tcW w:w="1063" w:type="dxa"/>
          </w:tcPr>
          <w:p w14:paraId="46B0EFFC" w14:textId="77777777" w:rsidR="00AF64A3" w:rsidRPr="00C26841" w:rsidRDefault="00AF64A3" w:rsidP="0012670D">
            <w:pPr>
              <w:pStyle w:val="ConsPlusNormal"/>
              <w:jc w:val="center"/>
              <w:rPr>
                <w:rFonts w:ascii="Times New Roman" w:hAnsi="Times New Roman" w:cs="Times New Roman"/>
                <w:sz w:val="24"/>
                <w:szCs w:val="24"/>
              </w:rPr>
            </w:pPr>
          </w:p>
        </w:tc>
        <w:tc>
          <w:tcPr>
            <w:tcW w:w="1063" w:type="dxa"/>
          </w:tcPr>
          <w:p w14:paraId="0CF36E5E" w14:textId="77777777" w:rsidR="00AF64A3" w:rsidRPr="00C26841" w:rsidRDefault="00AF64A3" w:rsidP="0012670D">
            <w:pPr>
              <w:pStyle w:val="ConsPlusNormal"/>
              <w:jc w:val="center"/>
              <w:rPr>
                <w:rFonts w:ascii="Times New Roman" w:hAnsi="Times New Roman" w:cs="Times New Roman"/>
                <w:sz w:val="24"/>
                <w:szCs w:val="24"/>
              </w:rPr>
            </w:pPr>
          </w:p>
        </w:tc>
        <w:tc>
          <w:tcPr>
            <w:tcW w:w="1063" w:type="dxa"/>
          </w:tcPr>
          <w:p w14:paraId="71DDBB20" w14:textId="77777777" w:rsidR="00AF64A3" w:rsidRPr="00C26841"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6260B68E" w14:textId="77777777" w:rsidR="00AF64A3" w:rsidRPr="00C26841" w:rsidRDefault="00AF64A3"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7839ED4C" w14:textId="21608880" w:rsidR="00AF64A3" w:rsidRDefault="00AF64A3" w:rsidP="00463246">
      <w:pPr>
        <w:spacing w:after="0" w:line="240" w:lineRule="auto"/>
        <w:jc w:val="both"/>
        <w:rPr>
          <w:rFonts w:ascii="Times New Roman" w:hAnsi="Times New Roman" w:cs="Times New Roman"/>
          <w:sz w:val="24"/>
          <w:szCs w:val="24"/>
        </w:rPr>
      </w:pPr>
      <w:r w:rsidRPr="00463246">
        <w:rPr>
          <w:rFonts w:ascii="Times New Roman" w:hAnsi="Times New Roman" w:cs="Times New Roman"/>
          <w:sz w:val="24"/>
          <w:szCs w:val="24"/>
        </w:rPr>
        <w:lastRenderedPageBreak/>
        <w:t xml:space="preserve">Примечание: </w:t>
      </w:r>
      <w:r w:rsidR="00463246">
        <w:rPr>
          <w:rFonts w:ascii="Times New Roman" w:hAnsi="Times New Roman" w:cs="Times New Roman"/>
          <w:sz w:val="24"/>
          <w:szCs w:val="24"/>
        </w:rPr>
        <w:t>З</w:t>
      </w:r>
      <w:r w:rsidRPr="00463246">
        <w:rPr>
          <w:rFonts w:ascii="Times New Roman" w:hAnsi="Times New Roman" w:cs="Times New Roman"/>
          <w:sz w:val="24"/>
          <w:szCs w:val="24"/>
        </w:rPr>
        <w:t>нак «+» обозначает наличие нормируемого значения для данного показателя и (или) объекта в тексте основной части Нормативов.</w:t>
      </w:r>
    </w:p>
    <w:p w14:paraId="0F61537F" w14:textId="77777777" w:rsidR="00584127" w:rsidRPr="00463246" w:rsidRDefault="00584127" w:rsidP="00463246">
      <w:pPr>
        <w:spacing w:after="0" w:line="240" w:lineRule="auto"/>
        <w:jc w:val="both"/>
        <w:rPr>
          <w:rFonts w:ascii="Times New Roman" w:hAnsi="Times New Roman" w:cs="Times New Roman"/>
          <w:sz w:val="24"/>
          <w:szCs w:val="24"/>
        </w:rPr>
      </w:pPr>
    </w:p>
    <w:p w14:paraId="615179F6" w14:textId="77777777" w:rsidR="006A057C" w:rsidRPr="004327E3" w:rsidRDefault="006A057C"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озеленёнными территориями принята по таблице </w:t>
      </w:r>
      <w:r w:rsidR="00E918DC" w:rsidRPr="004327E3">
        <w:rPr>
          <w:rFonts w:ascii="Times New Roman" w:eastAsiaTheme="minorEastAsia" w:hAnsi="Times New Roman" w:cs="Times New Roman"/>
          <w:sz w:val="28"/>
          <w:szCs w:val="28"/>
        </w:rPr>
        <w:t xml:space="preserve">9.2 </w:t>
      </w:r>
      <w:r w:rsidR="00E918DC" w:rsidRPr="00C05D6F">
        <w:rPr>
          <w:rFonts w:ascii="Times New Roman" w:eastAsiaTheme="minorEastAsia" w:hAnsi="Times New Roman" w:cs="Times New Roman"/>
          <w:sz w:val="28"/>
          <w:szCs w:val="28"/>
        </w:rPr>
        <w:t>СП 42.13330.2016</w:t>
      </w:r>
      <w:r w:rsidR="00E918DC" w:rsidRPr="004327E3">
        <w:rPr>
          <w:rFonts w:ascii="Times New Roman" w:eastAsiaTheme="minorEastAsia" w:hAnsi="Times New Roman" w:cs="Times New Roman"/>
          <w:sz w:val="28"/>
          <w:szCs w:val="28"/>
        </w:rPr>
        <w:t>.</w:t>
      </w:r>
    </w:p>
    <w:p w14:paraId="0DC0CE3A" w14:textId="77777777" w:rsidR="00F679FA" w:rsidRPr="004327E3" w:rsidRDefault="00F679FA"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Определени</w:t>
      </w:r>
      <w:r w:rsidR="006A057C" w:rsidRPr="004327E3">
        <w:rPr>
          <w:rFonts w:ascii="Times New Roman" w:eastAsiaTheme="minorEastAsia" w:hAnsi="Times New Roman" w:cs="Times New Roman"/>
          <w:sz w:val="28"/>
          <w:szCs w:val="28"/>
        </w:rPr>
        <w:t>е размеров детского парка</w:t>
      </w:r>
      <w:r w:rsidRPr="004327E3">
        <w:rPr>
          <w:rFonts w:ascii="Times New Roman" w:eastAsiaTheme="minorEastAsia" w:hAnsi="Times New Roman" w:cs="Times New Roman"/>
          <w:sz w:val="28"/>
          <w:szCs w:val="28"/>
        </w:rPr>
        <w:t xml:space="preserve"> производится в РНГП в соответствии с пунктом 9.11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w:t>
      </w:r>
    </w:p>
    <w:p w14:paraId="38B44436" w14:textId="77777777" w:rsidR="004C2F22" w:rsidRPr="004327E3" w:rsidRDefault="004C2F22"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Обеспеченность населения уборными </w:t>
      </w:r>
      <w:r w:rsidR="00A11C1F" w:rsidRPr="004327E3">
        <w:rPr>
          <w:rFonts w:ascii="Times New Roman" w:eastAsiaTheme="minorEastAsia" w:hAnsi="Times New Roman" w:cs="Times New Roman"/>
          <w:sz w:val="28"/>
          <w:szCs w:val="28"/>
        </w:rPr>
        <w:t xml:space="preserve">в населённых пунктах </w:t>
      </w:r>
      <w:r w:rsidRPr="004327E3">
        <w:rPr>
          <w:rFonts w:ascii="Times New Roman" w:eastAsiaTheme="minorEastAsia" w:hAnsi="Times New Roman" w:cs="Times New Roman"/>
          <w:sz w:val="28"/>
          <w:szCs w:val="28"/>
        </w:rPr>
        <w:t xml:space="preserve">принята в соответствии с приложением Д к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Максимальный радиус доступности соответствует 15 минутам бодрого пешего хода при скорости 4 км/ч.</w:t>
      </w:r>
    </w:p>
    <w:p w14:paraId="76A9ADD8" w14:textId="77777777" w:rsidR="00F679FA" w:rsidRPr="004327E3" w:rsidRDefault="00F679FA" w:rsidP="0012670D">
      <w:pPr>
        <w:spacing w:line="240" w:lineRule="auto"/>
        <w:rPr>
          <w:rFonts w:ascii="Times New Roman" w:hAnsi="Times New Roman" w:cs="Times New Roman"/>
          <w:sz w:val="28"/>
          <w:szCs w:val="28"/>
        </w:rPr>
      </w:pPr>
    </w:p>
    <w:p w14:paraId="667F3CB0" w14:textId="77777777" w:rsidR="007222D1" w:rsidRPr="004327E3" w:rsidRDefault="00463246" w:rsidP="00463246">
      <w:pPr>
        <w:keepNext/>
        <w:spacing w:before="240" w:after="240" w:line="240" w:lineRule="auto"/>
        <w:jc w:val="center"/>
        <w:outlineLvl w:val="1"/>
        <w:rPr>
          <w:rFonts w:ascii="Times New Roman" w:eastAsiaTheme="majorEastAsia" w:hAnsi="Times New Roman" w:cs="Times New Roman"/>
          <w:b/>
          <w:bCs/>
          <w:iCs/>
          <w:sz w:val="28"/>
          <w:szCs w:val="28"/>
        </w:rPr>
      </w:pPr>
      <w:bookmarkStart w:id="49" w:name="_Toc185867364"/>
      <w:r>
        <w:rPr>
          <w:rFonts w:ascii="Times New Roman" w:eastAsiaTheme="majorEastAsia" w:hAnsi="Times New Roman" w:cs="Times New Roman"/>
          <w:b/>
          <w:bCs/>
          <w:iCs/>
          <w:sz w:val="28"/>
          <w:szCs w:val="28"/>
        </w:rPr>
        <w:t xml:space="preserve">2.15. </w:t>
      </w:r>
      <w:r w:rsidR="007222D1" w:rsidRPr="004327E3">
        <w:rPr>
          <w:rFonts w:ascii="Times New Roman" w:eastAsiaTheme="majorEastAsia" w:hAnsi="Times New Roman" w:cs="Times New Roman"/>
          <w:b/>
          <w:bCs/>
          <w:iCs/>
          <w:sz w:val="28"/>
          <w:szCs w:val="28"/>
        </w:rPr>
        <w:t>Обоснование значений нормируемых показателей в области захоронения, организации ритуальных услуг</w:t>
      </w:r>
      <w:bookmarkEnd w:id="49"/>
    </w:p>
    <w:p w14:paraId="3A482AA4" w14:textId="77777777" w:rsidR="00E918DC" w:rsidRPr="004327E3" w:rsidRDefault="00E918DC"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Полномочия органов местного самоуправления поселений, муниципальных и городских округов, муниципальных районов в области организации захоронения, ритуальных услуг определены статьями 14, 15 и 16 </w:t>
      </w:r>
      <w:r w:rsidR="00463246">
        <w:rPr>
          <w:rFonts w:ascii="Times New Roman" w:eastAsiaTheme="minorEastAsia" w:hAnsi="Times New Roman" w:cs="Times New Roman"/>
          <w:sz w:val="28"/>
          <w:szCs w:val="28"/>
        </w:rPr>
        <w:t>Ф</w:t>
      </w:r>
      <w:r w:rsidRPr="00C05D6F">
        <w:rPr>
          <w:rFonts w:ascii="Times New Roman" w:eastAsiaTheme="minorEastAsia" w:hAnsi="Times New Roman" w:cs="Times New Roman"/>
          <w:sz w:val="28"/>
          <w:szCs w:val="28"/>
        </w:rPr>
        <w:t xml:space="preserve">едерального закона от 06.10.2003 </w:t>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131-ФЗ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w:t>
      </w:r>
    </w:p>
    <w:p w14:paraId="7D98B555" w14:textId="5F7DE9B2" w:rsidR="00E918DC" w:rsidRPr="004327E3" w:rsidRDefault="00E918DC"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В области захоронения, организации ритуальных услуг Нормативами регулируются показатели и (или) объекты, приведённые в таблице </w:t>
      </w:r>
      <w:r w:rsidR="00354C8E">
        <w:rPr>
          <w:rFonts w:ascii="Times New Roman" w:eastAsiaTheme="minorEastAsia" w:hAnsi="Times New Roman" w:cs="Times New Roman"/>
          <w:sz w:val="28"/>
          <w:szCs w:val="28"/>
        </w:rPr>
        <w:t xml:space="preserve">№ </w:t>
      </w:r>
      <w:r w:rsidR="00DB40D8" w:rsidRPr="004327E3">
        <w:rPr>
          <w:rFonts w:ascii="Times New Roman" w:eastAsiaTheme="minorEastAsia" w:hAnsi="Times New Roman" w:cs="Times New Roman"/>
          <w:sz w:val="28"/>
          <w:szCs w:val="28"/>
        </w:rPr>
        <w:t>57</w:t>
      </w:r>
      <w:r w:rsidR="00147E11">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66718353" w14:textId="77777777" w:rsidR="00E918DC" w:rsidRPr="004327E3" w:rsidRDefault="00E918DC" w:rsidP="00463246">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 xml:space="preserve">Таблица </w:t>
      </w:r>
      <w:r w:rsidR="00354C8E">
        <w:rPr>
          <w:rFonts w:ascii="Times New Roman" w:eastAsiaTheme="minorEastAsia" w:hAnsi="Times New Roman" w:cs="Times New Roman"/>
          <w:bCs/>
          <w:sz w:val="28"/>
          <w:szCs w:val="28"/>
        </w:rPr>
        <w:t xml:space="preserve"> № </w:t>
      </w:r>
      <w:r w:rsidR="00DB40D8" w:rsidRPr="004327E3">
        <w:rPr>
          <w:rFonts w:ascii="Times New Roman" w:eastAsiaTheme="minorEastAsia" w:hAnsi="Times New Roman" w:cs="Times New Roman"/>
          <w:bCs/>
          <w:sz w:val="28"/>
          <w:szCs w:val="28"/>
        </w:rPr>
        <w:t>57</w:t>
      </w:r>
      <w:r w:rsidRPr="004327E3">
        <w:rPr>
          <w:rFonts w:ascii="Times New Roman" w:eastAsiaTheme="minorEastAsia" w:hAnsi="Times New Roman" w:cs="Times New Roman"/>
          <w:bCs/>
          <w:sz w:val="28"/>
          <w:szCs w:val="28"/>
        </w:rPr>
        <w:t xml:space="preserve"> – Перечень нормируемых показателей и (или) объектов местного значения в области захоронения, организации ритуальных услуг</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E918DC" w14:paraId="300608E7" w14:textId="77777777" w:rsidTr="00A94D6B">
        <w:trPr>
          <w:tblHeader/>
        </w:trPr>
        <w:tc>
          <w:tcPr>
            <w:tcW w:w="541" w:type="dxa"/>
          </w:tcPr>
          <w:p w14:paraId="2BC7F453"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30F4E095"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3D587218"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051DE4E1"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66E23D44"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10553605"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E918DC" w14:paraId="020AED8B" w14:textId="77777777" w:rsidTr="00A94D6B">
        <w:trPr>
          <w:trHeight w:val="56"/>
        </w:trPr>
        <w:tc>
          <w:tcPr>
            <w:tcW w:w="541" w:type="dxa"/>
          </w:tcPr>
          <w:p w14:paraId="72904A66" w14:textId="77777777" w:rsidR="00E918DC" w:rsidRPr="00BA160B"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24832C02" w14:textId="77777777" w:rsidR="00E918DC" w:rsidRDefault="003911B8"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населения территориями кладбищ традиционного захоронения</w:t>
            </w:r>
          </w:p>
        </w:tc>
        <w:tc>
          <w:tcPr>
            <w:tcW w:w="1063" w:type="dxa"/>
          </w:tcPr>
          <w:p w14:paraId="573C136E" w14:textId="77777777" w:rsidR="00E918DC" w:rsidRPr="00C26841" w:rsidRDefault="00E918DC" w:rsidP="0012670D">
            <w:pPr>
              <w:pStyle w:val="ConsPlusNormal"/>
              <w:jc w:val="center"/>
              <w:rPr>
                <w:rFonts w:ascii="Times New Roman" w:hAnsi="Times New Roman" w:cs="Times New Roman"/>
                <w:sz w:val="24"/>
                <w:szCs w:val="24"/>
              </w:rPr>
            </w:pPr>
          </w:p>
        </w:tc>
        <w:tc>
          <w:tcPr>
            <w:tcW w:w="1063" w:type="dxa"/>
          </w:tcPr>
          <w:p w14:paraId="36C24079" w14:textId="77777777" w:rsidR="00E918DC" w:rsidRPr="00C26841"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55302FCE" w14:textId="77777777" w:rsidR="00E918DC" w:rsidRPr="00C26841"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34A6E779" w14:textId="77777777" w:rsidR="00E918DC" w:rsidRPr="00C26841" w:rsidRDefault="00E918DC"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131EE9C4" w14:textId="77777777" w:rsidR="00584127" w:rsidRDefault="00584127" w:rsidP="00463246">
      <w:pPr>
        <w:spacing w:after="0" w:line="240" w:lineRule="auto"/>
        <w:jc w:val="both"/>
        <w:rPr>
          <w:rFonts w:ascii="Times New Roman" w:hAnsi="Times New Roman" w:cs="Times New Roman"/>
          <w:sz w:val="24"/>
          <w:szCs w:val="24"/>
        </w:rPr>
      </w:pPr>
    </w:p>
    <w:p w14:paraId="7847A624" w14:textId="669306CB" w:rsidR="00E918DC" w:rsidRPr="00463246" w:rsidRDefault="00E918DC" w:rsidP="00463246">
      <w:pPr>
        <w:spacing w:after="0" w:line="240" w:lineRule="auto"/>
        <w:jc w:val="both"/>
        <w:rPr>
          <w:rFonts w:ascii="Times New Roman" w:hAnsi="Times New Roman" w:cs="Times New Roman"/>
          <w:sz w:val="24"/>
          <w:szCs w:val="24"/>
        </w:rPr>
      </w:pPr>
      <w:r w:rsidRPr="00463246">
        <w:rPr>
          <w:rFonts w:ascii="Times New Roman" w:hAnsi="Times New Roman" w:cs="Times New Roman"/>
          <w:sz w:val="24"/>
          <w:szCs w:val="24"/>
        </w:rPr>
        <w:t xml:space="preserve">Примечание: </w:t>
      </w:r>
      <w:r w:rsidR="00584127">
        <w:rPr>
          <w:rFonts w:ascii="Times New Roman" w:hAnsi="Times New Roman" w:cs="Times New Roman"/>
          <w:sz w:val="24"/>
          <w:szCs w:val="24"/>
        </w:rPr>
        <w:t>з</w:t>
      </w:r>
      <w:r w:rsidRPr="00463246">
        <w:rPr>
          <w:rFonts w:ascii="Times New Roman" w:hAnsi="Times New Roman" w:cs="Times New Roman"/>
          <w:sz w:val="24"/>
          <w:szCs w:val="24"/>
        </w:rPr>
        <w:t>нак «+» обозначает наличие нормируемого значения для данного показателя и (или) объекта в тексте основной части Нормативов.</w:t>
      </w:r>
    </w:p>
    <w:p w14:paraId="6FBD9935" w14:textId="77777777" w:rsidR="00A94D6B" w:rsidRPr="004327E3" w:rsidRDefault="00A94D6B"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Площади, необходимые для организации объектов погребения, обоснованы положениями </w:t>
      </w:r>
      <w:r w:rsidRPr="00C05D6F">
        <w:rPr>
          <w:rFonts w:ascii="Times New Roman" w:eastAsiaTheme="minorEastAsia" w:hAnsi="Times New Roman" w:cs="Times New Roman"/>
          <w:sz w:val="28"/>
          <w:szCs w:val="28"/>
        </w:rPr>
        <w:t>СП 42.13330.2016</w:t>
      </w:r>
      <w:r w:rsidRPr="004327E3">
        <w:rPr>
          <w:rFonts w:ascii="Times New Roman" w:eastAsiaTheme="minorEastAsia" w:hAnsi="Times New Roman" w:cs="Times New Roman"/>
          <w:sz w:val="28"/>
          <w:szCs w:val="28"/>
        </w:rPr>
        <w:t xml:space="preserve"> и </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МДК 11-01.2002. Рекомендации о порядке похорон и содержании кладбищ в Российской Федерации</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 xml:space="preserve"> рекомендован</w:t>
      </w:r>
      <w:r w:rsidR="00463246">
        <w:rPr>
          <w:rFonts w:ascii="Times New Roman" w:eastAsiaTheme="minorEastAsia" w:hAnsi="Times New Roman" w:cs="Times New Roman"/>
          <w:sz w:val="28"/>
          <w:szCs w:val="28"/>
        </w:rPr>
        <w:t>н</w:t>
      </w:r>
      <w:r w:rsidR="00463246" w:rsidRPr="00463246">
        <w:rPr>
          <w:rFonts w:ascii="Times New Roman" w:eastAsiaTheme="minorEastAsia" w:hAnsi="Times New Roman" w:cs="Times New Roman"/>
          <w:sz w:val="28"/>
          <w:szCs w:val="28"/>
        </w:rPr>
        <w:t>ы</w:t>
      </w:r>
      <w:r w:rsidR="00463246">
        <w:rPr>
          <w:rFonts w:ascii="Times New Roman" w:eastAsiaTheme="minorEastAsia" w:hAnsi="Times New Roman" w:cs="Times New Roman"/>
          <w:sz w:val="28"/>
          <w:szCs w:val="28"/>
        </w:rPr>
        <w:t>х</w:t>
      </w:r>
      <w:r w:rsidR="00463246" w:rsidRPr="00463246">
        <w:rPr>
          <w:rFonts w:ascii="Times New Roman" w:eastAsiaTheme="minorEastAsia" w:hAnsi="Times New Roman" w:cs="Times New Roman"/>
          <w:sz w:val="28"/>
          <w:szCs w:val="28"/>
        </w:rPr>
        <w:t xml:space="preserve"> </w:t>
      </w:r>
      <w:r w:rsidR="00463246">
        <w:rPr>
          <w:rFonts w:ascii="Times New Roman" w:eastAsiaTheme="minorEastAsia" w:hAnsi="Times New Roman" w:cs="Times New Roman"/>
          <w:sz w:val="28"/>
          <w:szCs w:val="28"/>
        </w:rPr>
        <w:t>п</w:t>
      </w:r>
      <w:r w:rsidR="00463246" w:rsidRPr="00463246">
        <w:rPr>
          <w:rFonts w:ascii="Times New Roman" w:eastAsiaTheme="minorEastAsia" w:hAnsi="Times New Roman" w:cs="Times New Roman"/>
          <w:sz w:val="28"/>
          <w:szCs w:val="28"/>
        </w:rPr>
        <w:t>ротоколом Госстроя Р</w:t>
      </w:r>
      <w:r w:rsidR="00463246">
        <w:rPr>
          <w:rFonts w:ascii="Times New Roman" w:eastAsiaTheme="minorEastAsia" w:hAnsi="Times New Roman" w:cs="Times New Roman"/>
          <w:sz w:val="28"/>
          <w:szCs w:val="28"/>
        </w:rPr>
        <w:t xml:space="preserve">оссийской </w:t>
      </w:r>
      <w:r w:rsidR="00463246" w:rsidRPr="00463246">
        <w:rPr>
          <w:rFonts w:ascii="Times New Roman" w:eastAsiaTheme="minorEastAsia" w:hAnsi="Times New Roman" w:cs="Times New Roman"/>
          <w:sz w:val="28"/>
          <w:szCs w:val="28"/>
        </w:rPr>
        <w:t>Ф</w:t>
      </w:r>
      <w:r w:rsidR="00463246">
        <w:rPr>
          <w:rFonts w:ascii="Times New Roman" w:eastAsiaTheme="minorEastAsia" w:hAnsi="Times New Roman" w:cs="Times New Roman"/>
          <w:sz w:val="28"/>
          <w:szCs w:val="28"/>
        </w:rPr>
        <w:t>едерации</w:t>
      </w:r>
      <w:r w:rsidR="00463246" w:rsidRPr="00463246">
        <w:rPr>
          <w:rFonts w:ascii="Times New Roman" w:eastAsiaTheme="minorEastAsia" w:hAnsi="Times New Roman" w:cs="Times New Roman"/>
          <w:sz w:val="28"/>
          <w:szCs w:val="28"/>
        </w:rPr>
        <w:t xml:space="preserve"> от 25.12.2001 </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 xml:space="preserve"> 01-НС-22/1</w:t>
      </w:r>
      <w:r w:rsidRPr="004327E3">
        <w:rPr>
          <w:rFonts w:ascii="Times New Roman" w:eastAsiaTheme="minorEastAsia" w:hAnsi="Times New Roman" w:cs="Times New Roman"/>
          <w:sz w:val="28"/>
          <w:szCs w:val="28"/>
        </w:rPr>
        <w:t>.</w:t>
      </w:r>
    </w:p>
    <w:p w14:paraId="57AB66D6" w14:textId="77777777" w:rsidR="00A94D6B" w:rsidRPr="004327E3" w:rsidRDefault="00463246"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00A94D6B" w:rsidRPr="004327E3">
        <w:rPr>
          <w:rFonts w:ascii="Times New Roman" w:eastAsiaTheme="minorEastAsia" w:hAnsi="Times New Roman" w:cs="Times New Roman"/>
          <w:sz w:val="28"/>
          <w:szCs w:val="28"/>
        </w:rPr>
        <w:t>Формула расчета</w:t>
      </w:r>
      <w:r w:rsidR="00A94D6B" w:rsidRPr="001913F1">
        <w:rPr>
          <w:rFonts w:ascii="Times New Roman" w:eastAsiaTheme="minorEastAsia" w:hAnsi="Times New Roman" w:cs="Times New Roman"/>
          <w:sz w:val="28"/>
          <w:szCs w:val="28"/>
        </w:rPr>
        <w:t xml:space="preserve"> </w:t>
      </w:r>
      <w:r w:rsidR="00DB40D8" w:rsidRPr="001913F1">
        <w:rPr>
          <w:rFonts w:ascii="Times New Roman" w:eastAsiaTheme="minorEastAsia" w:hAnsi="Times New Roman" w:cs="Times New Roman"/>
          <w:sz w:val="28"/>
          <w:szCs w:val="28"/>
        </w:rPr>
        <w:t>[</w:t>
      </w:r>
      <w:r w:rsidR="00DB40D8" w:rsidRPr="004327E3">
        <w:rPr>
          <w:rFonts w:ascii="Times New Roman" w:eastAsiaTheme="minorEastAsia" w:hAnsi="Times New Roman" w:cs="Times New Roman"/>
          <w:sz w:val="28"/>
          <w:szCs w:val="28"/>
        </w:rPr>
        <w:t>5</w:t>
      </w:r>
      <w:r w:rsidR="00A94D6B" w:rsidRPr="001913F1">
        <w:rPr>
          <w:rFonts w:ascii="Times New Roman" w:eastAsiaTheme="minorEastAsia" w:hAnsi="Times New Roman" w:cs="Times New Roman"/>
          <w:sz w:val="28"/>
          <w:szCs w:val="28"/>
        </w:rPr>
        <w:t>]</w:t>
      </w:r>
      <w:r w:rsidR="00A94D6B" w:rsidRPr="004327E3">
        <w:rPr>
          <w:rFonts w:ascii="Times New Roman" w:eastAsiaTheme="minorEastAsia" w:hAnsi="Times New Roman" w:cs="Times New Roman"/>
          <w:sz w:val="28"/>
          <w:szCs w:val="28"/>
        </w:rPr>
        <w:t xml:space="preserve">: </w:t>
      </w:r>
    </w:p>
    <w:p w14:paraId="6594FED3" w14:textId="77777777" w:rsidR="00A94D6B" w:rsidRPr="004327E3" w:rsidRDefault="00A94D6B" w:rsidP="0012670D">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4327E3">
        <w:rPr>
          <w:rFonts w:ascii="Times New Roman" w:eastAsiaTheme="minorEastAsia" w:hAnsi="Times New Roman"/>
          <w:sz w:val="28"/>
          <w:szCs w:val="28"/>
        </w:rPr>
        <w:t xml:space="preserve">     </w:t>
      </w:r>
      <w:r w:rsidRPr="001913F1">
        <w:rPr>
          <w:rFonts w:ascii="Times New Roman" w:eastAsiaTheme="minorEastAsia" w:hAnsi="Times New Roman"/>
          <w:sz w:val="28"/>
          <w:szCs w:val="28"/>
        </w:rPr>
        <w:t xml:space="preserve">[ </w:t>
      </w:r>
      <w:r w:rsidR="00DB40D8" w:rsidRPr="004327E3">
        <w:rPr>
          <w:rFonts w:ascii="Times New Roman" w:eastAsiaTheme="minorEastAsia" w:hAnsi="Times New Roman"/>
          <w:sz w:val="28"/>
          <w:szCs w:val="28"/>
        </w:rPr>
        <w:t>5</w:t>
      </w:r>
      <w:r w:rsidRPr="001913F1">
        <w:rPr>
          <w:rFonts w:ascii="Times New Roman" w:eastAsiaTheme="minorEastAsia" w:hAnsi="Times New Roman"/>
          <w:sz w:val="28"/>
          <w:szCs w:val="28"/>
        </w:rPr>
        <w:t xml:space="preserve"> ]</w:t>
      </w:r>
      <w:r w:rsidRPr="004327E3">
        <w:rPr>
          <w:rFonts w:ascii="Times New Roman" w:eastAsiaTheme="minorEastAsia" w:hAnsi="Times New Roman"/>
          <w:sz w:val="28"/>
          <w:szCs w:val="28"/>
        </w:rPr>
        <w:t>,</w:t>
      </w:r>
    </w:p>
    <w:p w14:paraId="2000D1C0" w14:textId="77777777" w:rsidR="00A94D6B" w:rsidRPr="004327E3" w:rsidRDefault="00A94D6B" w:rsidP="0012670D">
      <w:pPr>
        <w:tabs>
          <w:tab w:val="left" w:pos="993"/>
        </w:tabs>
        <w:autoSpaceDE w:val="0"/>
        <w:autoSpaceDN w:val="0"/>
        <w:adjustRightInd w:val="0"/>
        <w:spacing w:before="120" w:after="120" w:line="240" w:lineRule="auto"/>
        <w:ind w:left="360"/>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где:</w:t>
      </w:r>
    </w:p>
    <w:p w14:paraId="5A7B7835" w14:textId="77777777" w:rsidR="00A94D6B" w:rsidRPr="004327E3" w:rsidRDefault="00A94D6B" w:rsidP="0012670D">
      <w:pPr>
        <w:tabs>
          <w:tab w:val="left" w:pos="993"/>
        </w:tabs>
        <w:autoSpaceDE w:val="0"/>
        <w:autoSpaceDN w:val="0"/>
        <w:adjustRightInd w:val="0"/>
        <w:spacing w:before="120" w:after="120" w:line="240" w:lineRule="auto"/>
        <w:ind w:left="360"/>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lastRenderedPageBreak/>
        <w:t>П - предельные значения расчетных показателей минимально допустимого уровня обеспеченности мест захоронения;</w:t>
      </w:r>
    </w:p>
    <w:p w14:paraId="4DBF71B4" w14:textId="77777777" w:rsidR="00A94D6B" w:rsidRPr="004327E3" w:rsidRDefault="00A94D6B" w:rsidP="0012670D">
      <w:pPr>
        <w:tabs>
          <w:tab w:val="left" w:pos="993"/>
        </w:tabs>
        <w:autoSpaceDE w:val="0"/>
        <w:autoSpaceDN w:val="0"/>
        <w:adjustRightInd w:val="0"/>
        <w:spacing w:before="120" w:after="120" w:line="240" w:lineRule="auto"/>
        <w:ind w:left="360"/>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4479E82C" w14:textId="77777777" w:rsidR="00A94D6B" w:rsidRPr="004327E3" w:rsidRDefault="00A94D6B" w:rsidP="0012670D">
      <w:pPr>
        <w:tabs>
          <w:tab w:val="left" w:pos="993"/>
        </w:tabs>
        <w:autoSpaceDE w:val="0"/>
        <w:autoSpaceDN w:val="0"/>
        <w:adjustRightInd w:val="0"/>
        <w:spacing w:before="120" w:after="120" w:line="240" w:lineRule="auto"/>
        <w:ind w:left="360"/>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К - приведенная величина, равная 0,1.</w:t>
      </w:r>
    </w:p>
    <w:p w14:paraId="13CCBB66" w14:textId="77777777" w:rsidR="00A94D6B" w:rsidRPr="004327E3" w:rsidRDefault="00A94D6B"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Размер земельного участка для кладбища устанавливается из расчета 2 кв.</w:t>
      </w:r>
      <w:r w:rsidR="001660AA">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303E029C" w14:textId="77777777" w:rsidR="00A94D6B" w:rsidRPr="004327E3" w:rsidRDefault="00A94D6B"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 xml:space="preserve">Как правило, площадь захоронений городских кладбищ с учетом планировочной организации составляет 65% от общей площади, согласно </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МДК 11-01.2002. Рекомендации о порядке похорон и содержании кладбищ в Российской Федерации</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 xml:space="preserve"> рекомендован</w:t>
      </w:r>
      <w:r w:rsidR="00463246">
        <w:rPr>
          <w:rFonts w:ascii="Times New Roman" w:eastAsiaTheme="minorEastAsia" w:hAnsi="Times New Roman" w:cs="Times New Roman"/>
          <w:sz w:val="28"/>
          <w:szCs w:val="28"/>
        </w:rPr>
        <w:t>н</w:t>
      </w:r>
      <w:r w:rsidR="00463246" w:rsidRPr="00463246">
        <w:rPr>
          <w:rFonts w:ascii="Times New Roman" w:eastAsiaTheme="minorEastAsia" w:hAnsi="Times New Roman" w:cs="Times New Roman"/>
          <w:sz w:val="28"/>
          <w:szCs w:val="28"/>
        </w:rPr>
        <w:t>ы</w:t>
      </w:r>
      <w:r w:rsidR="00463246">
        <w:rPr>
          <w:rFonts w:ascii="Times New Roman" w:eastAsiaTheme="minorEastAsia" w:hAnsi="Times New Roman" w:cs="Times New Roman"/>
          <w:sz w:val="28"/>
          <w:szCs w:val="28"/>
        </w:rPr>
        <w:t>х</w:t>
      </w:r>
      <w:r w:rsidR="00463246" w:rsidRPr="00463246">
        <w:rPr>
          <w:rFonts w:ascii="Times New Roman" w:eastAsiaTheme="minorEastAsia" w:hAnsi="Times New Roman" w:cs="Times New Roman"/>
          <w:sz w:val="28"/>
          <w:szCs w:val="28"/>
        </w:rPr>
        <w:t xml:space="preserve"> </w:t>
      </w:r>
      <w:r w:rsidR="00463246">
        <w:rPr>
          <w:rFonts w:ascii="Times New Roman" w:eastAsiaTheme="minorEastAsia" w:hAnsi="Times New Roman" w:cs="Times New Roman"/>
          <w:sz w:val="28"/>
          <w:szCs w:val="28"/>
        </w:rPr>
        <w:t>п</w:t>
      </w:r>
      <w:r w:rsidR="00463246" w:rsidRPr="00463246">
        <w:rPr>
          <w:rFonts w:ascii="Times New Roman" w:eastAsiaTheme="minorEastAsia" w:hAnsi="Times New Roman" w:cs="Times New Roman"/>
          <w:sz w:val="28"/>
          <w:szCs w:val="28"/>
        </w:rPr>
        <w:t>ротоколом Госстроя Р</w:t>
      </w:r>
      <w:r w:rsidR="00463246">
        <w:rPr>
          <w:rFonts w:ascii="Times New Roman" w:eastAsiaTheme="minorEastAsia" w:hAnsi="Times New Roman" w:cs="Times New Roman"/>
          <w:sz w:val="28"/>
          <w:szCs w:val="28"/>
        </w:rPr>
        <w:t xml:space="preserve">оссийской </w:t>
      </w:r>
      <w:r w:rsidR="00463246" w:rsidRPr="00463246">
        <w:rPr>
          <w:rFonts w:ascii="Times New Roman" w:eastAsiaTheme="minorEastAsia" w:hAnsi="Times New Roman" w:cs="Times New Roman"/>
          <w:sz w:val="28"/>
          <w:szCs w:val="28"/>
        </w:rPr>
        <w:t>Ф</w:t>
      </w:r>
      <w:r w:rsidR="00463246">
        <w:rPr>
          <w:rFonts w:ascii="Times New Roman" w:eastAsiaTheme="minorEastAsia" w:hAnsi="Times New Roman" w:cs="Times New Roman"/>
          <w:sz w:val="28"/>
          <w:szCs w:val="28"/>
        </w:rPr>
        <w:t>едерации</w:t>
      </w:r>
      <w:r w:rsidR="00463246" w:rsidRPr="00463246">
        <w:rPr>
          <w:rFonts w:ascii="Times New Roman" w:eastAsiaTheme="minorEastAsia" w:hAnsi="Times New Roman" w:cs="Times New Roman"/>
          <w:sz w:val="28"/>
          <w:szCs w:val="28"/>
        </w:rPr>
        <w:t xml:space="preserve"> от 25.12.2001 </w:t>
      </w:r>
      <w:r w:rsidR="00463246">
        <w:rPr>
          <w:rFonts w:ascii="Times New Roman" w:eastAsiaTheme="minorEastAsia" w:hAnsi="Times New Roman" w:cs="Times New Roman"/>
          <w:sz w:val="28"/>
          <w:szCs w:val="28"/>
        </w:rPr>
        <w:t>№</w:t>
      </w:r>
      <w:r w:rsidR="00463246" w:rsidRPr="00463246">
        <w:rPr>
          <w:rFonts w:ascii="Times New Roman" w:eastAsiaTheme="minorEastAsia" w:hAnsi="Times New Roman" w:cs="Times New Roman"/>
          <w:sz w:val="28"/>
          <w:szCs w:val="28"/>
        </w:rPr>
        <w:t xml:space="preserve"> 01-НС-22/1</w:t>
      </w:r>
      <w:r w:rsidRPr="004327E3">
        <w:rPr>
          <w:rFonts w:ascii="Times New Roman" w:eastAsiaTheme="minorEastAsia" w:hAnsi="Times New Roman" w:cs="Times New Roman"/>
          <w:sz w:val="28"/>
          <w:szCs w:val="28"/>
        </w:rPr>
        <w:t>.</w:t>
      </w:r>
    </w:p>
    <w:p w14:paraId="55F6EA3F" w14:textId="77777777" w:rsidR="00A94D6B" w:rsidRPr="004327E3" w:rsidRDefault="00A94D6B"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Отсюда площадь брутто для определения размера земельного участка для кладбища составляет 3,3 кв.</w:t>
      </w:r>
      <w:r w:rsidR="001660AA">
        <w:rPr>
          <w:rFonts w:ascii="Times New Roman" w:eastAsiaTheme="minorEastAsia" w:hAnsi="Times New Roman" w:cs="Times New Roman"/>
          <w:sz w:val="28"/>
          <w:szCs w:val="28"/>
        </w:rPr>
        <w:t xml:space="preserve"> </w:t>
      </w:r>
      <w:r w:rsidRPr="004327E3">
        <w:rPr>
          <w:rFonts w:ascii="Times New Roman" w:eastAsiaTheme="minorEastAsia" w:hAnsi="Times New Roman" w:cs="Times New Roman"/>
          <w:sz w:val="28"/>
          <w:szCs w:val="28"/>
        </w:rPr>
        <w:t>м на место.</w:t>
      </w:r>
    </w:p>
    <w:p w14:paraId="7C8548FA" w14:textId="77777777" w:rsidR="00A94D6B" w:rsidRPr="004327E3" w:rsidRDefault="00A94D6B"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204D93B6" w14:textId="77777777" w:rsidR="00E918DC" w:rsidRPr="004327E3" w:rsidRDefault="00A94D6B" w:rsidP="00463246">
      <w:pPr>
        <w:tabs>
          <w:tab w:val="left" w:pos="1134"/>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Согласно п</w:t>
      </w:r>
      <w:r w:rsidR="00463246">
        <w:rPr>
          <w:rFonts w:ascii="Times New Roman" w:eastAsiaTheme="minorEastAsia" w:hAnsi="Times New Roman" w:cs="Times New Roman"/>
          <w:sz w:val="28"/>
          <w:szCs w:val="28"/>
        </w:rPr>
        <w:t>ункту</w:t>
      </w:r>
      <w:r w:rsidRPr="004327E3">
        <w:rPr>
          <w:rFonts w:ascii="Times New Roman" w:eastAsiaTheme="minorEastAsia" w:hAnsi="Times New Roman" w:cs="Times New Roman"/>
          <w:sz w:val="28"/>
          <w:szCs w:val="28"/>
        </w:rPr>
        <w:t xml:space="preserve"> 5 ст</w:t>
      </w:r>
      <w:r w:rsidR="00463246">
        <w:rPr>
          <w:rFonts w:ascii="Times New Roman" w:eastAsiaTheme="minorEastAsia" w:hAnsi="Times New Roman" w:cs="Times New Roman"/>
          <w:sz w:val="28"/>
          <w:szCs w:val="28"/>
        </w:rPr>
        <w:t>атьи</w:t>
      </w:r>
      <w:r w:rsidRPr="004327E3">
        <w:rPr>
          <w:rFonts w:ascii="Times New Roman" w:eastAsiaTheme="minorEastAsia" w:hAnsi="Times New Roman" w:cs="Times New Roman"/>
          <w:sz w:val="28"/>
          <w:szCs w:val="28"/>
        </w:rPr>
        <w:t xml:space="preserve"> 16 </w:t>
      </w:r>
      <w:r w:rsidRPr="00C05D6F">
        <w:rPr>
          <w:rFonts w:ascii="Times New Roman" w:eastAsiaTheme="minorEastAsia" w:hAnsi="Times New Roman" w:cs="Times New Roman"/>
          <w:sz w:val="28"/>
          <w:szCs w:val="28"/>
        </w:rPr>
        <w:t xml:space="preserve">Федерального закона от 12.01.1996 </w:t>
      </w:r>
      <w:r w:rsidR="00463246">
        <w:rPr>
          <w:rFonts w:ascii="Times New Roman" w:eastAsiaTheme="minorEastAsia" w:hAnsi="Times New Roman" w:cs="Times New Roman"/>
          <w:sz w:val="28"/>
          <w:szCs w:val="28"/>
        </w:rPr>
        <w:br/>
      </w:r>
      <w:r w:rsidR="00D226C4" w:rsidRPr="00C05D6F">
        <w:rPr>
          <w:rFonts w:ascii="Times New Roman" w:eastAsiaTheme="minorEastAsia" w:hAnsi="Times New Roman" w:cs="Times New Roman"/>
          <w:sz w:val="28"/>
          <w:szCs w:val="28"/>
        </w:rPr>
        <w:t>№</w:t>
      </w:r>
      <w:r w:rsidRPr="00C05D6F">
        <w:rPr>
          <w:rFonts w:ascii="Times New Roman" w:eastAsiaTheme="minorEastAsia" w:hAnsi="Times New Roman" w:cs="Times New Roman"/>
          <w:sz w:val="28"/>
          <w:szCs w:val="28"/>
        </w:rPr>
        <w:t xml:space="preserve"> 8-ФЗ</w:t>
      </w:r>
      <w:r w:rsidRPr="004327E3">
        <w:rPr>
          <w:rFonts w:ascii="Times New Roman" w:eastAsiaTheme="minorEastAsia" w:hAnsi="Times New Roman" w:cs="Times New Roman"/>
          <w:sz w:val="28"/>
          <w:szCs w:val="28"/>
        </w:rPr>
        <w:t xml:space="preserve"> </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О погребении и похоронном деле</w:t>
      </w:r>
      <w:r w:rsidR="00D226C4" w:rsidRPr="004327E3">
        <w:rPr>
          <w:rFonts w:ascii="Times New Roman" w:eastAsiaTheme="minorEastAsia" w:hAnsi="Times New Roman" w:cs="Times New Roman"/>
          <w:sz w:val="28"/>
          <w:szCs w:val="28"/>
        </w:rPr>
        <w:t>»</w:t>
      </w:r>
      <w:r w:rsidRPr="004327E3">
        <w:rPr>
          <w:rFonts w:ascii="Times New Roman" w:eastAsiaTheme="minorEastAsia" w:hAnsi="Times New Roman" w:cs="Times New Roman"/>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w:t>
      </w:r>
      <w:r w:rsidR="003911B8" w:rsidRPr="004327E3">
        <w:rPr>
          <w:rFonts w:ascii="Times New Roman" w:eastAsiaTheme="minorEastAsia" w:hAnsi="Times New Roman" w:cs="Times New Roman"/>
          <w:sz w:val="28"/>
          <w:szCs w:val="28"/>
        </w:rPr>
        <w:t>40 га.</w:t>
      </w:r>
      <w:r w:rsidRPr="004327E3">
        <w:rPr>
          <w:rFonts w:ascii="Times New Roman" w:eastAsiaTheme="minorEastAsia" w:hAnsi="Times New Roman" w:cs="Times New Roman"/>
          <w:sz w:val="28"/>
          <w:szCs w:val="28"/>
        </w:rPr>
        <w:t xml:space="preserve"> </w:t>
      </w:r>
      <w:r w:rsidR="003911B8" w:rsidRPr="004327E3">
        <w:rPr>
          <w:rFonts w:ascii="Times New Roman" w:eastAsiaTheme="minorEastAsia" w:hAnsi="Times New Roman" w:cs="Times New Roman"/>
          <w:sz w:val="28"/>
          <w:szCs w:val="28"/>
        </w:rPr>
        <w:t xml:space="preserve"> </w:t>
      </w:r>
    </w:p>
    <w:p w14:paraId="5B286E61" w14:textId="77777777" w:rsidR="003911B8" w:rsidRPr="004327E3" w:rsidRDefault="003911B8" w:rsidP="0012670D">
      <w:pPr>
        <w:tabs>
          <w:tab w:val="left" w:pos="1134"/>
        </w:tabs>
        <w:autoSpaceDE w:val="0"/>
        <w:autoSpaceDN w:val="0"/>
        <w:adjustRightInd w:val="0"/>
        <w:spacing w:before="120" w:after="120" w:line="240" w:lineRule="auto"/>
        <w:jc w:val="center"/>
        <w:rPr>
          <w:sz w:val="28"/>
          <w:szCs w:val="28"/>
        </w:rPr>
      </w:pPr>
    </w:p>
    <w:p w14:paraId="391F6118" w14:textId="77777777" w:rsidR="007222D1" w:rsidRPr="00463246" w:rsidRDefault="00463246" w:rsidP="00463246">
      <w:pPr>
        <w:keepNext/>
        <w:spacing w:before="240" w:after="240" w:line="240" w:lineRule="auto"/>
        <w:jc w:val="center"/>
        <w:outlineLvl w:val="1"/>
        <w:rPr>
          <w:rFonts w:ascii="Times New Roman" w:eastAsiaTheme="majorEastAsia" w:hAnsi="Times New Roman" w:cs="Times New Roman"/>
          <w:b/>
          <w:bCs/>
          <w:iCs/>
          <w:sz w:val="28"/>
          <w:szCs w:val="28"/>
        </w:rPr>
      </w:pPr>
      <w:bookmarkStart w:id="50" w:name="_Toc185867365"/>
      <w:r>
        <w:rPr>
          <w:rFonts w:ascii="Times New Roman" w:eastAsiaTheme="majorEastAsia" w:hAnsi="Times New Roman" w:cs="Times New Roman"/>
          <w:b/>
          <w:bCs/>
          <w:iCs/>
          <w:sz w:val="28"/>
          <w:szCs w:val="28"/>
        </w:rPr>
        <w:t xml:space="preserve">2.16. </w:t>
      </w:r>
      <w:r w:rsidR="007222D1" w:rsidRPr="00463246">
        <w:rPr>
          <w:rFonts w:ascii="Times New Roman" w:eastAsiaTheme="majorEastAsia" w:hAnsi="Times New Roman" w:cs="Times New Roman"/>
          <w:b/>
          <w:bCs/>
          <w:iCs/>
          <w:sz w:val="28"/>
          <w:szCs w:val="28"/>
        </w:rPr>
        <w:t>Обоснование значений нормируемых показателей в иных областях</w:t>
      </w:r>
      <w:bookmarkEnd w:id="50"/>
    </w:p>
    <w:p w14:paraId="03DCB81B" w14:textId="73AFD071" w:rsidR="005619E4" w:rsidRPr="004327E3" w:rsidRDefault="005619E4" w:rsidP="00463246">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27E3">
        <w:rPr>
          <w:rFonts w:ascii="Times New Roman" w:eastAsiaTheme="minorEastAsia" w:hAnsi="Times New Roman" w:cs="Times New Roman"/>
          <w:sz w:val="28"/>
          <w:szCs w:val="28"/>
        </w:rPr>
        <w:t>Помимо указанных выше, Нормативами регулируются показатели и (или) объекты в иных областях, приведённые в таблице</w:t>
      </w:r>
      <w:r w:rsidR="00354C8E">
        <w:rPr>
          <w:rFonts w:ascii="Times New Roman" w:eastAsiaTheme="minorEastAsia" w:hAnsi="Times New Roman" w:cs="Times New Roman"/>
          <w:sz w:val="28"/>
          <w:szCs w:val="28"/>
        </w:rPr>
        <w:t xml:space="preserve"> № </w:t>
      </w:r>
      <w:r w:rsidR="00DB40D8" w:rsidRPr="004327E3">
        <w:rPr>
          <w:rFonts w:ascii="Times New Roman" w:eastAsiaTheme="minorEastAsia" w:hAnsi="Times New Roman" w:cs="Times New Roman"/>
          <w:sz w:val="28"/>
          <w:szCs w:val="28"/>
        </w:rPr>
        <w:t>58</w:t>
      </w:r>
      <w:r w:rsidR="00147E11">
        <w:rPr>
          <w:rFonts w:ascii="Times New Roman" w:eastAsiaTheme="minorEastAsia" w:hAnsi="Times New Roman" w:cs="Times New Roman"/>
          <w:sz w:val="28"/>
          <w:szCs w:val="28"/>
        </w:rPr>
        <w:t xml:space="preserve"> Нормативов</w:t>
      </w:r>
      <w:r w:rsidRPr="004327E3">
        <w:rPr>
          <w:rFonts w:ascii="Times New Roman" w:eastAsiaTheme="minorEastAsia" w:hAnsi="Times New Roman" w:cs="Times New Roman"/>
          <w:sz w:val="28"/>
          <w:szCs w:val="28"/>
        </w:rPr>
        <w:t>.</w:t>
      </w:r>
    </w:p>
    <w:p w14:paraId="458F83E1" w14:textId="77777777" w:rsidR="005619E4" w:rsidRPr="004327E3" w:rsidRDefault="005619E4" w:rsidP="00463246">
      <w:pPr>
        <w:keepNext/>
        <w:spacing w:before="240" w:after="120" w:line="240" w:lineRule="auto"/>
        <w:jc w:val="center"/>
        <w:outlineLvl w:val="3"/>
        <w:rPr>
          <w:rFonts w:ascii="Times New Roman" w:eastAsiaTheme="minorEastAsia" w:hAnsi="Times New Roman" w:cs="Times New Roman"/>
          <w:bCs/>
          <w:sz w:val="28"/>
          <w:szCs w:val="28"/>
        </w:rPr>
      </w:pPr>
      <w:r w:rsidRPr="004327E3">
        <w:rPr>
          <w:rFonts w:ascii="Times New Roman" w:eastAsiaTheme="minorEastAsia" w:hAnsi="Times New Roman" w:cs="Times New Roman"/>
          <w:bCs/>
          <w:sz w:val="28"/>
          <w:szCs w:val="28"/>
        </w:rPr>
        <w:t>Таблица</w:t>
      </w:r>
      <w:r w:rsidR="00354C8E">
        <w:rPr>
          <w:rFonts w:ascii="Times New Roman" w:eastAsiaTheme="minorEastAsia" w:hAnsi="Times New Roman" w:cs="Times New Roman"/>
          <w:bCs/>
          <w:sz w:val="28"/>
          <w:szCs w:val="28"/>
        </w:rPr>
        <w:t xml:space="preserve"> №</w:t>
      </w:r>
      <w:r w:rsidRPr="004327E3">
        <w:rPr>
          <w:rFonts w:ascii="Times New Roman" w:eastAsiaTheme="minorEastAsia" w:hAnsi="Times New Roman" w:cs="Times New Roman"/>
          <w:bCs/>
          <w:sz w:val="28"/>
          <w:szCs w:val="28"/>
        </w:rPr>
        <w:t xml:space="preserve"> </w:t>
      </w:r>
      <w:r w:rsidR="00DB40D8" w:rsidRPr="004327E3">
        <w:rPr>
          <w:rFonts w:ascii="Times New Roman" w:eastAsiaTheme="minorEastAsia" w:hAnsi="Times New Roman" w:cs="Times New Roman"/>
          <w:bCs/>
          <w:sz w:val="28"/>
          <w:szCs w:val="28"/>
        </w:rPr>
        <w:t>58</w:t>
      </w:r>
      <w:r w:rsidRPr="004327E3">
        <w:rPr>
          <w:rFonts w:ascii="Times New Roman" w:eastAsiaTheme="minorEastAsia" w:hAnsi="Times New Roman" w:cs="Times New Roman"/>
          <w:bCs/>
          <w:sz w:val="28"/>
          <w:szCs w:val="28"/>
        </w:rPr>
        <w:t xml:space="preserve"> – Перечень нормируемых показателей и (или) объектов местного значения в области захоронения, организации ритуальных услуг</w:t>
      </w:r>
    </w:p>
    <w:tbl>
      <w:tblPr>
        <w:tblStyle w:val="afa"/>
        <w:tblW w:w="9356" w:type="dxa"/>
        <w:tblInd w:w="108" w:type="dxa"/>
        <w:tblLayout w:type="fixed"/>
        <w:tblLook w:val="04A0" w:firstRow="1" w:lastRow="0" w:firstColumn="1" w:lastColumn="0" w:noHBand="0" w:noVBand="1"/>
      </w:tblPr>
      <w:tblGrid>
        <w:gridCol w:w="541"/>
        <w:gridCol w:w="4562"/>
        <w:gridCol w:w="1063"/>
        <w:gridCol w:w="1063"/>
        <w:gridCol w:w="1063"/>
        <w:gridCol w:w="1064"/>
      </w:tblGrid>
      <w:tr w:rsidR="005619E4" w14:paraId="430B2A4F" w14:textId="77777777" w:rsidTr="009F245E">
        <w:trPr>
          <w:tblHeader/>
        </w:trPr>
        <w:tc>
          <w:tcPr>
            <w:tcW w:w="541" w:type="dxa"/>
          </w:tcPr>
          <w:p w14:paraId="2DC31EB0"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562" w:type="dxa"/>
          </w:tcPr>
          <w:p w14:paraId="317D1882"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08423B">
              <w:rPr>
                <w:rFonts w:ascii="Times New Roman" w:hAnsi="Times New Roman" w:cs="Times New Roman"/>
                <w:sz w:val="24"/>
                <w:szCs w:val="24"/>
              </w:rPr>
              <w:t>нормируемых показателей и (или) объектов регионального, местного значения</w:t>
            </w:r>
          </w:p>
        </w:tc>
        <w:tc>
          <w:tcPr>
            <w:tcW w:w="1063" w:type="dxa"/>
          </w:tcPr>
          <w:p w14:paraId="27221383"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ОРЗ</w:t>
            </w:r>
          </w:p>
        </w:tc>
        <w:tc>
          <w:tcPr>
            <w:tcW w:w="1063" w:type="dxa"/>
          </w:tcPr>
          <w:p w14:paraId="61534BB9"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р-на</w:t>
            </w:r>
          </w:p>
        </w:tc>
        <w:tc>
          <w:tcPr>
            <w:tcW w:w="1063" w:type="dxa"/>
          </w:tcPr>
          <w:p w14:paraId="538CEED1"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ОМЗ гор. и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округа</w:t>
            </w:r>
          </w:p>
        </w:tc>
        <w:tc>
          <w:tcPr>
            <w:tcW w:w="1064" w:type="dxa"/>
          </w:tcPr>
          <w:p w14:paraId="60B2B65E"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ОМЗ поселения</w:t>
            </w:r>
          </w:p>
        </w:tc>
      </w:tr>
      <w:tr w:rsidR="005619E4" w14:paraId="1BCEBB18" w14:textId="77777777" w:rsidTr="009F245E">
        <w:trPr>
          <w:trHeight w:val="56"/>
        </w:trPr>
        <w:tc>
          <w:tcPr>
            <w:tcW w:w="541" w:type="dxa"/>
          </w:tcPr>
          <w:p w14:paraId="1E6303B3" w14:textId="77777777" w:rsidR="005619E4" w:rsidRPr="00BA160B"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62" w:type="dxa"/>
          </w:tcPr>
          <w:p w14:paraId="5791AC30" w14:textId="77777777" w:rsidR="005619E4" w:rsidRDefault="005619E4" w:rsidP="0012670D">
            <w:pPr>
              <w:autoSpaceDE w:val="0"/>
              <w:autoSpaceDN w:val="0"/>
              <w:adjustRightInd w:val="0"/>
              <w:rPr>
                <w:rFonts w:ascii="Times New Roman" w:hAnsi="Times New Roman" w:cs="Times New Roman"/>
                <w:sz w:val="24"/>
                <w:szCs w:val="24"/>
              </w:rPr>
            </w:pPr>
            <w:r w:rsidRPr="007A16A2">
              <w:rPr>
                <w:rFonts w:ascii="Times New Roman" w:hAnsi="Times New Roman" w:cs="Times New Roman"/>
                <w:sz w:val="24"/>
                <w:szCs w:val="24"/>
              </w:rPr>
              <w:t xml:space="preserve">Норма </w:t>
            </w:r>
            <w:r w:rsidR="007A16A2" w:rsidRPr="007A16A2">
              <w:rPr>
                <w:rFonts w:ascii="Times New Roman" w:hAnsi="Times New Roman" w:cs="Times New Roman"/>
                <w:bCs/>
                <w:sz w:val="24"/>
                <w:szCs w:val="24"/>
              </w:rPr>
              <w:t xml:space="preserve">в области обеспечения условий </w:t>
            </w:r>
            <w:r w:rsidR="007A16A2" w:rsidRPr="007A16A2">
              <w:rPr>
                <w:rFonts w:ascii="Times New Roman" w:hAnsi="Times New Roman" w:cs="Times New Roman"/>
                <w:bCs/>
                <w:sz w:val="24"/>
                <w:szCs w:val="24"/>
              </w:rPr>
              <w:lastRenderedPageBreak/>
              <w:t>работы сотруднику, замещающему должность участкового уполномоченного полиции</w:t>
            </w:r>
          </w:p>
        </w:tc>
        <w:tc>
          <w:tcPr>
            <w:tcW w:w="1063" w:type="dxa"/>
          </w:tcPr>
          <w:p w14:paraId="0A879631" w14:textId="77777777" w:rsidR="005619E4" w:rsidRPr="00C26841" w:rsidRDefault="005619E4" w:rsidP="0012670D">
            <w:pPr>
              <w:pStyle w:val="ConsPlusNormal"/>
              <w:jc w:val="center"/>
              <w:rPr>
                <w:rFonts w:ascii="Times New Roman" w:hAnsi="Times New Roman" w:cs="Times New Roman"/>
                <w:sz w:val="24"/>
                <w:szCs w:val="24"/>
              </w:rPr>
            </w:pPr>
          </w:p>
        </w:tc>
        <w:tc>
          <w:tcPr>
            <w:tcW w:w="1063" w:type="dxa"/>
          </w:tcPr>
          <w:p w14:paraId="0E9986BB" w14:textId="77777777" w:rsidR="005619E4" w:rsidRPr="00C26841"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32D27EDD" w14:textId="77777777" w:rsidR="005619E4" w:rsidRPr="00C26841"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5059B056" w14:textId="77777777" w:rsidR="005619E4" w:rsidRPr="00C26841" w:rsidRDefault="005619E4" w:rsidP="0012670D">
            <w:pPr>
              <w:pStyle w:val="ConsPlusNormal"/>
              <w:jc w:val="center"/>
              <w:rPr>
                <w:rFonts w:ascii="Times New Roman" w:hAnsi="Times New Roman" w:cs="Times New Roman"/>
                <w:sz w:val="24"/>
                <w:szCs w:val="24"/>
              </w:rPr>
            </w:pPr>
          </w:p>
        </w:tc>
      </w:tr>
      <w:tr w:rsidR="005619E4" w14:paraId="25440B9F" w14:textId="77777777" w:rsidTr="009F245E">
        <w:trPr>
          <w:trHeight w:val="56"/>
        </w:trPr>
        <w:tc>
          <w:tcPr>
            <w:tcW w:w="541" w:type="dxa"/>
          </w:tcPr>
          <w:p w14:paraId="64EC581D" w14:textId="77777777" w:rsidR="005619E4"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562" w:type="dxa"/>
          </w:tcPr>
          <w:p w14:paraId="59FD4CEA" w14:textId="77777777" w:rsidR="005619E4" w:rsidRDefault="005619E4"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Размещение учреждений системы ЗАГС</w:t>
            </w:r>
          </w:p>
        </w:tc>
        <w:tc>
          <w:tcPr>
            <w:tcW w:w="1063" w:type="dxa"/>
          </w:tcPr>
          <w:p w14:paraId="657C9AED" w14:textId="77777777" w:rsidR="005619E4" w:rsidRPr="00C26841"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785061D7" w14:textId="77777777" w:rsidR="005619E4" w:rsidRDefault="005619E4" w:rsidP="0012670D">
            <w:pPr>
              <w:pStyle w:val="ConsPlusNormal"/>
              <w:jc w:val="center"/>
              <w:rPr>
                <w:rFonts w:ascii="Times New Roman" w:hAnsi="Times New Roman" w:cs="Times New Roman"/>
                <w:sz w:val="24"/>
                <w:szCs w:val="24"/>
              </w:rPr>
            </w:pPr>
          </w:p>
        </w:tc>
        <w:tc>
          <w:tcPr>
            <w:tcW w:w="1063" w:type="dxa"/>
          </w:tcPr>
          <w:p w14:paraId="3EC67CF3" w14:textId="77777777" w:rsidR="005619E4" w:rsidRDefault="005619E4" w:rsidP="0012670D">
            <w:pPr>
              <w:pStyle w:val="ConsPlusNormal"/>
              <w:jc w:val="center"/>
              <w:rPr>
                <w:rFonts w:ascii="Times New Roman" w:hAnsi="Times New Roman" w:cs="Times New Roman"/>
                <w:sz w:val="24"/>
                <w:szCs w:val="24"/>
              </w:rPr>
            </w:pPr>
          </w:p>
        </w:tc>
        <w:tc>
          <w:tcPr>
            <w:tcW w:w="1064" w:type="dxa"/>
          </w:tcPr>
          <w:p w14:paraId="5FB45C41" w14:textId="77777777" w:rsidR="005619E4" w:rsidRPr="00C26841" w:rsidRDefault="005619E4" w:rsidP="0012670D">
            <w:pPr>
              <w:pStyle w:val="ConsPlusNormal"/>
              <w:jc w:val="center"/>
              <w:rPr>
                <w:rFonts w:ascii="Times New Roman" w:hAnsi="Times New Roman" w:cs="Times New Roman"/>
                <w:sz w:val="24"/>
                <w:szCs w:val="24"/>
              </w:rPr>
            </w:pPr>
          </w:p>
        </w:tc>
      </w:tr>
      <w:tr w:rsidR="005619E4" w14:paraId="2941E2B1" w14:textId="77777777" w:rsidTr="009F245E">
        <w:trPr>
          <w:trHeight w:val="56"/>
        </w:trPr>
        <w:tc>
          <w:tcPr>
            <w:tcW w:w="541" w:type="dxa"/>
          </w:tcPr>
          <w:p w14:paraId="3E7E9CB7" w14:textId="77777777" w:rsidR="005619E4"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62" w:type="dxa"/>
          </w:tcPr>
          <w:p w14:paraId="1A4EFD09" w14:textId="77777777" w:rsidR="005619E4" w:rsidRDefault="005619E4" w:rsidP="001267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Обеспеченность государственными и муниципальными архивами</w:t>
            </w:r>
          </w:p>
        </w:tc>
        <w:tc>
          <w:tcPr>
            <w:tcW w:w="1063" w:type="dxa"/>
          </w:tcPr>
          <w:p w14:paraId="634E12F7" w14:textId="77777777" w:rsidR="005619E4" w:rsidRPr="00C26841"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453A7F9F" w14:textId="77777777" w:rsidR="005619E4"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Pr>
          <w:p w14:paraId="703ED432" w14:textId="77777777" w:rsidR="005619E4" w:rsidRDefault="005619E4" w:rsidP="001267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64" w:type="dxa"/>
          </w:tcPr>
          <w:p w14:paraId="355F6F69" w14:textId="77777777" w:rsidR="005619E4" w:rsidRPr="00C26841" w:rsidRDefault="005619E4" w:rsidP="0012670D">
            <w:pPr>
              <w:pStyle w:val="ConsPlusNormal"/>
              <w:jc w:val="center"/>
              <w:rPr>
                <w:rFonts w:ascii="Times New Roman" w:hAnsi="Times New Roman" w:cs="Times New Roman"/>
                <w:sz w:val="24"/>
                <w:szCs w:val="24"/>
              </w:rPr>
            </w:pPr>
          </w:p>
        </w:tc>
      </w:tr>
    </w:tbl>
    <w:p w14:paraId="5FA26815" w14:textId="028E7B57" w:rsidR="005619E4" w:rsidRPr="00463246" w:rsidRDefault="005619E4" w:rsidP="00463246">
      <w:pPr>
        <w:spacing w:after="0" w:line="240" w:lineRule="auto"/>
        <w:jc w:val="both"/>
        <w:rPr>
          <w:rFonts w:ascii="Times New Roman" w:hAnsi="Times New Roman" w:cs="Times New Roman"/>
          <w:sz w:val="24"/>
          <w:szCs w:val="20"/>
        </w:rPr>
      </w:pPr>
      <w:r w:rsidRPr="00463246">
        <w:rPr>
          <w:rFonts w:ascii="Times New Roman" w:hAnsi="Times New Roman" w:cs="Times New Roman"/>
          <w:sz w:val="24"/>
          <w:szCs w:val="20"/>
        </w:rPr>
        <w:t xml:space="preserve">Примечание: </w:t>
      </w:r>
      <w:r w:rsidR="00584127">
        <w:rPr>
          <w:rFonts w:ascii="Times New Roman" w:hAnsi="Times New Roman" w:cs="Times New Roman"/>
          <w:sz w:val="24"/>
          <w:szCs w:val="20"/>
        </w:rPr>
        <w:t>з</w:t>
      </w:r>
      <w:r w:rsidRPr="00463246">
        <w:rPr>
          <w:rFonts w:ascii="Times New Roman" w:hAnsi="Times New Roman" w:cs="Times New Roman"/>
          <w:sz w:val="24"/>
          <w:szCs w:val="20"/>
        </w:rPr>
        <w:t>нак «+» обозначает наличие нормируемого значения для данного показателя и (или) объекта в тексте основной части Нормативов.</w:t>
      </w:r>
    </w:p>
    <w:p w14:paraId="747FC7EA" w14:textId="77777777" w:rsidR="005C5C58" w:rsidRDefault="005C5C58"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pPr>
    </w:p>
    <w:p w14:paraId="649A3D6F" w14:textId="77777777" w:rsidR="00D740F3" w:rsidRPr="004327E3" w:rsidRDefault="00D740F3" w:rsidP="0012670D">
      <w:pPr>
        <w:tabs>
          <w:tab w:val="left" w:pos="709"/>
          <w:tab w:val="left" w:pos="993"/>
        </w:tabs>
        <w:autoSpaceDE w:val="0"/>
        <w:autoSpaceDN w:val="0"/>
        <w:adjustRightInd w:val="0"/>
        <w:spacing w:before="120" w:after="120" w:line="240" w:lineRule="auto"/>
        <w:jc w:val="both"/>
        <w:rPr>
          <w:rFonts w:ascii="Times New Roman" w:hAnsi="Times New Roman"/>
          <w:sz w:val="28"/>
          <w:szCs w:val="28"/>
        </w:rPr>
        <w:sectPr w:rsidR="00D740F3" w:rsidRPr="004327E3" w:rsidSect="00125179">
          <w:pgSz w:w="11906" w:h="16838"/>
          <w:pgMar w:top="1134" w:right="1276" w:bottom="1134" w:left="1559" w:header="708" w:footer="290" w:gutter="0"/>
          <w:cols w:space="708"/>
          <w:titlePg/>
          <w:docGrid w:linePitch="360"/>
        </w:sectPr>
      </w:pPr>
    </w:p>
    <w:p w14:paraId="0C33C22A" w14:textId="39A89CF4" w:rsidR="00562EC9" w:rsidRPr="00463246" w:rsidRDefault="00562EC9" w:rsidP="00A344E8">
      <w:pPr>
        <w:keepNext/>
        <w:spacing w:before="240" w:after="60" w:line="240" w:lineRule="auto"/>
        <w:jc w:val="center"/>
        <w:outlineLvl w:val="0"/>
        <w:rPr>
          <w:rFonts w:ascii="Times New Roman" w:eastAsiaTheme="majorEastAsia" w:hAnsi="Times New Roman" w:cs="Times New Roman"/>
          <w:b/>
          <w:bCs/>
          <w:kern w:val="32"/>
          <w:sz w:val="28"/>
          <w:szCs w:val="28"/>
        </w:rPr>
      </w:pPr>
      <w:bookmarkStart w:id="51" w:name="_Toc185867366"/>
      <w:r w:rsidRPr="00463246">
        <w:rPr>
          <w:rFonts w:ascii="Times New Roman" w:eastAsiaTheme="majorEastAsia" w:hAnsi="Times New Roman" w:cs="Times New Roman"/>
          <w:b/>
          <w:bCs/>
          <w:kern w:val="32"/>
          <w:sz w:val="28"/>
          <w:szCs w:val="28"/>
        </w:rPr>
        <w:lastRenderedPageBreak/>
        <w:t>Раздел III. Правила и область применения расчетных показателей</w:t>
      </w:r>
      <w:r w:rsidR="00DA0388" w:rsidRPr="00463246">
        <w:rPr>
          <w:rFonts w:ascii="Times New Roman" w:eastAsiaTheme="majorEastAsia" w:hAnsi="Times New Roman" w:cs="Times New Roman"/>
          <w:b/>
          <w:bCs/>
          <w:kern w:val="32"/>
          <w:sz w:val="28"/>
          <w:szCs w:val="28"/>
        </w:rPr>
        <w:t>,</w:t>
      </w:r>
      <w:r w:rsidRPr="00463246">
        <w:rPr>
          <w:rFonts w:ascii="Times New Roman" w:eastAsiaTheme="majorEastAsia" w:hAnsi="Times New Roman" w:cs="Times New Roman"/>
          <w:b/>
          <w:bCs/>
          <w:kern w:val="32"/>
          <w:sz w:val="28"/>
          <w:szCs w:val="28"/>
        </w:rPr>
        <w:t xml:space="preserve"> </w:t>
      </w:r>
      <w:r w:rsidR="00DA0388" w:rsidRPr="00463246">
        <w:rPr>
          <w:rFonts w:ascii="Times New Roman" w:eastAsiaTheme="majorEastAsia" w:hAnsi="Times New Roman" w:cs="Times New Roman"/>
          <w:b/>
          <w:bCs/>
          <w:kern w:val="32"/>
          <w:sz w:val="28"/>
          <w:szCs w:val="28"/>
        </w:rPr>
        <w:t xml:space="preserve">содержащихся в основной части нормативов градостроительного проектирования </w:t>
      </w:r>
      <w:r w:rsidR="00A92648" w:rsidRPr="00463246">
        <w:rPr>
          <w:rFonts w:ascii="Times New Roman" w:eastAsiaTheme="majorEastAsia" w:hAnsi="Times New Roman" w:cs="Times New Roman"/>
          <w:b/>
          <w:bCs/>
          <w:kern w:val="32"/>
          <w:sz w:val="28"/>
          <w:szCs w:val="28"/>
        </w:rPr>
        <w:t>Ивановской</w:t>
      </w:r>
      <w:r w:rsidR="00DA0388" w:rsidRPr="00463246">
        <w:rPr>
          <w:rFonts w:ascii="Times New Roman" w:eastAsiaTheme="majorEastAsia" w:hAnsi="Times New Roman" w:cs="Times New Roman"/>
          <w:b/>
          <w:bCs/>
          <w:kern w:val="32"/>
          <w:sz w:val="28"/>
          <w:szCs w:val="28"/>
        </w:rPr>
        <w:t xml:space="preserve"> области</w:t>
      </w:r>
      <w:bookmarkEnd w:id="51"/>
    </w:p>
    <w:p w14:paraId="38AC7BE2" w14:textId="77777777" w:rsidR="00077447" w:rsidRPr="00463246" w:rsidRDefault="00077447" w:rsidP="00463246">
      <w:pPr>
        <w:keepNext/>
        <w:spacing w:before="240" w:after="240" w:line="240" w:lineRule="auto"/>
        <w:jc w:val="center"/>
        <w:outlineLvl w:val="1"/>
        <w:rPr>
          <w:rFonts w:ascii="Times New Roman" w:eastAsiaTheme="majorEastAsia" w:hAnsi="Times New Roman" w:cs="Times New Roman"/>
          <w:b/>
          <w:bCs/>
          <w:iCs/>
          <w:sz w:val="28"/>
          <w:szCs w:val="28"/>
        </w:rPr>
      </w:pPr>
      <w:bookmarkStart w:id="52" w:name="_Toc185867367"/>
      <w:r w:rsidRPr="00463246">
        <w:rPr>
          <w:rFonts w:ascii="Times New Roman" w:eastAsiaTheme="majorEastAsia" w:hAnsi="Times New Roman" w:cs="Times New Roman"/>
          <w:b/>
          <w:bCs/>
          <w:iCs/>
          <w:sz w:val="28"/>
          <w:szCs w:val="28"/>
        </w:rPr>
        <w:t>Правила применения расчетных показателей Нормативов</w:t>
      </w:r>
      <w:bookmarkEnd w:id="52"/>
    </w:p>
    <w:p w14:paraId="4C195089" w14:textId="77777777" w:rsidR="00463246" w:rsidRDefault="00325AA7" w:rsidP="00463246">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 xml:space="preserve">Установление совокупности расчетных показателей минимально допустимого уровня обеспеченности объектами </w:t>
      </w:r>
      <w:r w:rsidR="00DB40D8" w:rsidRPr="004327E3">
        <w:rPr>
          <w:rFonts w:ascii="Times New Roman" w:hAnsi="Times New Roman"/>
          <w:sz w:val="28"/>
          <w:szCs w:val="28"/>
        </w:rPr>
        <w:t xml:space="preserve">регионального и </w:t>
      </w:r>
      <w:r w:rsidRPr="004327E3">
        <w:rPr>
          <w:rFonts w:ascii="Times New Roman" w:hAnsi="Times New Roman"/>
          <w:sz w:val="28"/>
          <w:szCs w:val="28"/>
        </w:rPr>
        <w:t xml:space="preserve">местного значения в </w:t>
      </w:r>
      <w:r w:rsidR="00DB40D8" w:rsidRPr="004327E3">
        <w:rPr>
          <w:rFonts w:ascii="Times New Roman" w:hAnsi="Times New Roman"/>
          <w:sz w:val="28"/>
          <w:szCs w:val="28"/>
        </w:rPr>
        <w:t>РНГП</w:t>
      </w:r>
      <w:r w:rsidRPr="004327E3">
        <w:rPr>
          <w:rFonts w:ascii="Times New Roman" w:hAnsi="Times New Roman"/>
          <w:sz w:val="28"/>
          <w:szCs w:val="28"/>
        </w:rPr>
        <w:t xml:space="preserve">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23383E5" w14:textId="77777777" w:rsidR="00325AA7" w:rsidRPr="004327E3" w:rsidRDefault="00325AA7" w:rsidP="00463246">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 xml:space="preserve">При определении местоположения планируемых к размещению тех или иных объектов </w:t>
      </w:r>
      <w:r w:rsidR="00DB40D8" w:rsidRPr="004327E3">
        <w:rPr>
          <w:rFonts w:ascii="Times New Roman" w:hAnsi="Times New Roman"/>
          <w:sz w:val="28"/>
          <w:szCs w:val="28"/>
        </w:rPr>
        <w:t xml:space="preserve">регионального и </w:t>
      </w:r>
      <w:r w:rsidRPr="004327E3">
        <w:rPr>
          <w:rFonts w:ascii="Times New Roman" w:hAnsi="Times New Roman"/>
          <w:sz w:val="28"/>
          <w:szCs w:val="28"/>
        </w:rPr>
        <w:t xml:space="preserve">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D579FCB" w14:textId="77777777" w:rsidR="00325AA7" w:rsidRPr="004327E3" w:rsidRDefault="00325AA7" w:rsidP="00463246">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w:t>
      </w:r>
      <w:r w:rsidR="00463246">
        <w:rPr>
          <w:rFonts w:ascii="Times New Roman" w:hAnsi="Times New Roman"/>
          <w:sz w:val="28"/>
          <w:szCs w:val="28"/>
        </w:rPr>
        <w:t>Н</w:t>
      </w:r>
      <w:r w:rsidRPr="004327E3">
        <w:rPr>
          <w:rFonts w:ascii="Times New Roman" w:hAnsi="Times New Roman"/>
          <w:sz w:val="28"/>
          <w:szCs w:val="28"/>
        </w:rPr>
        <w:t xml:space="preserve">ормативами. </w:t>
      </w:r>
    </w:p>
    <w:p w14:paraId="2A40DC1E" w14:textId="77777777" w:rsidR="00325AA7" w:rsidRPr="004327E3" w:rsidRDefault="00325AA7" w:rsidP="0012670D">
      <w:pPr>
        <w:spacing w:line="240" w:lineRule="auto"/>
        <w:rPr>
          <w:sz w:val="28"/>
          <w:szCs w:val="28"/>
        </w:rPr>
      </w:pPr>
    </w:p>
    <w:p w14:paraId="15493574" w14:textId="77777777" w:rsidR="008B4074" w:rsidRPr="00C63940" w:rsidRDefault="008B4074" w:rsidP="0043175A">
      <w:pPr>
        <w:keepNext/>
        <w:spacing w:before="240" w:after="240" w:line="240" w:lineRule="auto"/>
        <w:jc w:val="center"/>
        <w:outlineLvl w:val="1"/>
        <w:rPr>
          <w:rFonts w:ascii="Times New Roman" w:eastAsiaTheme="majorEastAsia" w:hAnsi="Times New Roman" w:cs="Times New Roman"/>
          <w:b/>
          <w:bCs/>
          <w:iCs/>
          <w:sz w:val="28"/>
          <w:szCs w:val="28"/>
        </w:rPr>
      </w:pPr>
      <w:bookmarkStart w:id="53" w:name="_Toc185867368"/>
      <w:r w:rsidRPr="00C63940">
        <w:rPr>
          <w:rFonts w:ascii="Times New Roman" w:eastAsiaTheme="majorEastAsia" w:hAnsi="Times New Roman" w:cs="Times New Roman"/>
          <w:b/>
          <w:bCs/>
          <w:iCs/>
          <w:sz w:val="28"/>
          <w:szCs w:val="28"/>
        </w:rPr>
        <w:t>Область применения расчетных показателей Нормативов</w:t>
      </w:r>
      <w:bookmarkEnd w:id="53"/>
    </w:p>
    <w:p w14:paraId="53F03224" w14:textId="1C01C8EE" w:rsidR="005C064E" w:rsidRPr="00C63940" w:rsidRDefault="008B4074" w:rsidP="00C63940">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C63940">
        <w:rPr>
          <w:rFonts w:ascii="Times New Roman" w:hAnsi="Times New Roman"/>
          <w:sz w:val="28"/>
          <w:szCs w:val="28"/>
        </w:rPr>
        <w:t xml:space="preserve">Нормативы используются при принятии решений органами </w:t>
      </w:r>
      <w:r w:rsidR="007A16A2" w:rsidRPr="00C63940">
        <w:rPr>
          <w:rFonts w:ascii="Times New Roman" w:hAnsi="Times New Roman"/>
          <w:sz w:val="28"/>
          <w:szCs w:val="28"/>
        </w:rPr>
        <w:t xml:space="preserve">государственной власти Ивановской области, органами </w:t>
      </w:r>
      <w:r w:rsidRPr="00C63940">
        <w:rPr>
          <w:rFonts w:ascii="Times New Roman" w:hAnsi="Times New Roman"/>
          <w:sz w:val="28"/>
          <w:szCs w:val="28"/>
        </w:rPr>
        <w:t>местного самоуправления</w:t>
      </w:r>
      <w:r w:rsidR="0043175A" w:rsidRPr="00C63940">
        <w:rPr>
          <w:rFonts w:ascii="Times New Roman" w:hAnsi="Times New Roman"/>
          <w:sz w:val="28"/>
          <w:szCs w:val="28"/>
        </w:rPr>
        <w:t xml:space="preserve"> муниципальных образований Ивановской области</w:t>
      </w:r>
      <w:r w:rsidRPr="00C63940">
        <w:rPr>
          <w:rFonts w:ascii="Times New Roman" w:hAnsi="Times New Roman"/>
          <w:sz w:val="28"/>
          <w:szCs w:val="28"/>
        </w:rPr>
        <w:t>,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66E0B6A2" w14:textId="0525DD7B" w:rsidR="005C064E" w:rsidRPr="00C63940" w:rsidRDefault="005C064E" w:rsidP="00C63940">
      <w:pPr>
        <w:autoSpaceDE w:val="0"/>
        <w:autoSpaceDN w:val="0"/>
        <w:adjustRightInd w:val="0"/>
        <w:spacing w:after="0" w:line="240" w:lineRule="auto"/>
        <w:ind w:firstLine="540"/>
        <w:jc w:val="both"/>
        <w:rPr>
          <w:rFonts w:ascii="Times New Roman" w:hAnsi="Times New Roman" w:cs="Times New Roman"/>
          <w:sz w:val="28"/>
          <w:szCs w:val="28"/>
        </w:rPr>
      </w:pPr>
      <w:r w:rsidRPr="00C63940">
        <w:rPr>
          <w:rFonts w:ascii="Times New Roman" w:hAnsi="Times New Roman" w:cs="Times New Roman"/>
          <w:sz w:val="28"/>
          <w:szCs w:val="28"/>
        </w:rPr>
        <w:t xml:space="preserve">В соответствии с </w:t>
      </w:r>
      <w:hyperlink r:id="rId19" w:history="1">
        <w:proofErr w:type="spellStart"/>
        <w:r w:rsidRPr="00C63940">
          <w:rPr>
            <w:rFonts w:ascii="Times New Roman" w:hAnsi="Times New Roman" w:cs="Times New Roman"/>
            <w:sz w:val="28"/>
            <w:szCs w:val="28"/>
          </w:rPr>
          <w:t>ГрК</w:t>
        </w:r>
        <w:proofErr w:type="spellEnd"/>
      </w:hyperlink>
      <w:r w:rsidRPr="00C63940">
        <w:rPr>
          <w:rFonts w:ascii="Times New Roman" w:hAnsi="Times New Roman" w:cs="Times New Roman"/>
          <w:sz w:val="28"/>
          <w:szCs w:val="28"/>
        </w:rPr>
        <w:t xml:space="preserve"> РФ </w:t>
      </w:r>
      <w:r w:rsidR="00C63940" w:rsidRPr="00C63940">
        <w:rPr>
          <w:rFonts w:ascii="Times New Roman" w:hAnsi="Times New Roman" w:cs="Times New Roman"/>
          <w:sz w:val="28"/>
          <w:szCs w:val="28"/>
        </w:rPr>
        <w:t>Нормативы</w:t>
      </w:r>
      <w:r w:rsidRPr="00C63940">
        <w:rPr>
          <w:rFonts w:ascii="Times New Roman" w:hAnsi="Times New Roman" w:cs="Times New Roman"/>
          <w:sz w:val="28"/>
          <w:szCs w:val="28"/>
        </w:rPr>
        <w:t xml:space="preserve"> применяются при подготовке:</w:t>
      </w:r>
    </w:p>
    <w:p w14:paraId="55CB5BE9" w14:textId="77777777" w:rsidR="005C064E" w:rsidRPr="00C63940" w:rsidRDefault="005C064E" w:rsidP="00C63940">
      <w:pPr>
        <w:autoSpaceDE w:val="0"/>
        <w:autoSpaceDN w:val="0"/>
        <w:adjustRightInd w:val="0"/>
        <w:spacing w:after="0" w:line="240" w:lineRule="auto"/>
        <w:ind w:firstLine="540"/>
        <w:jc w:val="both"/>
        <w:rPr>
          <w:rFonts w:ascii="Times New Roman" w:hAnsi="Times New Roman" w:cs="Times New Roman"/>
          <w:sz w:val="28"/>
          <w:szCs w:val="28"/>
        </w:rPr>
      </w:pPr>
      <w:r w:rsidRPr="00C63940">
        <w:rPr>
          <w:rFonts w:ascii="Times New Roman" w:hAnsi="Times New Roman" w:cs="Times New Roman"/>
          <w:sz w:val="28"/>
          <w:szCs w:val="28"/>
        </w:rPr>
        <w:t>а) схемы территориального планирования субъекта Российской Федерации (</w:t>
      </w:r>
      <w:hyperlink r:id="rId20" w:history="1">
        <w:r w:rsidRPr="00C63940">
          <w:rPr>
            <w:rFonts w:ascii="Times New Roman" w:hAnsi="Times New Roman" w:cs="Times New Roman"/>
            <w:sz w:val="28"/>
            <w:szCs w:val="28"/>
          </w:rPr>
          <w:t>часть 1.1 статьи 15</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 схемы территориального планирования муниципального района (</w:t>
      </w:r>
      <w:hyperlink r:id="rId21" w:history="1">
        <w:r w:rsidRPr="00C63940">
          <w:rPr>
            <w:rFonts w:ascii="Times New Roman" w:hAnsi="Times New Roman" w:cs="Times New Roman"/>
            <w:sz w:val="28"/>
            <w:szCs w:val="28"/>
          </w:rPr>
          <w:t>часть 2 статьи 20</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 генеральных планов городских округов, городских и сельских поселений (</w:t>
      </w:r>
      <w:hyperlink r:id="rId22" w:history="1">
        <w:r w:rsidRPr="00C63940">
          <w:rPr>
            <w:rFonts w:ascii="Times New Roman" w:hAnsi="Times New Roman" w:cs="Times New Roman"/>
            <w:sz w:val="28"/>
            <w:szCs w:val="28"/>
          </w:rPr>
          <w:t>часть 3 статьи 24</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w:t>
      </w:r>
    </w:p>
    <w:p w14:paraId="7591EB88" w14:textId="77777777" w:rsidR="005C064E" w:rsidRPr="00C63940" w:rsidRDefault="005C064E" w:rsidP="00C63940">
      <w:pPr>
        <w:autoSpaceDE w:val="0"/>
        <w:autoSpaceDN w:val="0"/>
        <w:adjustRightInd w:val="0"/>
        <w:spacing w:after="0" w:line="240" w:lineRule="auto"/>
        <w:ind w:firstLine="540"/>
        <w:jc w:val="both"/>
        <w:rPr>
          <w:rFonts w:ascii="Times New Roman" w:hAnsi="Times New Roman" w:cs="Times New Roman"/>
          <w:sz w:val="28"/>
          <w:szCs w:val="28"/>
        </w:rPr>
      </w:pPr>
      <w:r w:rsidRPr="00C63940">
        <w:rPr>
          <w:rFonts w:ascii="Times New Roman" w:hAnsi="Times New Roman" w:cs="Times New Roman"/>
          <w:sz w:val="28"/>
          <w:szCs w:val="28"/>
        </w:rPr>
        <w:t>б) документации по планировке территории (</w:t>
      </w:r>
      <w:hyperlink r:id="rId23" w:history="1">
        <w:r w:rsidRPr="00C63940">
          <w:rPr>
            <w:rFonts w:ascii="Times New Roman" w:hAnsi="Times New Roman" w:cs="Times New Roman"/>
            <w:sz w:val="28"/>
            <w:szCs w:val="28"/>
          </w:rPr>
          <w:t>пункт 7 части 4 статьи 42</w:t>
        </w:r>
      </w:hyperlink>
      <w:r w:rsidRPr="00C63940">
        <w:rPr>
          <w:rFonts w:ascii="Times New Roman" w:hAnsi="Times New Roman" w:cs="Times New Roman"/>
          <w:sz w:val="28"/>
          <w:szCs w:val="28"/>
        </w:rPr>
        <w:t xml:space="preserve">, </w:t>
      </w:r>
      <w:hyperlink r:id="rId24" w:history="1">
        <w:r w:rsidRPr="00C63940">
          <w:rPr>
            <w:rFonts w:ascii="Times New Roman" w:hAnsi="Times New Roman" w:cs="Times New Roman"/>
            <w:sz w:val="28"/>
            <w:szCs w:val="28"/>
          </w:rPr>
          <w:t>часть 10 статьи 45</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w:t>
      </w:r>
    </w:p>
    <w:p w14:paraId="7A05C434" w14:textId="56C8E774" w:rsidR="005C064E" w:rsidRPr="00C63940" w:rsidRDefault="005C064E" w:rsidP="00C63940">
      <w:pPr>
        <w:autoSpaceDE w:val="0"/>
        <w:autoSpaceDN w:val="0"/>
        <w:adjustRightInd w:val="0"/>
        <w:spacing w:after="0" w:line="240" w:lineRule="auto"/>
        <w:ind w:firstLine="540"/>
        <w:jc w:val="both"/>
        <w:rPr>
          <w:rFonts w:ascii="Times New Roman" w:hAnsi="Times New Roman" w:cs="Times New Roman"/>
          <w:sz w:val="28"/>
          <w:szCs w:val="28"/>
        </w:rPr>
      </w:pPr>
      <w:r w:rsidRPr="00C63940">
        <w:rPr>
          <w:rFonts w:ascii="Times New Roman" w:hAnsi="Times New Roman" w:cs="Times New Roman"/>
          <w:sz w:val="28"/>
          <w:szCs w:val="28"/>
        </w:rPr>
        <w:lastRenderedPageBreak/>
        <w:t xml:space="preserve">При подготовке проектов генеральных планов </w:t>
      </w:r>
      <w:r w:rsidR="00C63940">
        <w:rPr>
          <w:rFonts w:ascii="Times New Roman" w:hAnsi="Times New Roman" w:cs="Times New Roman"/>
          <w:sz w:val="28"/>
          <w:szCs w:val="28"/>
        </w:rPr>
        <w:t>Нормативы</w:t>
      </w:r>
      <w:r w:rsidRPr="00C63940">
        <w:rPr>
          <w:rFonts w:ascii="Times New Roman" w:hAnsi="Times New Roman" w:cs="Times New Roman"/>
          <w:sz w:val="28"/>
          <w:szCs w:val="28"/>
        </w:rPr>
        <w:t xml:space="preserve"> также рекомендуются к применению, в том числе в целях установления границ населенного пункта, образуемого из лесного поселка, военного городка (</w:t>
      </w:r>
      <w:hyperlink r:id="rId25" w:history="1">
        <w:r w:rsidRPr="00C63940">
          <w:rPr>
            <w:rFonts w:ascii="Times New Roman" w:hAnsi="Times New Roman" w:cs="Times New Roman"/>
            <w:sz w:val="28"/>
            <w:szCs w:val="28"/>
          </w:rPr>
          <w:t>пункт 3 части 26 статьи 24</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 при работе комиссии, создаваемой для этих целей ОМСУ поселения или городского округа (</w:t>
      </w:r>
      <w:hyperlink r:id="rId26" w:history="1">
        <w:r w:rsidRPr="00C63940">
          <w:rPr>
            <w:rFonts w:ascii="Times New Roman" w:hAnsi="Times New Roman" w:cs="Times New Roman"/>
            <w:sz w:val="28"/>
            <w:szCs w:val="28"/>
          </w:rPr>
          <w:t>часть 20 статьи 24</w:t>
        </w:r>
      </w:hyperlink>
      <w:r w:rsidRPr="00C63940">
        <w:rPr>
          <w:rFonts w:ascii="Times New Roman" w:hAnsi="Times New Roman" w:cs="Times New Roman"/>
          <w:sz w:val="28"/>
          <w:szCs w:val="28"/>
        </w:rPr>
        <w:t xml:space="preserve"> </w:t>
      </w:r>
      <w:proofErr w:type="spellStart"/>
      <w:r w:rsidRPr="00C63940">
        <w:rPr>
          <w:rFonts w:ascii="Times New Roman" w:hAnsi="Times New Roman" w:cs="Times New Roman"/>
          <w:sz w:val="28"/>
          <w:szCs w:val="28"/>
        </w:rPr>
        <w:t>ГрК</w:t>
      </w:r>
      <w:proofErr w:type="spellEnd"/>
      <w:r w:rsidRPr="00C63940">
        <w:rPr>
          <w:rFonts w:ascii="Times New Roman" w:hAnsi="Times New Roman" w:cs="Times New Roman"/>
          <w:sz w:val="28"/>
          <w:szCs w:val="28"/>
        </w:rPr>
        <w:t xml:space="preserve"> РФ).</w:t>
      </w:r>
    </w:p>
    <w:p w14:paraId="4A44EC36" w14:textId="4FB970DD" w:rsidR="005C064E" w:rsidRPr="00C63940" w:rsidRDefault="00C63940" w:rsidP="00C639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Нормативы </w:t>
      </w:r>
      <w:r w:rsidR="005C064E" w:rsidRPr="00C63940">
        <w:rPr>
          <w:rFonts w:ascii="Times New Roman" w:hAnsi="Times New Roman" w:cs="Times New Roman"/>
          <w:sz w:val="28"/>
          <w:szCs w:val="28"/>
        </w:rPr>
        <w:t>рекомендуются к применению также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w:t>
      </w:r>
      <w:hyperlink r:id="rId27" w:history="1">
        <w:r w:rsidR="005C064E" w:rsidRPr="00C63940">
          <w:rPr>
            <w:rFonts w:ascii="Times New Roman" w:hAnsi="Times New Roman" w:cs="Times New Roman"/>
            <w:sz w:val="28"/>
            <w:szCs w:val="28"/>
          </w:rPr>
          <w:t>пункт 4 части 6 статьи 30</w:t>
        </w:r>
      </w:hyperlink>
      <w:r w:rsidR="005C064E" w:rsidRPr="00C63940">
        <w:rPr>
          <w:rFonts w:ascii="Times New Roman" w:hAnsi="Times New Roman" w:cs="Times New Roman"/>
          <w:sz w:val="28"/>
          <w:szCs w:val="28"/>
        </w:rPr>
        <w:t xml:space="preserve"> </w:t>
      </w:r>
      <w:proofErr w:type="spellStart"/>
      <w:r w:rsidR="005C064E" w:rsidRPr="00C63940">
        <w:rPr>
          <w:rFonts w:ascii="Times New Roman" w:hAnsi="Times New Roman" w:cs="Times New Roman"/>
          <w:sz w:val="28"/>
          <w:szCs w:val="28"/>
        </w:rPr>
        <w:t>ГрК</w:t>
      </w:r>
      <w:proofErr w:type="spellEnd"/>
      <w:r w:rsidR="005C064E" w:rsidRPr="00C63940">
        <w:rPr>
          <w:rFonts w:ascii="Times New Roman" w:hAnsi="Times New Roman" w:cs="Times New Roman"/>
          <w:sz w:val="28"/>
          <w:szCs w:val="28"/>
        </w:rPr>
        <w:t xml:space="preserve"> РФ). Н</w:t>
      </w:r>
      <w:r>
        <w:rPr>
          <w:rFonts w:ascii="Times New Roman" w:hAnsi="Times New Roman" w:cs="Times New Roman"/>
          <w:sz w:val="28"/>
          <w:szCs w:val="28"/>
        </w:rPr>
        <w:t>ормативы</w:t>
      </w:r>
      <w:r w:rsidR="005C064E" w:rsidRPr="00C63940">
        <w:rPr>
          <w:rFonts w:ascii="Times New Roman" w:hAnsi="Times New Roman" w:cs="Times New Roman"/>
          <w:sz w:val="28"/>
          <w:szCs w:val="28"/>
        </w:rPr>
        <w:t xml:space="preserve"> рекомендуются к учету при разработке концепций развития застройки, архитектурно-градостроительных концепций и иных подобных планировочных и </w:t>
      </w:r>
      <w:proofErr w:type="spellStart"/>
      <w:r w:rsidR="005C064E" w:rsidRPr="00C63940">
        <w:rPr>
          <w:rFonts w:ascii="Times New Roman" w:hAnsi="Times New Roman" w:cs="Times New Roman"/>
          <w:sz w:val="28"/>
          <w:szCs w:val="28"/>
        </w:rPr>
        <w:t>предпроектных</w:t>
      </w:r>
      <w:proofErr w:type="spellEnd"/>
      <w:r w:rsidR="005C064E" w:rsidRPr="00C63940">
        <w:rPr>
          <w:rFonts w:ascii="Times New Roman" w:hAnsi="Times New Roman" w:cs="Times New Roman"/>
          <w:sz w:val="28"/>
          <w:szCs w:val="28"/>
        </w:rPr>
        <w:t xml:space="preserve"> работ, выполняющихся на территории одного или нескольких муниципальных образований, отдельных населенных пунктов или их частей и финансируемых из бюджетных или внебюджетных средств.</w:t>
      </w:r>
    </w:p>
    <w:p w14:paraId="5126AE0E" w14:textId="34EC0324" w:rsidR="005C064E" w:rsidRDefault="005C064E" w:rsidP="00C63940">
      <w:pPr>
        <w:autoSpaceDE w:val="0"/>
        <w:autoSpaceDN w:val="0"/>
        <w:adjustRightInd w:val="0"/>
        <w:spacing w:after="0" w:line="240" w:lineRule="auto"/>
        <w:ind w:firstLine="540"/>
        <w:jc w:val="both"/>
        <w:rPr>
          <w:rFonts w:ascii="Times New Roman" w:hAnsi="Times New Roman" w:cs="Times New Roman"/>
          <w:sz w:val="28"/>
          <w:szCs w:val="28"/>
        </w:rPr>
      </w:pPr>
      <w:r w:rsidRPr="00C63940">
        <w:rPr>
          <w:rFonts w:ascii="Times New Roman" w:hAnsi="Times New Roman" w:cs="Times New Roman"/>
          <w:sz w:val="28"/>
          <w:szCs w:val="28"/>
        </w:rPr>
        <w:t xml:space="preserve">В программах комплексного развития социальной инфраструктуры поселений, городских округов в соответствии с </w:t>
      </w:r>
      <w:hyperlink r:id="rId28" w:history="1">
        <w:r w:rsidRPr="00C63940">
          <w:rPr>
            <w:rFonts w:ascii="Times New Roman" w:hAnsi="Times New Roman" w:cs="Times New Roman"/>
            <w:sz w:val="28"/>
            <w:szCs w:val="28"/>
          </w:rPr>
          <w:t>требованиями</w:t>
        </w:r>
      </w:hyperlink>
      <w:r w:rsidRPr="00C63940">
        <w:rPr>
          <w:rFonts w:ascii="Times New Roman" w:hAnsi="Times New Roman" w:cs="Times New Roman"/>
          <w:sz w:val="28"/>
          <w:szCs w:val="28"/>
        </w:rPr>
        <w:t xml:space="preserve"> к 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w:t>
      </w:r>
      <w:r w:rsidR="00C63940">
        <w:rPr>
          <w:rFonts w:ascii="Times New Roman" w:hAnsi="Times New Roman" w:cs="Times New Roman"/>
          <w:sz w:val="28"/>
          <w:szCs w:val="28"/>
        </w:rPr>
        <w:t>01.10.</w:t>
      </w:r>
      <w:r w:rsidRPr="00C63940">
        <w:rPr>
          <w:rFonts w:ascii="Times New Roman" w:hAnsi="Times New Roman" w:cs="Times New Roman"/>
          <w:sz w:val="28"/>
          <w:szCs w:val="28"/>
        </w:rPr>
        <w:t xml:space="preserve">2015 </w:t>
      </w:r>
      <w:r w:rsidR="00C63940">
        <w:rPr>
          <w:rFonts w:ascii="Times New Roman" w:hAnsi="Times New Roman" w:cs="Times New Roman"/>
          <w:sz w:val="28"/>
          <w:szCs w:val="28"/>
        </w:rPr>
        <w:t>№</w:t>
      </w:r>
      <w:r w:rsidRPr="00C63940">
        <w:rPr>
          <w:rFonts w:ascii="Times New Roman" w:hAnsi="Times New Roman" w:cs="Times New Roman"/>
          <w:sz w:val="28"/>
          <w:szCs w:val="28"/>
        </w:rPr>
        <w:t xml:space="preserve"> 1050, программах комплексного развития систем коммунальной инфраструктуры поселений, городских округов в соответствии с </w:t>
      </w:r>
      <w:hyperlink r:id="rId29" w:history="1">
        <w:r w:rsidRPr="00C63940">
          <w:rPr>
            <w:rFonts w:ascii="Times New Roman" w:hAnsi="Times New Roman" w:cs="Times New Roman"/>
            <w:sz w:val="28"/>
            <w:szCs w:val="28"/>
          </w:rPr>
          <w:t>требованиями</w:t>
        </w:r>
      </w:hyperlink>
      <w:r w:rsidRPr="00C63940">
        <w:rPr>
          <w:rFonts w:ascii="Times New Roman" w:hAnsi="Times New Roman" w:cs="Times New Roman"/>
          <w:sz w:val="28"/>
          <w:szCs w:val="28"/>
        </w:rPr>
        <w:t xml:space="preserve"> к программам комплексного развития систем коммунальной инфраструктуры поселений, городских округов, утвержденных постановлением Правительства Российской Федерации от 14</w:t>
      </w:r>
      <w:r w:rsidR="00C63940">
        <w:rPr>
          <w:rFonts w:ascii="Times New Roman" w:hAnsi="Times New Roman" w:cs="Times New Roman"/>
          <w:sz w:val="28"/>
          <w:szCs w:val="28"/>
        </w:rPr>
        <w:t>.06.2013 №</w:t>
      </w:r>
      <w:r w:rsidRPr="00C63940">
        <w:rPr>
          <w:rFonts w:ascii="Times New Roman" w:hAnsi="Times New Roman" w:cs="Times New Roman"/>
          <w:sz w:val="28"/>
          <w:szCs w:val="28"/>
        </w:rPr>
        <w:t xml:space="preserve"> 502, программах комплексного развития систем транспортной инфраструктуры поселений, городских округов в соответствии с </w:t>
      </w:r>
      <w:hyperlink r:id="rId30" w:history="1">
        <w:r w:rsidRPr="00C63940">
          <w:rPr>
            <w:rFonts w:ascii="Times New Roman" w:hAnsi="Times New Roman" w:cs="Times New Roman"/>
            <w:sz w:val="28"/>
            <w:szCs w:val="28"/>
          </w:rPr>
          <w:t>требованиями</w:t>
        </w:r>
      </w:hyperlink>
      <w:r w:rsidRPr="00C63940">
        <w:rPr>
          <w:rFonts w:ascii="Times New Roman" w:hAnsi="Times New Roman" w:cs="Times New Roman"/>
          <w:sz w:val="28"/>
          <w:szCs w:val="28"/>
        </w:rPr>
        <w:t xml:space="preserve"> к программам комплексного развития транспортной инфраструктуры поселений, городских округов, утвержденных постановлением Правительства Российской Федерации от 25</w:t>
      </w:r>
      <w:r w:rsidR="00C63940">
        <w:rPr>
          <w:rFonts w:ascii="Times New Roman" w:hAnsi="Times New Roman" w:cs="Times New Roman"/>
          <w:sz w:val="28"/>
          <w:szCs w:val="28"/>
        </w:rPr>
        <w:t>.12.</w:t>
      </w:r>
      <w:r w:rsidRPr="00C63940">
        <w:rPr>
          <w:rFonts w:ascii="Times New Roman" w:hAnsi="Times New Roman" w:cs="Times New Roman"/>
          <w:sz w:val="28"/>
          <w:szCs w:val="28"/>
        </w:rPr>
        <w:t xml:space="preserve">2015 </w:t>
      </w:r>
      <w:r w:rsidR="00C63940">
        <w:rPr>
          <w:rFonts w:ascii="Times New Roman" w:hAnsi="Times New Roman" w:cs="Times New Roman"/>
          <w:sz w:val="28"/>
          <w:szCs w:val="28"/>
        </w:rPr>
        <w:t>№</w:t>
      </w:r>
      <w:r w:rsidRPr="00C63940">
        <w:rPr>
          <w:rFonts w:ascii="Times New Roman" w:hAnsi="Times New Roman" w:cs="Times New Roman"/>
          <w:sz w:val="28"/>
          <w:szCs w:val="28"/>
        </w:rPr>
        <w:t xml:space="preserve"> 1440, рекомендуется предусматривать обеспечение достижения расчетного уровня обеспеченности населения поселения, городского округа услугами, а также доступность объектов социальной инфраструктуры поселения, городского округа для населения в соответствии с </w:t>
      </w:r>
      <w:r w:rsidR="00C63940">
        <w:rPr>
          <w:rFonts w:ascii="Times New Roman" w:hAnsi="Times New Roman" w:cs="Times New Roman"/>
          <w:sz w:val="28"/>
          <w:szCs w:val="28"/>
        </w:rPr>
        <w:t>Нормативами</w:t>
      </w:r>
      <w:r w:rsidRPr="00C63940">
        <w:rPr>
          <w:rFonts w:ascii="Times New Roman" w:hAnsi="Times New Roman" w:cs="Times New Roman"/>
          <w:sz w:val="28"/>
          <w:szCs w:val="28"/>
        </w:rPr>
        <w:t>. Кроме этого, в программы рекомендуется включать оценку эффективности мероприятий, предусмотренных программами, в том числе с точки зрения достижения расчетного уровня обеспеченности населения поселения, городского округа услугами в соответствии с Н</w:t>
      </w:r>
      <w:r w:rsidR="00C63940">
        <w:rPr>
          <w:rFonts w:ascii="Times New Roman" w:hAnsi="Times New Roman" w:cs="Times New Roman"/>
          <w:sz w:val="28"/>
          <w:szCs w:val="28"/>
        </w:rPr>
        <w:t>ормативами</w:t>
      </w:r>
      <w:r w:rsidRPr="00C63940">
        <w:rPr>
          <w:rFonts w:ascii="Times New Roman" w:hAnsi="Times New Roman" w:cs="Times New Roman"/>
          <w:sz w:val="28"/>
          <w:szCs w:val="28"/>
        </w:rPr>
        <w:t>.</w:t>
      </w:r>
    </w:p>
    <w:p w14:paraId="3E01AC93" w14:textId="77777777" w:rsidR="0043175A" w:rsidRPr="00FB4F95" w:rsidRDefault="0043175A" w:rsidP="0043175A">
      <w:pPr>
        <w:pStyle w:val="ab"/>
        <w:tabs>
          <w:tab w:val="left" w:pos="709"/>
          <w:tab w:val="left" w:pos="993"/>
        </w:tabs>
        <w:autoSpaceDE w:val="0"/>
        <w:autoSpaceDN w:val="0"/>
        <w:adjustRightInd w:val="0"/>
        <w:spacing w:after="0" w:line="240" w:lineRule="auto"/>
        <w:ind w:left="0" w:firstLine="709"/>
        <w:contextualSpacing w:val="0"/>
        <w:jc w:val="center"/>
        <w:rPr>
          <w:rFonts w:ascii="Times New Roman" w:hAnsi="Times New Roman"/>
          <w:sz w:val="28"/>
          <w:szCs w:val="28"/>
          <w:highlight w:val="red"/>
        </w:rPr>
      </w:pPr>
    </w:p>
    <w:p w14:paraId="61C1D8B9" w14:textId="77777777" w:rsidR="004601C2" w:rsidRPr="001D3CC3" w:rsidRDefault="004601C2" w:rsidP="004601C2">
      <w:pPr>
        <w:spacing w:line="240" w:lineRule="auto"/>
        <w:jc w:val="center"/>
        <w:rPr>
          <w:rFonts w:ascii="Times New Roman" w:eastAsiaTheme="minorEastAsia" w:hAnsi="Times New Roman" w:cs="Times New Roman"/>
          <w:sz w:val="24"/>
          <w:szCs w:val="28"/>
        </w:rPr>
      </w:pPr>
      <w:bookmarkStart w:id="54" w:name="_Toc185867345"/>
      <w:r w:rsidRPr="001D3CC3">
        <w:rPr>
          <w:rFonts w:ascii="Times New Roman" w:eastAsiaTheme="majorEastAsia" w:hAnsi="Times New Roman" w:cs="Times New Roman"/>
          <w:b/>
          <w:bCs/>
          <w:iCs/>
          <w:sz w:val="28"/>
          <w:szCs w:val="28"/>
        </w:rPr>
        <w:lastRenderedPageBreak/>
        <w:t>Приложения к основной части</w:t>
      </w:r>
      <w:bookmarkEnd w:id="54"/>
      <w:r>
        <w:rPr>
          <w:rFonts w:ascii="Times New Roman" w:eastAsiaTheme="majorEastAsia" w:hAnsi="Times New Roman" w:cs="Times New Roman"/>
          <w:b/>
          <w:bCs/>
          <w:iCs/>
          <w:sz w:val="28"/>
          <w:szCs w:val="28"/>
        </w:rPr>
        <w:t xml:space="preserve"> </w:t>
      </w:r>
    </w:p>
    <w:p w14:paraId="64A41310" w14:textId="77777777" w:rsidR="004601C2" w:rsidRPr="001D3CC3" w:rsidRDefault="004601C2" w:rsidP="004601C2">
      <w:pPr>
        <w:keepNext/>
        <w:spacing w:before="240" w:after="240" w:line="240" w:lineRule="auto"/>
        <w:jc w:val="center"/>
        <w:outlineLvl w:val="1"/>
        <w:rPr>
          <w:rFonts w:ascii="Times New Roman" w:eastAsiaTheme="majorEastAsia" w:hAnsi="Times New Roman" w:cs="Times New Roman"/>
          <w:b/>
          <w:bCs/>
          <w:iCs/>
          <w:sz w:val="28"/>
          <w:szCs w:val="28"/>
        </w:rPr>
      </w:pPr>
      <w:bookmarkStart w:id="55" w:name="_Toc185867346"/>
      <w:r w:rsidRPr="001D3CC3">
        <w:rPr>
          <w:rFonts w:ascii="Times New Roman" w:eastAsiaTheme="majorEastAsia" w:hAnsi="Times New Roman" w:cs="Times New Roman"/>
          <w:b/>
          <w:bCs/>
          <w:iCs/>
          <w:sz w:val="28"/>
          <w:szCs w:val="28"/>
        </w:rPr>
        <w:t>Приложение А. Термины и определения</w:t>
      </w:r>
      <w:bookmarkEnd w:id="55"/>
      <w:r>
        <w:rPr>
          <w:rFonts w:ascii="Times New Roman" w:eastAsiaTheme="majorEastAsia" w:hAnsi="Times New Roman" w:cs="Times New Roman"/>
          <w:b/>
          <w:bCs/>
          <w:iCs/>
          <w:sz w:val="28"/>
          <w:szCs w:val="28"/>
        </w:rPr>
        <w:t>, и</w:t>
      </w:r>
      <w:r w:rsidRPr="00986CF8">
        <w:rPr>
          <w:rFonts w:ascii="Times New Roman" w:eastAsiaTheme="majorEastAsia" w:hAnsi="Times New Roman" w:cs="Times New Roman"/>
          <w:b/>
          <w:bCs/>
          <w:iCs/>
          <w:sz w:val="28"/>
          <w:szCs w:val="28"/>
        </w:rPr>
        <w:t xml:space="preserve">спользуемые </w:t>
      </w:r>
      <w:r>
        <w:rPr>
          <w:rFonts w:ascii="Times New Roman" w:eastAsiaTheme="majorEastAsia" w:hAnsi="Times New Roman" w:cs="Times New Roman"/>
          <w:b/>
          <w:bCs/>
          <w:iCs/>
          <w:sz w:val="28"/>
          <w:szCs w:val="28"/>
        </w:rPr>
        <w:t>в Нормативах</w:t>
      </w:r>
    </w:p>
    <w:p w14:paraId="057C2F32" w14:textId="77777777" w:rsidR="004601C2" w:rsidRDefault="004601C2" w:rsidP="004601C2">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sidRPr="004327E3">
        <w:rPr>
          <w:rFonts w:ascii="Times New Roman" w:hAnsi="Times New Roman"/>
          <w:sz w:val="28"/>
          <w:szCs w:val="28"/>
        </w:rPr>
        <w:t>В Нормативах использованы следующие термины и определения:</w:t>
      </w:r>
    </w:p>
    <w:p w14:paraId="0B07457D" w14:textId="77777777" w:rsidR="007C4EB3" w:rsidRPr="004327E3" w:rsidRDefault="007C4EB3" w:rsidP="008F20D6">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4327E3">
        <w:rPr>
          <w:rFonts w:ascii="Times New Roman" w:hAnsi="Times New Roman"/>
          <w:sz w:val="28"/>
          <w:szCs w:val="28"/>
        </w:rPr>
        <w:t>автовокзал</w:t>
      </w:r>
      <w:r>
        <w:rPr>
          <w:rFonts w:ascii="Times New Roman" w:hAnsi="Times New Roman"/>
          <w:sz w:val="28"/>
          <w:szCs w:val="28"/>
        </w:rPr>
        <w:t xml:space="preserve"> -</w:t>
      </w:r>
      <w:r w:rsidRPr="004327E3">
        <w:rPr>
          <w:rFonts w:ascii="Times New Roman" w:hAnsi="Times New Roman"/>
          <w:sz w:val="28"/>
          <w:szCs w:val="28"/>
        </w:rPr>
        <w:t xml:space="preserve"> объект транспортной инфраструктуры, включающий </w:t>
      </w:r>
      <w:r>
        <w:rPr>
          <w:rFonts w:ascii="Times New Roman" w:hAnsi="Times New Roman"/>
          <w:sz w:val="28"/>
          <w:szCs w:val="28"/>
        </w:rPr>
        <w:br/>
      </w:r>
      <w:r w:rsidRPr="004327E3">
        <w:rPr>
          <w:rFonts w:ascii="Times New Roman" w:hAnsi="Times New Roman"/>
          <w:sz w:val="28"/>
          <w:szCs w:val="28"/>
        </w:rPr>
        <w:t xml:space="preserve">в себя размещенный на специально отведенной территории комплекс зданий (с залом ожидания вместимостью не менее 75 мест для сидения пассажиров) и сооружений, предназначенных для оказания услуг пассажирам и перевозчикам при осуществлении регулярных перевозок пассажиров и багажа, обеспечивающий возможность отправления более 1000 чел. в сутки (п. 3.1 </w:t>
      </w:r>
      <w:r>
        <w:rPr>
          <w:rFonts w:ascii="Times New Roman" w:hAnsi="Times New Roman"/>
          <w:sz w:val="28"/>
          <w:szCs w:val="28"/>
        </w:rPr>
        <w:t>«</w:t>
      </w:r>
      <w:r w:rsidRPr="00C05D6F">
        <w:rPr>
          <w:rFonts w:ascii="Times New Roman" w:hAnsi="Times New Roman"/>
          <w:sz w:val="28"/>
          <w:szCs w:val="28"/>
        </w:rPr>
        <w:t>ГОСТ 33062-2014</w:t>
      </w:r>
      <w:r w:rsidRPr="00986CF8">
        <w:rPr>
          <w:rFonts w:ascii="Times New Roman" w:hAnsi="Times New Roman"/>
          <w:sz w:val="28"/>
          <w:szCs w:val="28"/>
        </w:rPr>
        <w:t>.</w:t>
      </w:r>
      <w:proofErr w:type="gramEnd"/>
      <w:r w:rsidRPr="00986CF8">
        <w:rPr>
          <w:rFonts w:ascii="Times New Roman" w:hAnsi="Times New Roman"/>
          <w:sz w:val="28"/>
          <w:szCs w:val="28"/>
        </w:rPr>
        <w:t xml:space="preserve"> Межгосударственный стандарт. Дороги автомобильные общего пользования. Требования к размещению объектов дорожного и придорожного сервиса</w:t>
      </w:r>
      <w:r>
        <w:rPr>
          <w:rFonts w:ascii="Times New Roman" w:hAnsi="Times New Roman"/>
          <w:sz w:val="28"/>
          <w:szCs w:val="28"/>
        </w:rPr>
        <w:t>»,</w:t>
      </w:r>
      <w:r w:rsidRPr="00986CF8">
        <w:rPr>
          <w:rFonts w:ascii="Times New Roman" w:hAnsi="Times New Roman"/>
          <w:sz w:val="28"/>
          <w:szCs w:val="28"/>
        </w:rPr>
        <w:t xml:space="preserve"> введен</w:t>
      </w:r>
      <w:r>
        <w:rPr>
          <w:rFonts w:ascii="Times New Roman" w:hAnsi="Times New Roman"/>
          <w:sz w:val="28"/>
          <w:szCs w:val="28"/>
        </w:rPr>
        <w:t>ный</w:t>
      </w:r>
      <w:r w:rsidRPr="00986CF8">
        <w:rPr>
          <w:rFonts w:ascii="Times New Roman" w:hAnsi="Times New Roman"/>
          <w:sz w:val="28"/>
          <w:szCs w:val="28"/>
        </w:rPr>
        <w:t xml:space="preserve"> в действие </w:t>
      </w:r>
      <w:r w:rsidRPr="00C05D6F">
        <w:rPr>
          <w:rFonts w:ascii="Times New Roman" w:hAnsi="Times New Roman"/>
          <w:sz w:val="28"/>
          <w:szCs w:val="28"/>
        </w:rPr>
        <w:t xml:space="preserve">приказом </w:t>
      </w:r>
      <w:proofErr w:type="spellStart"/>
      <w:r w:rsidRPr="00C05D6F">
        <w:rPr>
          <w:rFonts w:ascii="Times New Roman" w:hAnsi="Times New Roman"/>
          <w:sz w:val="28"/>
          <w:szCs w:val="28"/>
        </w:rPr>
        <w:t>Росстандарта</w:t>
      </w:r>
      <w:proofErr w:type="spellEnd"/>
      <w:r w:rsidRPr="00C05D6F">
        <w:rPr>
          <w:rFonts w:ascii="Times New Roman" w:hAnsi="Times New Roman"/>
          <w:sz w:val="28"/>
          <w:szCs w:val="28"/>
        </w:rPr>
        <w:t xml:space="preserve"> от 14.08.2015 № 1163-ст</w:t>
      </w:r>
      <w:r>
        <w:rPr>
          <w:rFonts w:ascii="Times New Roman" w:hAnsi="Times New Roman"/>
          <w:sz w:val="28"/>
          <w:szCs w:val="28"/>
        </w:rPr>
        <w:t xml:space="preserve"> (далее – </w:t>
      </w:r>
      <w:r>
        <w:rPr>
          <w:rFonts w:ascii="Times New Roman" w:hAnsi="Times New Roman"/>
          <w:sz w:val="28"/>
          <w:szCs w:val="28"/>
        </w:rPr>
        <w:br/>
      </w:r>
      <w:r w:rsidRPr="00C05D6F">
        <w:rPr>
          <w:rFonts w:ascii="Times New Roman" w:hAnsi="Times New Roman"/>
          <w:sz w:val="28"/>
          <w:szCs w:val="28"/>
        </w:rPr>
        <w:t>ГОСТ  33062-2014</w:t>
      </w:r>
      <w:r w:rsidRPr="004327E3">
        <w:rPr>
          <w:rFonts w:ascii="Times New Roman" w:hAnsi="Times New Roman"/>
          <w:sz w:val="28"/>
          <w:szCs w:val="28"/>
        </w:rPr>
        <w:t>);</w:t>
      </w:r>
    </w:p>
    <w:p w14:paraId="2071A633" w14:textId="77777777" w:rsidR="007C4EB3" w:rsidRPr="004327E3" w:rsidRDefault="007C4EB3" w:rsidP="007C4EB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4327E3">
        <w:rPr>
          <w:rFonts w:ascii="Times New Roman" w:hAnsi="Times New Roman"/>
          <w:sz w:val="28"/>
          <w:szCs w:val="28"/>
        </w:rPr>
        <w:t>автостанция</w:t>
      </w:r>
      <w:r>
        <w:rPr>
          <w:rFonts w:ascii="Times New Roman" w:hAnsi="Times New Roman"/>
          <w:sz w:val="28"/>
          <w:szCs w:val="28"/>
        </w:rPr>
        <w:t xml:space="preserve"> -</w:t>
      </w:r>
      <w:r w:rsidRPr="004327E3">
        <w:rPr>
          <w:rFonts w:ascii="Times New Roman" w:hAnsi="Times New Roman"/>
          <w:sz w:val="28"/>
          <w:szCs w:val="28"/>
        </w:rPr>
        <w:t xml:space="preserve"> объект транспортной инфраструктуры, включающий в себя размещенный на специально отведенной территории комплекс зданий (с залом ожидания вместимостью до 75 мест для сидения пассажиров) и сооружений, предназначенных для оказания услуг пассажирам и перевозчикам при осуществлении регулярных перевозок пассажиров и багажа, обеспечивающий возможность отправления от 250 до 1000 чел. в сутки (п. 3.3 </w:t>
      </w:r>
      <w:r w:rsidRPr="00C05D6F">
        <w:rPr>
          <w:rFonts w:ascii="Times New Roman" w:hAnsi="Times New Roman"/>
          <w:sz w:val="28"/>
          <w:szCs w:val="28"/>
        </w:rPr>
        <w:t>ГОСТ 33062-2014</w:t>
      </w:r>
      <w:r w:rsidRPr="004327E3">
        <w:rPr>
          <w:rFonts w:ascii="Times New Roman" w:hAnsi="Times New Roman"/>
          <w:sz w:val="28"/>
          <w:szCs w:val="28"/>
        </w:rPr>
        <w:t>);</w:t>
      </w:r>
      <w:proofErr w:type="gramEnd"/>
    </w:p>
    <w:p w14:paraId="361B6E8E" w14:textId="126D8CC3" w:rsidR="007C4EB3" w:rsidRPr="00E77238" w:rsidRDefault="007C4EB3" w:rsidP="008F20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77238">
        <w:rPr>
          <w:rFonts w:ascii="Times New Roman" w:hAnsi="Times New Roman" w:cs="Times New Roman"/>
          <w:sz w:val="28"/>
          <w:szCs w:val="28"/>
        </w:rPr>
        <w:t>автозаправочная станция – территория, на которой осуществляется заправка транспортных средств независимо от их вида собственности и ведомственной принадлежности</w:t>
      </w:r>
      <w:r>
        <w:rPr>
          <w:rFonts w:ascii="Times New Roman" w:hAnsi="Times New Roman" w:cs="Times New Roman"/>
          <w:sz w:val="28"/>
          <w:szCs w:val="28"/>
        </w:rPr>
        <w:t>;</w:t>
      </w:r>
    </w:p>
    <w:p w14:paraId="55EE3FE8" w14:textId="3708891E" w:rsidR="007C4EB3" w:rsidRDefault="007C4EB3" w:rsidP="00CB1BB0">
      <w:pPr>
        <w:pStyle w:val="ab"/>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cs="Times New Roman"/>
          <w:sz w:val="28"/>
          <w:szCs w:val="28"/>
        </w:rPr>
        <w:t>г</w:t>
      </w:r>
      <w:r w:rsidRPr="00BD6CF6">
        <w:rPr>
          <w:rFonts w:ascii="Times New Roman" w:hAnsi="Times New Roman" w:cs="Times New Roman"/>
          <w:sz w:val="28"/>
          <w:szCs w:val="28"/>
        </w:rPr>
        <w:t>ород - населенный пункт, имеющий статус города в соответствии с нормативным правовым актом, принятым субъектом Российской Федерации</w:t>
      </w:r>
      <w:r>
        <w:rPr>
          <w:rFonts w:ascii="Times New Roman" w:hAnsi="Times New Roman" w:cs="Times New Roman"/>
          <w:sz w:val="28"/>
          <w:szCs w:val="28"/>
        </w:rPr>
        <w:t>;</w:t>
      </w:r>
    </w:p>
    <w:p w14:paraId="6F811EA3" w14:textId="18F244A6" w:rsidR="00CB1BB0" w:rsidRPr="00CB1BB0" w:rsidRDefault="007C4EB3" w:rsidP="008F20D6">
      <w:pPr>
        <w:autoSpaceDE w:val="0"/>
        <w:autoSpaceDN w:val="0"/>
        <w:adjustRightInd w:val="0"/>
        <w:spacing w:after="0" w:line="240" w:lineRule="auto"/>
        <w:ind w:firstLine="709"/>
        <w:jc w:val="both"/>
        <w:rPr>
          <w:rFonts w:ascii="Times New Roman" w:hAnsi="Times New Roman" w:cs="Times New Roman"/>
          <w:sz w:val="28"/>
          <w:szCs w:val="28"/>
        </w:rPr>
      </w:pPr>
      <w:r w:rsidRPr="00BD6CF6">
        <w:rPr>
          <w:rFonts w:ascii="Times New Roman" w:hAnsi="Times New Roman" w:cs="Times New Roman"/>
          <w:sz w:val="28"/>
          <w:szCs w:val="28"/>
        </w:rPr>
        <w:t>городской населенный пункт - административно-территориальная или территориальная единица, являющаяся промышленным, экономическим и социальным центром, имеющая преимущественно средне- и многоэтажную жилую застройку</w:t>
      </w:r>
      <w:r>
        <w:rPr>
          <w:rFonts w:ascii="Times New Roman" w:hAnsi="Times New Roman" w:cs="Times New Roman"/>
          <w:sz w:val="28"/>
          <w:szCs w:val="28"/>
        </w:rPr>
        <w:t>;</w:t>
      </w:r>
    </w:p>
    <w:p w14:paraId="4781446E" w14:textId="09FD8476" w:rsidR="00CB1BB0" w:rsidRPr="00CB1BB0" w:rsidRDefault="00CB1BB0" w:rsidP="008F20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1BB0">
        <w:rPr>
          <w:rFonts w:ascii="Times New Roman" w:hAnsi="Times New Roman" w:cs="Times New Roman"/>
          <w:sz w:val="28"/>
          <w:szCs w:val="28"/>
        </w:rP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14:paraId="3A2D13CC" w14:textId="465644AB" w:rsidR="008F20D6" w:rsidRPr="00027DEC" w:rsidRDefault="008F20D6" w:rsidP="008F20D6">
      <w:pPr>
        <w:tabs>
          <w:tab w:val="left" w:pos="709"/>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w:t>
      </w:r>
      <w:r w:rsidRPr="004327E3">
        <w:rPr>
          <w:rFonts w:ascii="Times New Roman" w:eastAsiaTheme="minorEastAsia" w:hAnsi="Times New Roman" w:cs="Times New Roman"/>
          <w:sz w:val="28"/>
          <w:szCs w:val="28"/>
        </w:rPr>
        <w:t>агистральная улично-дорожная сеть – это сеть магистральных улиц и дорог населённого пункта</w:t>
      </w:r>
      <w:r>
        <w:rPr>
          <w:rFonts w:ascii="Times New Roman" w:eastAsiaTheme="minorEastAsia" w:hAnsi="Times New Roman" w:cs="Times New Roman"/>
          <w:sz w:val="28"/>
          <w:szCs w:val="28"/>
        </w:rPr>
        <w:t>;</w:t>
      </w:r>
    </w:p>
    <w:p w14:paraId="5860EC65" w14:textId="25B893B7" w:rsidR="00CB1BB0" w:rsidRDefault="008F20D6" w:rsidP="008F20D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C402C">
        <w:rPr>
          <w:rFonts w:ascii="Times New Roman" w:hAnsi="Times New Roman" w:cs="Times New Roman"/>
          <w:sz w:val="28"/>
          <w:szCs w:val="28"/>
        </w:rPr>
        <w:t>маломобильные группы населения</w:t>
      </w:r>
      <w:r>
        <w:rPr>
          <w:rFonts w:ascii="Times New Roman" w:hAnsi="Times New Roman" w:cs="Times New Roman"/>
          <w:sz w:val="28"/>
          <w:szCs w:val="28"/>
        </w:rPr>
        <w:t xml:space="preserve"> - люди</w:t>
      </w:r>
      <w:r w:rsidRPr="00CC402C">
        <w:rPr>
          <w:rFonts w:ascii="Times New Roman" w:hAnsi="Times New Roman" w:cs="Times New Roman"/>
          <w:sz w:val="28"/>
          <w:szCs w:val="28"/>
        </w:rPr>
        <w:t xml:space="preserve">,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w:t>
      </w:r>
      <w:r>
        <w:rPr>
          <w:rFonts w:ascii="Times New Roman" w:hAnsi="Times New Roman" w:cs="Times New Roman"/>
          <w:sz w:val="28"/>
          <w:szCs w:val="28"/>
        </w:rPr>
        <w:t>Нормативов</w:t>
      </w:r>
      <w:r w:rsidRPr="00CC402C">
        <w:rPr>
          <w:rFonts w:ascii="Times New Roman" w:hAnsi="Times New Roman" w:cs="Times New Roman"/>
          <w:sz w:val="28"/>
          <w:szCs w:val="28"/>
        </w:rPr>
        <w:t xml:space="preserve"> отнесены: инвалиды, люди с временным нарушением здоровья, люди с нарушением </w:t>
      </w:r>
      <w:r w:rsidRPr="00CC402C">
        <w:rPr>
          <w:rFonts w:ascii="Times New Roman" w:hAnsi="Times New Roman" w:cs="Times New Roman"/>
          <w:sz w:val="28"/>
          <w:szCs w:val="28"/>
        </w:rPr>
        <w:lastRenderedPageBreak/>
        <w:t>интеллекта, люди старших возрастов, беременные женщины, люди с детскими колясками, с малолетними детьми, тележками, багажом и т.д.</w:t>
      </w:r>
      <w:r>
        <w:rPr>
          <w:rFonts w:ascii="Times New Roman" w:hAnsi="Times New Roman" w:cs="Times New Roman"/>
          <w:sz w:val="28"/>
          <w:szCs w:val="28"/>
        </w:rPr>
        <w:t>;</w:t>
      </w:r>
    </w:p>
    <w:p w14:paraId="0D903C09" w14:textId="62C8D045" w:rsidR="00E937B3" w:rsidRDefault="00E937B3" w:rsidP="00E937B3">
      <w:pPr>
        <w:tabs>
          <w:tab w:val="left" w:pos="709"/>
          <w:tab w:val="left" w:pos="851"/>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местные нормативы градостроительного проектирования – совокупность расчетных показателей минимально допустимого уровня обеспеченности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14:paraId="6B473491" w14:textId="5BE0D3DF" w:rsidR="008F20D6" w:rsidRDefault="008F20D6" w:rsidP="008F20D6">
      <w:pPr>
        <w:autoSpaceDE w:val="0"/>
        <w:autoSpaceDN w:val="0"/>
        <w:adjustRightInd w:val="0"/>
        <w:spacing w:after="0" w:line="240" w:lineRule="auto"/>
        <w:ind w:firstLine="709"/>
        <w:jc w:val="both"/>
        <w:rPr>
          <w:rFonts w:ascii="Times New Roman" w:hAnsi="Times New Roman" w:cs="Times New Roman"/>
          <w:sz w:val="28"/>
          <w:szCs w:val="28"/>
        </w:rPr>
      </w:pPr>
      <w:r w:rsidRPr="008F20D6">
        <w:rPr>
          <w:rFonts w:ascii="Times New Roman" w:hAnsi="Times New Roman" w:cs="Times New Roman"/>
          <w:sz w:val="28"/>
          <w:szCs w:val="28"/>
        </w:rPr>
        <w:t>населенный пункт - часть территории, служащая постоянным или преимущественным местом проживания и жизнедеятельности людей, имеющая сосредоточенную застройку в пределах границы, установленной в соответствии с законодательством Российской Федерации;</w:t>
      </w:r>
    </w:p>
    <w:p w14:paraId="23F2B762" w14:textId="77777777" w:rsidR="007C4EB3" w:rsidRDefault="007C4EB3" w:rsidP="007C4E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w:t>
      </w:r>
      <w:r w:rsidRPr="00027DEC">
        <w:rPr>
          <w:rFonts w:ascii="Times New Roman" w:eastAsiaTheme="minorEastAsia" w:hAnsi="Times New Roman" w:cs="Times New Roman"/>
          <w:sz w:val="28"/>
          <w:szCs w:val="28"/>
        </w:rPr>
        <w:t>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3818DBEA" w14:textId="6CD89E19" w:rsidR="007C4EB3" w:rsidRPr="00AB6319" w:rsidRDefault="007C4EB3" w:rsidP="008F20D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B6319">
        <w:rPr>
          <w:rFonts w:ascii="Times New Roman" w:hAnsi="Times New Roman" w:cs="Times New Roman"/>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w:t>
      </w:r>
      <w:r>
        <w:rPr>
          <w:rFonts w:ascii="Times New Roman" w:hAnsi="Times New Roman" w:cs="Times New Roman"/>
          <w:sz w:val="28"/>
          <w:szCs w:val="28"/>
        </w:rPr>
        <w:t>;</w:t>
      </w:r>
      <w:proofErr w:type="gramEnd"/>
    </w:p>
    <w:p w14:paraId="5FE96981" w14:textId="4E32ABE7" w:rsidR="007C4EB3" w:rsidRPr="00BD6CF6" w:rsidRDefault="007C4EB3" w:rsidP="008F20D6">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B6319">
        <w:rPr>
          <w:rFonts w:ascii="Times New Roman" w:hAnsi="Times New Roman" w:cs="Times New Roman"/>
          <w:sz w:val="28"/>
          <w:szCs w:val="28"/>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w:t>
      </w:r>
      <w:proofErr w:type="gramEnd"/>
      <w:r w:rsidRPr="00AB6319">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14:paraId="5BF6598E" w14:textId="77777777" w:rsidR="007C4EB3" w:rsidRDefault="007C4EB3" w:rsidP="008F20D6">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4327E3">
        <w:rPr>
          <w:rFonts w:ascii="Times New Roman" w:hAnsi="Times New Roman"/>
          <w:sz w:val="28"/>
          <w:szCs w:val="28"/>
        </w:rPr>
        <w:lastRenderedPageBreak/>
        <w:t>остановка школьного автобуса - выделенное пространство для сбора, посадки и высадки обучающихся, оборудованное навесом, огражденное с трех сторон, защищенное барьером от проезжей части дороги, имеющее твердое покрытие и обзорность не менее 250 м со стороны дороги;</w:t>
      </w:r>
    </w:p>
    <w:p w14:paraId="7DB3AF2A" w14:textId="77777777" w:rsidR="007C4EB3" w:rsidRDefault="007C4EB3" w:rsidP="007C4EB3">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4327E3">
        <w:rPr>
          <w:rFonts w:ascii="Times New Roman" w:hAnsi="Times New Roman"/>
          <w:sz w:val="28"/>
          <w:szCs w:val="28"/>
        </w:rPr>
        <w:t xml:space="preserve">парковка – стоянка автомобилей (стоянка, паркинг, парковка, гараж, гараж-стоянка):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4327E3">
        <w:rPr>
          <w:rFonts w:ascii="Times New Roman" w:hAnsi="Times New Roman"/>
          <w:sz w:val="28"/>
          <w:szCs w:val="28"/>
        </w:rPr>
        <w:t>мототранспортных</w:t>
      </w:r>
      <w:proofErr w:type="spellEnd"/>
      <w:r w:rsidRPr="004327E3">
        <w:rPr>
          <w:rFonts w:ascii="Times New Roman" w:hAnsi="Times New Roman"/>
          <w:sz w:val="28"/>
          <w:szCs w:val="28"/>
        </w:rPr>
        <w:t xml:space="preserve"> средств (мотоциклов, мотороллеров, мотоколясок, мопедов, скутеров);</w:t>
      </w:r>
      <w:proofErr w:type="gramEnd"/>
    </w:p>
    <w:p w14:paraId="5221A308" w14:textId="69F66130" w:rsidR="007C4EB3" w:rsidRPr="007C4EB3" w:rsidRDefault="007C4EB3" w:rsidP="007C4E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proofErr w:type="gramStart"/>
      <w:r w:rsidRPr="003D7928">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возможность использования показателя пешеходной доступности вне общественных пространств населенных пунктов и (или) вне дорог общего пользования, рекомендуется обосновывать отдельно;</w:t>
      </w:r>
      <w:proofErr w:type="gramEnd"/>
    </w:p>
    <w:p w14:paraId="49BB21CF" w14:textId="41A7D85B" w:rsidR="008F20D6" w:rsidRDefault="007C4EB3" w:rsidP="008F20D6">
      <w:pPr>
        <w:tabs>
          <w:tab w:val="left" w:pos="709"/>
          <w:tab w:val="left" w:pos="993"/>
        </w:tabs>
        <w:autoSpaceDE w:val="0"/>
        <w:autoSpaceDN w:val="0"/>
        <w:adjustRightInd w:val="0"/>
        <w:spacing w:after="0" w:line="240" w:lineRule="auto"/>
        <w:ind w:firstLine="709"/>
        <w:jc w:val="both"/>
        <w:rPr>
          <w:rFonts w:ascii="Ubuntu" w:hAnsi="Ubuntu"/>
          <w:color w:val="2D2B2D"/>
          <w:sz w:val="25"/>
          <w:szCs w:val="25"/>
          <w:shd w:val="clear" w:color="auto" w:fill="FFFFFF"/>
        </w:rPr>
      </w:pPr>
      <w:r w:rsidRPr="004327E3">
        <w:rPr>
          <w:rFonts w:ascii="Times New Roman" w:hAnsi="Times New Roman"/>
          <w:sz w:val="28"/>
          <w:szCs w:val="28"/>
        </w:rPr>
        <w:t>пожарное депо</w:t>
      </w:r>
      <w:r>
        <w:rPr>
          <w:rFonts w:ascii="Times New Roman" w:hAnsi="Times New Roman"/>
          <w:sz w:val="28"/>
          <w:szCs w:val="28"/>
        </w:rPr>
        <w:t xml:space="preserve"> -</w:t>
      </w:r>
      <w:r w:rsidRPr="004327E3">
        <w:rPr>
          <w:rFonts w:ascii="Times New Roman" w:hAnsi="Times New Roman"/>
          <w:sz w:val="28"/>
          <w:szCs w:val="28"/>
        </w:rPr>
        <w:t xml:space="preserve"> специальное здание (сооружение), в котором размещаются личный состав и пожарная техника оперативного подразделе</w:t>
      </w:r>
      <w:r w:rsidR="00E937B3">
        <w:rPr>
          <w:rFonts w:ascii="Times New Roman" w:hAnsi="Times New Roman"/>
          <w:sz w:val="28"/>
          <w:szCs w:val="28"/>
        </w:rPr>
        <w:t>ния;</w:t>
      </w:r>
      <w:r w:rsidR="008F20D6" w:rsidRPr="008F20D6">
        <w:rPr>
          <w:rFonts w:ascii="Ubuntu" w:hAnsi="Ubuntu"/>
          <w:color w:val="2D2B2D"/>
          <w:sz w:val="25"/>
          <w:szCs w:val="25"/>
          <w:shd w:val="clear" w:color="auto" w:fill="FFFFFF"/>
        </w:rPr>
        <w:t xml:space="preserve"> </w:t>
      </w:r>
    </w:p>
    <w:p w14:paraId="6B1445B9" w14:textId="68FD6083" w:rsidR="00E937B3" w:rsidRDefault="00E937B3" w:rsidP="00E937B3">
      <w:pPr>
        <w:tabs>
          <w:tab w:val="left" w:pos="709"/>
          <w:tab w:val="left" w:pos="993"/>
        </w:tabs>
        <w:autoSpaceDE w:val="0"/>
        <w:autoSpaceDN w:val="0"/>
        <w:adjustRightInd w:val="0"/>
        <w:spacing w:after="0" w:line="240" w:lineRule="auto"/>
        <w:ind w:firstLine="709"/>
        <w:jc w:val="both"/>
        <w:rPr>
          <w:rFonts w:ascii="Ubuntu" w:hAnsi="Ubuntu"/>
          <w:color w:val="2D2B2D"/>
          <w:sz w:val="25"/>
          <w:szCs w:val="25"/>
          <w:shd w:val="clear" w:color="auto" w:fill="FFFFFF"/>
        </w:rPr>
      </w:pPr>
      <w:r>
        <w:rPr>
          <w:rFonts w:ascii="Times New Roman" w:hAnsi="Times New Roman" w:cs="Times New Roman"/>
          <w:sz w:val="28"/>
          <w:szCs w:val="28"/>
        </w:rPr>
        <w:t xml:space="preserve">проект </w:t>
      </w:r>
      <w:r w:rsidRPr="0063653B">
        <w:rPr>
          <w:rFonts w:ascii="Times New Roman" w:hAnsi="Times New Roman" w:cs="Times New Roman"/>
          <w:sz w:val="28"/>
          <w:szCs w:val="28"/>
        </w:rPr>
        <w:t>организации дорожного движения - документация, содержащая инженерно-технические, технологические, конструктивные и иные решения и мероприятия по</w:t>
      </w:r>
      <w:r>
        <w:rPr>
          <w:rFonts w:ascii="Times New Roman" w:hAnsi="Times New Roman" w:cs="Times New Roman"/>
          <w:sz w:val="28"/>
          <w:szCs w:val="28"/>
        </w:rPr>
        <w:t xml:space="preserve"> организации дорожного движения;</w:t>
      </w:r>
    </w:p>
    <w:p w14:paraId="56CF540F" w14:textId="264D6A54" w:rsidR="00E937B3" w:rsidRPr="00E937B3" w:rsidRDefault="008F20D6" w:rsidP="00E937B3">
      <w:pPr>
        <w:tabs>
          <w:tab w:val="left" w:pos="709"/>
          <w:tab w:val="left" w:pos="993"/>
        </w:tabs>
        <w:autoSpaceDE w:val="0"/>
        <w:autoSpaceDN w:val="0"/>
        <w:adjustRightInd w:val="0"/>
        <w:spacing w:after="0" w:line="240" w:lineRule="auto"/>
        <w:ind w:firstLine="709"/>
        <w:jc w:val="both"/>
        <w:rPr>
          <w:rFonts w:ascii="Times New Roman" w:hAnsi="Times New Roman" w:cs="Times New Roman"/>
          <w:color w:val="2D2B2D"/>
          <w:sz w:val="28"/>
          <w:szCs w:val="28"/>
          <w:shd w:val="clear" w:color="auto" w:fill="FFFFFF"/>
        </w:rPr>
      </w:pPr>
      <w:r w:rsidRPr="008F20D6">
        <w:rPr>
          <w:rFonts w:ascii="Times New Roman" w:hAnsi="Times New Roman" w:cs="Times New Roman"/>
          <w:color w:val="2D2B2D"/>
          <w:sz w:val="28"/>
          <w:szCs w:val="28"/>
          <w:shd w:val="clear" w:color="auto" w:fill="FFFFFF"/>
        </w:rPr>
        <w:t>проект комплексного развития транспортной инфраструктуры – это документ, включающий комплекс мероприятий направленных на развитие транспортной инфраструктуры, а также обеспечение безопасности и доступности транспортного обслуживания населения</w:t>
      </w:r>
      <w:r>
        <w:rPr>
          <w:rFonts w:ascii="Times New Roman" w:hAnsi="Times New Roman" w:cs="Times New Roman"/>
          <w:color w:val="2D2B2D"/>
          <w:sz w:val="28"/>
          <w:szCs w:val="28"/>
          <w:shd w:val="clear" w:color="auto" w:fill="FFFFFF"/>
        </w:rPr>
        <w:t>;</w:t>
      </w:r>
    </w:p>
    <w:p w14:paraId="0A7D62BA" w14:textId="661C88C3" w:rsidR="00E937B3" w:rsidRDefault="007C4EB3" w:rsidP="007C4EB3">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r w:rsidRPr="004D2C55">
        <w:rPr>
          <w:rFonts w:ascii="Times New Roman" w:hAnsi="Times New Roman" w:cs="Times New Roman"/>
          <w:sz w:val="28"/>
          <w:szCs w:val="28"/>
        </w:rPr>
        <w:t xml:space="preserve">егиональные нормативы градостроительного проектирования </w:t>
      </w:r>
      <w:r>
        <w:rPr>
          <w:rFonts w:ascii="Times New Roman" w:hAnsi="Times New Roman" w:cs="Times New Roman"/>
          <w:sz w:val="28"/>
          <w:szCs w:val="28"/>
        </w:rPr>
        <w:t xml:space="preserve">- </w:t>
      </w:r>
      <w:r w:rsidRPr="004D2C55">
        <w:rPr>
          <w:rFonts w:ascii="Times New Roman" w:hAnsi="Times New Roman" w:cs="Times New Roman"/>
          <w:sz w:val="28"/>
          <w:szCs w:val="28"/>
        </w:rPr>
        <w:t xml:space="preserve">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r w:rsidRPr="004D2C55">
        <w:rPr>
          <w:rFonts w:ascii="Times New Roman" w:hAnsi="Times New Roman" w:cs="Times New Roman"/>
          <w:sz w:val="28"/>
          <w:szCs w:val="28"/>
        </w:rPr>
        <w:t>,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w:t>
      </w:r>
      <w:r>
        <w:rPr>
          <w:rFonts w:ascii="Times New Roman" w:hAnsi="Times New Roman" w:cs="Times New Roman"/>
          <w:sz w:val="28"/>
          <w:szCs w:val="28"/>
        </w:rPr>
        <w:t>я субъекта Российской Федерации;</w:t>
      </w:r>
      <w:proofErr w:type="gramEnd"/>
    </w:p>
    <w:p w14:paraId="041340EA" w14:textId="71ADF5DF" w:rsidR="007C4EB3" w:rsidRDefault="007C4EB3" w:rsidP="007C4EB3">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Pr="004D2C55">
        <w:rPr>
          <w:rFonts w:ascii="Times New Roman" w:hAnsi="Times New Roman" w:cs="Times New Roman"/>
          <w:sz w:val="28"/>
          <w:szCs w:val="28"/>
        </w:rPr>
        <w:t>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4D2C55">
        <w:rPr>
          <w:rFonts w:ascii="Times New Roman" w:hAnsi="Times New Roman" w:cs="Times New Roman"/>
          <w:sz w:val="28"/>
          <w:szCs w:val="28"/>
        </w:rPr>
        <w:t>электросамокаты</w:t>
      </w:r>
      <w:proofErr w:type="spellEnd"/>
      <w:r w:rsidRPr="004D2C55">
        <w:rPr>
          <w:rFonts w:ascii="Times New Roman" w:hAnsi="Times New Roman" w:cs="Times New Roman"/>
          <w:sz w:val="28"/>
          <w:szCs w:val="28"/>
        </w:rPr>
        <w:t xml:space="preserve">, </w:t>
      </w:r>
      <w:proofErr w:type="spellStart"/>
      <w:r w:rsidRPr="004D2C55">
        <w:rPr>
          <w:rFonts w:ascii="Times New Roman" w:hAnsi="Times New Roman" w:cs="Times New Roman"/>
          <w:sz w:val="28"/>
          <w:szCs w:val="28"/>
        </w:rPr>
        <w:t>электроскейтборды</w:t>
      </w:r>
      <w:proofErr w:type="spellEnd"/>
      <w:r w:rsidRPr="004D2C55">
        <w:rPr>
          <w:rFonts w:ascii="Times New Roman" w:hAnsi="Times New Roman" w:cs="Times New Roman"/>
          <w:sz w:val="28"/>
          <w:szCs w:val="28"/>
        </w:rPr>
        <w:t xml:space="preserve">, </w:t>
      </w:r>
      <w:proofErr w:type="spellStart"/>
      <w:r w:rsidRPr="004D2C55">
        <w:rPr>
          <w:rFonts w:ascii="Times New Roman" w:hAnsi="Times New Roman" w:cs="Times New Roman"/>
          <w:sz w:val="28"/>
          <w:szCs w:val="28"/>
        </w:rPr>
        <w:t>гироскутеры</w:t>
      </w:r>
      <w:proofErr w:type="spellEnd"/>
      <w:r w:rsidRPr="004D2C55">
        <w:rPr>
          <w:rFonts w:ascii="Times New Roman" w:hAnsi="Times New Roman" w:cs="Times New Roman"/>
          <w:sz w:val="28"/>
          <w:szCs w:val="28"/>
        </w:rPr>
        <w:t xml:space="preserve">, </w:t>
      </w:r>
      <w:proofErr w:type="spellStart"/>
      <w:r w:rsidRPr="004D2C55">
        <w:rPr>
          <w:rFonts w:ascii="Times New Roman" w:hAnsi="Times New Roman" w:cs="Times New Roman"/>
          <w:sz w:val="28"/>
          <w:szCs w:val="28"/>
        </w:rPr>
        <w:t>сигвеи</w:t>
      </w:r>
      <w:proofErr w:type="spellEnd"/>
      <w:r w:rsidRPr="004D2C55">
        <w:rPr>
          <w:rFonts w:ascii="Times New Roman" w:hAnsi="Times New Roman" w:cs="Times New Roman"/>
          <w:sz w:val="28"/>
          <w:szCs w:val="28"/>
        </w:rPr>
        <w:t xml:space="preserve">, </w:t>
      </w:r>
      <w:proofErr w:type="spellStart"/>
      <w:r w:rsidRPr="004D2C55">
        <w:rPr>
          <w:rFonts w:ascii="Times New Roman" w:hAnsi="Times New Roman" w:cs="Times New Roman"/>
          <w:sz w:val="28"/>
          <w:szCs w:val="28"/>
        </w:rPr>
        <w:t>моноколеса</w:t>
      </w:r>
      <w:proofErr w:type="spellEnd"/>
      <w:r w:rsidRPr="004D2C55">
        <w:rPr>
          <w:rFonts w:ascii="Times New Roman" w:hAnsi="Times New Roman" w:cs="Times New Roman"/>
          <w:sz w:val="28"/>
          <w:szCs w:val="28"/>
        </w:rPr>
        <w:t xml:space="preserve"> и иные аналогичные средства)</w:t>
      </w:r>
      <w:r>
        <w:rPr>
          <w:rFonts w:ascii="Times New Roman" w:hAnsi="Times New Roman" w:cs="Times New Roman"/>
          <w:sz w:val="28"/>
          <w:szCs w:val="28"/>
        </w:rPr>
        <w:t>;</w:t>
      </w:r>
    </w:p>
    <w:p w14:paraId="69B16224" w14:textId="77777777" w:rsidR="007C4EB3" w:rsidRDefault="007C4EB3" w:rsidP="007C4E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w:t>
      </w:r>
      <w:r w:rsidRPr="00027DEC">
        <w:rPr>
          <w:rFonts w:ascii="Times New Roman" w:eastAsiaTheme="minorEastAsia" w:hAnsi="Times New Roman" w:cs="Times New Roman"/>
          <w:sz w:val="28"/>
          <w:szCs w:val="28"/>
        </w:rPr>
        <w:t xml:space="preserve">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w:t>
      </w:r>
      <w:r w:rsidRPr="00027DEC">
        <w:rPr>
          <w:rFonts w:ascii="Times New Roman" w:eastAsiaTheme="minorEastAsia" w:hAnsi="Times New Roman" w:cs="Times New Roman"/>
          <w:sz w:val="28"/>
          <w:szCs w:val="28"/>
        </w:rPr>
        <w:lastRenderedPageBreak/>
        <w:t>времени), либо исходя из расстояния до выбранного объекта, измеренного по прямой, по имеющимся путям передвижения, или иным образом;</w:t>
      </w:r>
    </w:p>
    <w:p w14:paraId="6CD6F7BD" w14:textId="211CFBD9" w:rsidR="007C4EB3" w:rsidRPr="007C4EB3" w:rsidRDefault="007C4EB3" w:rsidP="007C4EB3">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3D7928">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r>
        <w:rPr>
          <w:rFonts w:ascii="Times New Roman" w:eastAsiaTheme="minorEastAsia" w:hAnsi="Times New Roman" w:cs="Times New Roman"/>
          <w:sz w:val="28"/>
          <w:szCs w:val="28"/>
        </w:rPr>
        <w:t>;</w:t>
      </w:r>
    </w:p>
    <w:p w14:paraId="545188DC" w14:textId="7C7EC0AE" w:rsidR="00167838" w:rsidRDefault="00167838" w:rsidP="00E937B3">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ч</w:t>
      </w:r>
      <w:r w:rsidRPr="00167838">
        <w:rPr>
          <w:rFonts w:ascii="Times New Roman" w:hAnsi="Times New Roman" w:cs="Times New Roman"/>
          <w:sz w:val="28"/>
          <w:szCs w:val="28"/>
        </w:rPr>
        <w:t>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14:paraId="1998EB60" w14:textId="77777777" w:rsidR="00167838" w:rsidRPr="0063653B" w:rsidRDefault="00167838" w:rsidP="00167838">
      <w:pPr>
        <w:autoSpaceDE w:val="0"/>
        <w:autoSpaceDN w:val="0"/>
        <w:adjustRightInd w:val="0"/>
        <w:spacing w:after="0" w:line="240" w:lineRule="auto"/>
        <w:ind w:firstLine="540"/>
        <w:jc w:val="both"/>
        <w:rPr>
          <w:rFonts w:ascii="Times New Roman" w:hAnsi="Times New Roman" w:cs="Times New Roman"/>
          <w:sz w:val="28"/>
          <w:szCs w:val="28"/>
        </w:rPr>
      </w:pPr>
    </w:p>
    <w:p w14:paraId="1D8B8414" w14:textId="77777777" w:rsidR="004601C2" w:rsidRDefault="004601C2"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5C55DD52"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65186BCB"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74EC3391"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2483464D"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5B2CBEEE"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5EA58AD3"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0FCB9CBE"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1148E192"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34024886"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56A51625"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164F5EA3"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7DEE5AD8"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3C20032F"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3326FF83"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7A250B78"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7A35F459"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02EC00FB"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32EE6065"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7DF4D9E8"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35589A9C"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233019EE"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075F8F57" w14:textId="77777777" w:rsidR="00310995"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07A6AABD" w14:textId="77777777" w:rsidR="00310995" w:rsidRPr="008A067D" w:rsidRDefault="00310995" w:rsidP="004601C2">
      <w:pPr>
        <w:tabs>
          <w:tab w:val="left" w:pos="709"/>
          <w:tab w:val="left" w:pos="993"/>
        </w:tabs>
        <w:autoSpaceDE w:val="0"/>
        <w:autoSpaceDN w:val="0"/>
        <w:adjustRightInd w:val="0"/>
        <w:spacing w:before="120" w:after="120" w:line="240" w:lineRule="auto"/>
        <w:jc w:val="both"/>
        <w:rPr>
          <w:rFonts w:ascii="Times New Roman" w:hAnsi="Times New Roman"/>
          <w:sz w:val="24"/>
          <w:szCs w:val="28"/>
        </w:rPr>
      </w:pPr>
    </w:p>
    <w:p w14:paraId="0C56A7B8" w14:textId="77777777" w:rsidR="004601C2" w:rsidRPr="00986CF8" w:rsidRDefault="004601C2" w:rsidP="004601C2">
      <w:pPr>
        <w:keepNext/>
        <w:spacing w:before="240" w:after="240" w:line="240" w:lineRule="auto"/>
        <w:jc w:val="center"/>
        <w:outlineLvl w:val="1"/>
        <w:rPr>
          <w:rFonts w:ascii="Times New Roman" w:eastAsiaTheme="majorEastAsia" w:hAnsi="Times New Roman" w:cs="Times New Roman"/>
          <w:b/>
          <w:bCs/>
          <w:iCs/>
          <w:sz w:val="28"/>
          <w:szCs w:val="28"/>
        </w:rPr>
      </w:pPr>
      <w:bookmarkStart w:id="56" w:name="_Toc185867347"/>
      <w:r w:rsidRPr="00986CF8">
        <w:rPr>
          <w:rFonts w:ascii="Times New Roman" w:eastAsiaTheme="majorEastAsia" w:hAnsi="Times New Roman" w:cs="Times New Roman"/>
          <w:b/>
          <w:bCs/>
          <w:iCs/>
          <w:sz w:val="28"/>
          <w:szCs w:val="28"/>
        </w:rPr>
        <w:lastRenderedPageBreak/>
        <w:t xml:space="preserve">Приложение Б. </w:t>
      </w:r>
      <w:r>
        <w:rPr>
          <w:rFonts w:ascii="Times New Roman" w:eastAsiaTheme="majorEastAsia" w:hAnsi="Times New Roman" w:cs="Times New Roman"/>
          <w:b/>
          <w:bCs/>
          <w:iCs/>
          <w:sz w:val="28"/>
          <w:szCs w:val="28"/>
        </w:rPr>
        <w:t>Основные сокращения, и</w:t>
      </w:r>
      <w:r w:rsidRPr="00986CF8">
        <w:rPr>
          <w:rFonts w:ascii="Times New Roman" w:eastAsiaTheme="majorEastAsia" w:hAnsi="Times New Roman" w:cs="Times New Roman"/>
          <w:b/>
          <w:bCs/>
          <w:iCs/>
          <w:sz w:val="28"/>
          <w:szCs w:val="28"/>
        </w:rPr>
        <w:t xml:space="preserve">спользуемые </w:t>
      </w:r>
      <w:bookmarkEnd w:id="56"/>
      <w:r>
        <w:rPr>
          <w:rFonts w:ascii="Times New Roman" w:eastAsiaTheme="majorEastAsia" w:hAnsi="Times New Roman" w:cs="Times New Roman"/>
          <w:b/>
          <w:bCs/>
          <w:iCs/>
          <w:sz w:val="28"/>
          <w:szCs w:val="28"/>
        </w:rPr>
        <w:t>в Нормативах</w:t>
      </w:r>
    </w:p>
    <w:p w14:paraId="736CF703" w14:textId="77777777" w:rsidR="004601C2" w:rsidRPr="00D96E57" w:rsidRDefault="004601C2" w:rsidP="004601C2">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cs="Times New Roman"/>
          <w:sz w:val="28"/>
          <w:szCs w:val="28"/>
        </w:rPr>
      </w:pPr>
      <w:r w:rsidRPr="00D96E57">
        <w:rPr>
          <w:rFonts w:ascii="Times New Roman" w:hAnsi="Times New Roman" w:cs="Times New Roman"/>
          <w:sz w:val="28"/>
          <w:szCs w:val="28"/>
        </w:rPr>
        <w:t>В Нормативах использованы следующие сокращения:</w:t>
      </w:r>
    </w:p>
    <w:p w14:paraId="364D1EA2" w14:textId="77777777" w:rsidR="004601C2" w:rsidRPr="00D96E57" w:rsidRDefault="004601C2" w:rsidP="004601C2">
      <w:pPr>
        <w:pStyle w:val="ab"/>
        <w:tabs>
          <w:tab w:val="left" w:pos="709"/>
          <w:tab w:val="left" w:pos="993"/>
        </w:tabs>
        <w:autoSpaceDE w:val="0"/>
        <w:autoSpaceDN w:val="0"/>
        <w:adjustRightInd w:val="0"/>
        <w:spacing w:after="0" w:line="240" w:lineRule="auto"/>
        <w:ind w:left="0"/>
        <w:contextualSpacing w:val="0"/>
        <w:jc w:val="both"/>
        <w:rPr>
          <w:rFonts w:ascii="Times New Roman" w:hAnsi="Times New Roman" w:cs="Times New Roman"/>
          <w:sz w:val="28"/>
          <w:szCs w:val="28"/>
        </w:rPr>
      </w:pPr>
      <w:r w:rsidRPr="00D96E57">
        <w:rPr>
          <w:rFonts w:ascii="Times New Roman" w:hAnsi="Times New Roman" w:cs="Times New Roman"/>
          <w:sz w:val="28"/>
          <w:szCs w:val="28"/>
        </w:rPr>
        <w:t>авт. – автомобиль;</w:t>
      </w:r>
    </w:p>
    <w:p w14:paraId="479D0019"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АЗС – автозаправочная станция;</w:t>
      </w:r>
    </w:p>
    <w:p w14:paraId="6D19915A"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АПК – агропромышленного комплекса;</w:t>
      </w:r>
    </w:p>
    <w:p w14:paraId="5BD989EE" w14:textId="7E0AA43E" w:rsidR="00C64DD1" w:rsidRPr="00D96E57" w:rsidRDefault="00C64DD1"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4327E3">
        <w:rPr>
          <w:rFonts w:ascii="Times New Roman" w:eastAsiaTheme="minorEastAsia" w:hAnsi="Times New Roman" w:cs="Times New Roman"/>
          <w:sz w:val="28"/>
          <w:szCs w:val="28"/>
        </w:rPr>
        <w:t>авт./ жит</w:t>
      </w:r>
      <w:r w:rsidR="000F097F">
        <w:rPr>
          <w:rFonts w:ascii="Times New Roman" w:eastAsiaTheme="minorEastAsia" w:hAnsi="Times New Roman" w:cs="Times New Roman"/>
          <w:sz w:val="28"/>
          <w:szCs w:val="28"/>
        </w:rPr>
        <w:t xml:space="preserve"> – автомобилей на жителей;</w:t>
      </w:r>
    </w:p>
    <w:p w14:paraId="08EA1479"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г. – город;</w:t>
      </w:r>
    </w:p>
    <w:p w14:paraId="1720134B"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га  – гектар;</w:t>
      </w:r>
    </w:p>
    <w:p w14:paraId="4490D39A"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г.н.п</w:t>
      </w:r>
      <w:proofErr w:type="spellEnd"/>
      <w:r w:rsidRPr="00D96E57">
        <w:rPr>
          <w:rFonts w:ascii="Times New Roman" w:hAnsi="Times New Roman" w:cs="Times New Roman"/>
          <w:sz w:val="28"/>
          <w:szCs w:val="28"/>
        </w:rPr>
        <w:t>. – городской населённый пункт;</w:t>
      </w:r>
    </w:p>
    <w:p w14:paraId="03128CFF" w14:textId="360269D8" w:rsidR="004601C2" w:rsidRPr="00D96E57" w:rsidRDefault="00147E11"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w:t>
      </w:r>
      <w:r w:rsidR="004601C2" w:rsidRPr="00D96E57">
        <w:rPr>
          <w:rFonts w:ascii="Times New Roman" w:hAnsi="Times New Roman" w:cs="Times New Roman"/>
          <w:sz w:val="28"/>
          <w:szCs w:val="28"/>
        </w:rPr>
        <w:t xml:space="preserve"> – </w:t>
      </w:r>
      <w:proofErr w:type="gramStart"/>
      <w:r w:rsidR="004601C2" w:rsidRPr="00D96E57">
        <w:rPr>
          <w:rFonts w:ascii="Times New Roman" w:hAnsi="Times New Roman" w:cs="Times New Roman"/>
          <w:sz w:val="28"/>
          <w:szCs w:val="28"/>
        </w:rPr>
        <w:t>городской</w:t>
      </w:r>
      <w:proofErr w:type="gramEnd"/>
      <w:r w:rsidR="004601C2" w:rsidRPr="00D96E57">
        <w:rPr>
          <w:rFonts w:ascii="Times New Roman" w:hAnsi="Times New Roman" w:cs="Times New Roman"/>
          <w:sz w:val="28"/>
          <w:szCs w:val="28"/>
        </w:rPr>
        <w:t>;</w:t>
      </w:r>
    </w:p>
    <w:p w14:paraId="79B7C223"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ГО – гражданская оборона;</w:t>
      </w:r>
    </w:p>
    <w:p w14:paraId="199FBF11"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C05D6F">
        <w:rPr>
          <w:rFonts w:ascii="Times New Roman" w:hAnsi="Times New Roman" w:cs="Times New Roman"/>
          <w:sz w:val="28"/>
          <w:szCs w:val="28"/>
        </w:rPr>
        <w:t>ГрК</w:t>
      </w:r>
      <w:proofErr w:type="spellEnd"/>
      <w:r w:rsidRPr="00C05D6F">
        <w:rPr>
          <w:rFonts w:ascii="Times New Roman" w:hAnsi="Times New Roman" w:cs="Times New Roman"/>
          <w:sz w:val="28"/>
          <w:szCs w:val="28"/>
        </w:rPr>
        <w:t xml:space="preserve"> РФ</w:t>
      </w:r>
      <w:r w:rsidRPr="00D96E57">
        <w:rPr>
          <w:rFonts w:ascii="Times New Roman" w:hAnsi="Times New Roman" w:cs="Times New Roman"/>
          <w:sz w:val="28"/>
          <w:szCs w:val="28"/>
        </w:rPr>
        <w:t xml:space="preserve"> – </w:t>
      </w:r>
      <w:r w:rsidRPr="00C05D6F">
        <w:rPr>
          <w:rFonts w:ascii="Times New Roman" w:hAnsi="Times New Roman" w:cs="Times New Roman"/>
          <w:sz w:val="28"/>
          <w:szCs w:val="28"/>
        </w:rPr>
        <w:t>Градостроительный кодекс Российской Федерации</w:t>
      </w:r>
      <w:r w:rsidRPr="00D96E57">
        <w:rPr>
          <w:rFonts w:ascii="Times New Roman" w:hAnsi="Times New Roman" w:cs="Times New Roman"/>
          <w:sz w:val="28"/>
          <w:szCs w:val="28"/>
        </w:rPr>
        <w:t>;</w:t>
      </w:r>
    </w:p>
    <w:p w14:paraId="2071AD72"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доп. обр. – дополнительного образования;</w:t>
      </w:r>
    </w:p>
    <w:p w14:paraId="44179FB8"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ЕПС – единая пропускная способность;</w:t>
      </w:r>
    </w:p>
    <w:p w14:paraId="59571D40"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ЗС ГО – защитные сооружения гражданской обороны</w:t>
      </w:r>
    </w:p>
    <w:p w14:paraId="7E851816" w14:textId="2EBEF6E1" w:rsidR="004F4D05"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кол-во – количество;</w:t>
      </w:r>
    </w:p>
    <w:p w14:paraId="15A35571" w14:textId="505B3611" w:rsidR="00147E11" w:rsidRPr="00D96E57" w:rsidRDefault="00147E11"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147E11">
        <w:rPr>
          <w:rFonts w:ascii="Times New Roman" w:hAnsi="Times New Roman" w:cs="Times New Roman"/>
          <w:sz w:val="28"/>
          <w:szCs w:val="28"/>
        </w:rPr>
        <w:t>м</w:t>
      </w:r>
      <w:proofErr w:type="gramStart"/>
      <w:r w:rsidRPr="00147E11">
        <w:rPr>
          <w:rFonts w:ascii="Times New Roman" w:hAnsi="Times New Roman" w:cs="Times New Roman"/>
          <w:sz w:val="28"/>
          <w:szCs w:val="28"/>
          <w:vertAlign w:val="superscript"/>
        </w:rPr>
        <w:t>2</w:t>
      </w:r>
      <w:proofErr w:type="gramEnd"/>
      <w:r>
        <w:rPr>
          <w:rFonts w:ascii="Times New Roman" w:hAnsi="Times New Roman" w:cs="Times New Roman"/>
          <w:sz w:val="28"/>
          <w:szCs w:val="28"/>
        </w:rPr>
        <w:t>- метр квадратный</w:t>
      </w:r>
      <w:r w:rsidR="0089769F">
        <w:rPr>
          <w:rFonts w:ascii="Times New Roman" w:hAnsi="Times New Roman" w:cs="Times New Roman"/>
          <w:sz w:val="28"/>
          <w:szCs w:val="28"/>
        </w:rPr>
        <w:t>;</w:t>
      </w:r>
    </w:p>
    <w:p w14:paraId="60646F2C"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МГН – маломобильные группы населения;</w:t>
      </w:r>
    </w:p>
    <w:p w14:paraId="0809D037"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МНГП – местные нормативы градостроительного проектирования;</w:t>
      </w:r>
    </w:p>
    <w:p w14:paraId="7B8590AA" w14:textId="1C405EB9" w:rsidR="004601C2" w:rsidRPr="00D96E57" w:rsidRDefault="0089769F"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мун</w:t>
      </w:r>
      <w:proofErr w:type="spellEnd"/>
      <w:r w:rsidR="004601C2" w:rsidRPr="00D96E57">
        <w:rPr>
          <w:rFonts w:ascii="Times New Roman" w:hAnsi="Times New Roman" w:cs="Times New Roman"/>
          <w:sz w:val="28"/>
          <w:szCs w:val="28"/>
        </w:rPr>
        <w:t xml:space="preserve"> – муниципальный;</w:t>
      </w:r>
    </w:p>
    <w:p w14:paraId="4E0BBCEC" w14:textId="50DEFD73" w:rsidR="004601C2" w:rsidRPr="00D96E57" w:rsidRDefault="0089769F"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w:t>
      </w:r>
      <w:r w:rsidR="004601C2" w:rsidRPr="00D96E57">
        <w:rPr>
          <w:rFonts w:ascii="Times New Roman" w:hAnsi="Times New Roman" w:cs="Times New Roman"/>
          <w:sz w:val="28"/>
          <w:szCs w:val="28"/>
        </w:rPr>
        <w:t xml:space="preserve"> – минут;</w:t>
      </w:r>
    </w:p>
    <w:p w14:paraId="335B8A9E"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насел. – население;</w:t>
      </w:r>
    </w:p>
    <w:p w14:paraId="59E1A3EB"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н.д</w:t>
      </w:r>
      <w:proofErr w:type="spellEnd"/>
      <w:r w:rsidRPr="00D96E57">
        <w:rPr>
          <w:rFonts w:ascii="Times New Roman" w:hAnsi="Times New Roman" w:cs="Times New Roman"/>
          <w:sz w:val="28"/>
          <w:szCs w:val="28"/>
        </w:rPr>
        <w:t>. – нет данных;</w:t>
      </w:r>
    </w:p>
    <w:p w14:paraId="405A4404"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н.п</w:t>
      </w:r>
      <w:proofErr w:type="spellEnd"/>
      <w:r w:rsidRPr="00D96E57">
        <w:rPr>
          <w:rFonts w:ascii="Times New Roman" w:hAnsi="Times New Roman" w:cs="Times New Roman"/>
          <w:sz w:val="28"/>
          <w:szCs w:val="28"/>
        </w:rPr>
        <w:t>. – населённый пункт;</w:t>
      </w:r>
    </w:p>
    <w:p w14:paraId="61F01888"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ОМЗ – объект местного значения;</w:t>
      </w:r>
    </w:p>
    <w:p w14:paraId="52E9F365"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ОРЗ – объект регионального значения;</w:t>
      </w:r>
    </w:p>
    <w:p w14:paraId="742B494C"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орг-ция</w:t>
      </w:r>
      <w:proofErr w:type="spellEnd"/>
      <w:r w:rsidRPr="00D96E57">
        <w:rPr>
          <w:rFonts w:ascii="Times New Roman" w:hAnsi="Times New Roman" w:cs="Times New Roman"/>
          <w:sz w:val="28"/>
          <w:szCs w:val="28"/>
        </w:rPr>
        <w:t xml:space="preserve"> – организация; </w:t>
      </w:r>
    </w:p>
    <w:p w14:paraId="3BA7E01F"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общ. </w:t>
      </w:r>
      <w:proofErr w:type="spellStart"/>
      <w:r w:rsidRPr="00D96E57">
        <w:rPr>
          <w:rFonts w:ascii="Times New Roman" w:hAnsi="Times New Roman" w:cs="Times New Roman"/>
          <w:sz w:val="28"/>
          <w:szCs w:val="28"/>
        </w:rPr>
        <w:t>тр</w:t>
      </w:r>
      <w:proofErr w:type="spellEnd"/>
      <w:r w:rsidRPr="00D96E57">
        <w:rPr>
          <w:rFonts w:ascii="Times New Roman" w:hAnsi="Times New Roman" w:cs="Times New Roman"/>
          <w:sz w:val="28"/>
          <w:szCs w:val="28"/>
        </w:rPr>
        <w:t>-т – общественный транспорт;</w:t>
      </w:r>
    </w:p>
    <w:p w14:paraId="324DD450"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ОЭЗ ППТ </w:t>
      </w:r>
      <w:r w:rsidRPr="00D96E57">
        <w:rPr>
          <w:rFonts w:ascii="Times New Roman" w:hAnsi="Times New Roman" w:cs="Times New Roman"/>
          <w:sz w:val="28"/>
          <w:szCs w:val="28"/>
        </w:rPr>
        <w:t>–</w:t>
      </w:r>
      <w:r>
        <w:rPr>
          <w:rFonts w:ascii="Times New Roman" w:hAnsi="Times New Roman" w:cs="Times New Roman"/>
          <w:sz w:val="28"/>
          <w:szCs w:val="28"/>
        </w:rPr>
        <w:t xml:space="preserve"> </w:t>
      </w:r>
      <w:r w:rsidRPr="001E543F">
        <w:rPr>
          <w:rFonts w:ascii="Times New Roman" w:hAnsi="Times New Roman" w:cs="Times New Roman"/>
          <w:sz w:val="28"/>
          <w:szCs w:val="28"/>
        </w:rPr>
        <w:t>особ</w:t>
      </w:r>
      <w:r>
        <w:rPr>
          <w:rFonts w:ascii="Times New Roman" w:hAnsi="Times New Roman" w:cs="Times New Roman"/>
          <w:sz w:val="28"/>
          <w:szCs w:val="28"/>
        </w:rPr>
        <w:t xml:space="preserve">ая </w:t>
      </w:r>
      <w:r w:rsidRPr="001E543F">
        <w:rPr>
          <w:rFonts w:ascii="Times New Roman" w:hAnsi="Times New Roman" w:cs="Times New Roman"/>
          <w:sz w:val="28"/>
          <w:szCs w:val="28"/>
        </w:rPr>
        <w:t>экономическ</w:t>
      </w:r>
      <w:r>
        <w:rPr>
          <w:rFonts w:ascii="Times New Roman" w:hAnsi="Times New Roman" w:cs="Times New Roman"/>
          <w:sz w:val="28"/>
          <w:szCs w:val="28"/>
        </w:rPr>
        <w:t>ая</w:t>
      </w:r>
      <w:r w:rsidRPr="001E543F">
        <w:rPr>
          <w:rFonts w:ascii="Times New Roman" w:hAnsi="Times New Roman" w:cs="Times New Roman"/>
          <w:sz w:val="28"/>
          <w:szCs w:val="28"/>
        </w:rPr>
        <w:t xml:space="preserve"> зон</w:t>
      </w:r>
      <w:r>
        <w:rPr>
          <w:rFonts w:ascii="Times New Roman" w:hAnsi="Times New Roman" w:cs="Times New Roman"/>
          <w:sz w:val="28"/>
          <w:szCs w:val="28"/>
        </w:rPr>
        <w:t>а</w:t>
      </w:r>
      <w:r w:rsidRPr="001E543F">
        <w:rPr>
          <w:rFonts w:ascii="Times New Roman" w:hAnsi="Times New Roman" w:cs="Times New Roman"/>
          <w:sz w:val="28"/>
          <w:szCs w:val="28"/>
        </w:rPr>
        <w:t xml:space="preserve"> промышленно-производственного типа</w:t>
      </w:r>
      <w:r>
        <w:rPr>
          <w:rFonts w:ascii="Times New Roman" w:hAnsi="Times New Roman" w:cs="Times New Roman"/>
          <w:sz w:val="28"/>
          <w:szCs w:val="28"/>
        </w:rPr>
        <w:t>;</w:t>
      </w:r>
      <w:r>
        <w:rPr>
          <w:rFonts w:ascii="Times New Roman" w:hAnsi="Times New Roman"/>
          <w:sz w:val="28"/>
          <w:szCs w:val="28"/>
        </w:rPr>
        <w:t xml:space="preserve"> </w:t>
      </w:r>
    </w:p>
    <w:p w14:paraId="6ED6CCBD"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ед. – единица; </w:t>
      </w:r>
    </w:p>
    <w:p w14:paraId="41795A08" w14:textId="77777777" w:rsidR="00CD302F" w:rsidRPr="00D96E57" w:rsidRDefault="00CD302F"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ИТ – </w:t>
      </w:r>
      <w:r w:rsidRPr="00CD302F">
        <w:rPr>
          <w:rFonts w:ascii="Times New Roman" w:hAnsi="Times New Roman" w:cs="Times New Roman"/>
          <w:sz w:val="28"/>
          <w:szCs w:val="28"/>
        </w:rPr>
        <w:t>информационны</w:t>
      </w:r>
      <w:r>
        <w:rPr>
          <w:rFonts w:ascii="Times New Roman" w:hAnsi="Times New Roman" w:cs="Times New Roman"/>
          <w:sz w:val="28"/>
          <w:szCs w:val="28"/>
        </w:rPr>
        <w:t>е</w:t>
      </w:r>
      <w:r w:rsidRPr="00CD302F">
        <w:rPr>
          <w:rFonts w:ascii="Times New Roman" w:hAnsi="Times New Roman" w:cs="Times New Roman"/>
          <w:sz w:val="28"/>
          <w:szCs w:val="28"/>
        </w:rPr>
        <w:t xml:space="preserve"> технологи</w:t>
      </w:r>
      <w:r>
        <w:rPr>
          <w:rFonts w:ascii="Times New Roman" w:hAnsi="Times New Roman" w:cs="Times New Roman"/>
          <w:sz w:val="28"/>
          <w:szCs w:val="28"/>
        </w:rPr>
        <w:t>и;</w:t>
      </w:r>
    </w:p>
    <w:p w14:paraId="677FC9FC"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кв. м – квадратный метр;</w:t>
      </w:r>
    </w:p>
    <w:p w14:paraId="2C74A3A9"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куб.м</w:t>
      </w:r>
      <w:proofErr w:type="spellEnd"/>
      <w:r w:rsidRPr="00D96E57">
        <w:rPr>
          <w:rFonts w:ascii="Times New Roman" w:hAnsi="Times New Roman" w:cs="Times New Roman"/>
          <w:sz w:val="28"/>
          <w:szCs w:val="28"/>
        </w:rPr>
        <w:t>./ год – кубический метр в год;</w:t>
      </w:r>
    </w:p>
    <w:p w14:paraId="47523048" w14:textId="3713151F" w:rsidR="0089769F" w:rsidRDefault="0089769F"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 километр;</w:t>
      </w:r>
    </w:p>
    <w:p w14:paraId="7104A7D3" w14:textId="1B40E8D0" w:rsidR="0089769F" w:rsidRPr="0089769F" w:rsidRDefault="0089769F"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4327E3">
        <w:rPr>
          <w:rFonts w:ascii="Times New Roman" w:eastAsiaTheme="minorEastAsia" w:hAnsi="Times New Roman"/>
          <w:sz w:val="28"/>
          <w:szCs w:val="28"/>
        </w:rPr>
        <w:t>км</w:t>
      </w:r>
      <w:proofErr w:type="gramStart"/>
      <w:r w:rsidRPr="004327E3">
        <w:rPr>
          <w:rFonts w:ascii="Times New Roman" w:eastAsiaTheme="minorEastAsia" w:hAnsi="Times New Roman"/>
          <w:sz w:val="28"/>
          <w:szCs w:val="28"/>
          <w:vertAlign w:val="superscript"/>
        </w:rPr>
        <w:t>2</w:t>
      </w:r>
      <w:proofErr w:type="gramEnd"/>
      <w:r>
        <w:rPr>
          <w:rFonts w:ascii="Times New Roman" w:eastAsiaTheme="minorEastAsia" w:hAnsi="Times New Roman"/>
          <w:sz w:val="28"/>
          <w:szCs w:val="28"/>
          <w:vertAlign w:val="superscript"/>
        </w:rPr>
        <w:t xml:space="preserve">  </w:t>
      </w:r>
      <w:r>
        <w:rPr>
          <w:rFonts w:ascii="Times New Roman" w:eastAsiaTheme="minorEastAsia" w:hAnsi="Times New Roman"/>
          <w:sz w:val="28"/>
          <w:szCs w:val="28"/>
        </w:rPr>
        <w:t>- километр квадратный;</w:t>
      </w:r>
    </w:p>
    <w:p w14:paraId="11B75F71" w14:textId="5AA72E34"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gramStart"/>
      <w:r w:rsidRPr="004327E3">
        <w:rPr>
          <w:rFonts w:ascii="Times New Roman" w:eastAsiaTheme="minorEastAsia" w:hAnsi="Times New Roman" w:cs="Times New Roman"/>
          <w:sz w:val="28"/>
          <w:szCs w:val="28"/>
        </w:rPr>
        <w:t>км</w:t>
      </w:r>
      <w:proofErr w:type="gramEnd"/>
      <w:r w:rsidRPr="004327E3">
        <w:rPr>
          <w:rFonts w:ascii="Times New Roman" w:eastAsiaTheme="minorEastAsia" w:hAnsi="Times New Roman" w:cs="Times New Roman"/>
          <w:sz w:val="28"/>
          <w:szCs w:val="28"/>
        </w:rPr>
        <w:t>/ч</w:t>
      </w:r>
      <w:r>
        <w:rPr>
          <w:rFonts w:ascii="Times New Roman" w:eastAsiaTheme="minorEastAsia" w:hAnsi="Times New Roman" w:cs="Times New Roman"/>
          <w:sz w:val="28"/>
          <w:szCs w:val="28"/>
        </w:rPr>
        <w:t xml:space="preserve"> </w:t>
      </w:r>
      <w:r w:rsidRPr="00D96E57">
        <w:rPr>
          <w:rFonts w:ascii="Times New Roman" w:hAnsi="Times New Roman" w:cs="Times New Roman"/>
          <w:sz w:val="28"/>
          <w:szCs w:val="28"/>
        </w:rPr>
        <w:t>–</w:t>
      </w:r>
      <w:r>
        <w:rPr>
          <w:rFonts w:ascii="Times New Roman" w:eastAsiaTheme="minorEastAsia" w:hAnsi="Times New Roman" w:cs="Times New Roman"/>
          <w:sz w:val="28"/>
          <w:szCs w:val="28"/>
        </w:rPr>
        <w:t xml:space="preserve"> к</w:t>
      </w:r>
      <w:r w:rsidRPr="008B2291">
        <w:rPr>
          <w:rFonts w:ascii="Times New Roman" w:eastAsiaTheme="minorEastAsia" w:hAnsi="Times New Roman" w:cs="Times New Roman"/>
          <w:sz w:val="28"/>
          <w:szCs w:val="28"/>
        </w:rPr>
        <w:t>илометр в час</w:t>
      </w:r>
      <w:r>
        <w:rPr>
          <w:rFonts w:ascii="Times New Roman" w:eastAsiaTheme="minorEastAsia" w:hAnsi="Times New Roman" w:cs="Times New Roman"/>
          <w:sz w:val="28"/>
          <w:szCs w:val="28"/>
        </w:rPr>
        <w:t>;</w:t>
      </w:r>
    </w:p>
    <w:p w14:paraId="42D52BBF"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кол-во – количество;</w:t>
      </w:r>
    </w:p>
    <w:p w14:paraId="06FC12FC" w14:textId="243046E3"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gramStart"/>
      <w:r w:rsidRPr="00D96E57">
        <w:rPr>
          <w:rFonts w:ascii="Times New Roman" w:hAnsi="Times New Roman" w:cs="Times New Roman"/>
          <w:sz w:val="28"/>
          <w:szCs w:val="28"/>
        </w:rPr>
        <w:t>л</w:t>
      </w:r>
      <w:proofErr w:type="gramEnd"/>
      <w:r w:rsidRPr="00D96E57">
        <w:rPr>
          <w:rFonts w:ascii="Times New Roman" w:hAnsi="Times New Roman" w:cs="Times New Roman"/>
          <w:sz w:val="28"/>
          <w:szCs w:val="28"/>
        </w:rPr>
        <w:t>/с –</w:t>
      </w:r>
      <w:r w:rsidR="00186DD3">
        <w:rPr>
          <w:rFonts w:ascii="Times New Roman" w:hAnsi="Times New Roman" w:cs="Times New Roman"/>
          <w:sz w:val="28"/>
          <w:szCs w:val="28"/>
        </w:rPr>
        <w:t xml:space="preserve"> </w:t>
      </w:r>
      <w:r w:rsidRPr="00D96E57">
        <w:rPr>
          <w:rFonts w:ascii="Times New Roman" w:hAnsi="Times New Roman" w:cs="Times New Roman"/>
          <w:sz w:val="28"/>
          <w:szCs w:val="28"/>
        </w:rPr>
        <w:t>литров в сутки</w:t>
      </w:r>
      <w:r>
        <w:rPr>
          <w:rFonts w:ascii="Times New Roman" w:hAnsi="Times New Roman" w:cs="Times New Roman"/>
          <w:sz w:val="28"/>
          <w:szCs w:val="28"/>
        </w:rPr>
        <w:t>;</w:t>
      </w:r>
    </w:p>
    <w:p w14:paraId="0F7103CC"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ПАВ – поверхностно-активные вещества;</w:t>
      </w:r>
    </w:p>
    <w:p w14:paraId="7DAB7010"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пгт</w:t>
      </w:r>
      <w:proofErr w:type="spellEnd"/>
      <w:r w:rsidRPr="00D96E57">
        <w:rPr>
          <w:rFonts w:ascii="Times New Roman" w:hAnsi="Times New Roman" w:cs="Times New Roman"/>
          <w:sz w:val="28"/>
          <w:szCs w:val="28"/>
        </w:rPr>
        <w:t xml:space="preserve"> – посёлок городского типа</w:t>
      </w:r>
    </w:p>
    <w:p w14:paraId="34F7168A"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ПКРТИ – проект комплексного развития транспортной инфраструктуры;</w:t>
      </w:r>
    </w:p>
    <w:p w14:paraId="06288860"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ПОДД – проект организации дорожного движения;</w:t>
      </w:r>
    </w:p>
    <w:p w14:paraId="14222580" w14:textId="2790C414" w:rsidR="00A325B7" w:rsidRDefault="00A325B7"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пог.м</w:t>
      </w:r>
      <w:proofErr w:type="spellEnd"/>
      <w:r>
        <w:rPr>
          <w:rFonts w:ascii="Times New Roman" w:hAnsi="Times New Roman" w:cs="Times New Roman"/>
          <w:sz w:val="28"/>
          <w:szCs w:val="28"/>
        </w:rPr>
        <w:t>.- погонный метр;</w:t>
      </w:r>
    </w:p>
    <w:p w14:paraId="77BEFC18" w14:textId="77777777" w:rsidR="00A325B7" w:rsidRDefault="00A325B7" w:rsidP="00A325B7">
      <w:pPr>
        <w:tabs>
          <w:tab w:val="left" w:pos="709"/>
          <w:tab w:val="left" w:pos="993"/>
        </w:tabs>
        <w:autoSpaceDE w:val="0"/>
        <w:autoSpaceDN w:val="0"/>
        <w:adjustRightInd w:val="0"/>
        <w:spacing w:after="0" w:line="240" w:lineRule="auto"/>
        <w:jc w:val="both"/>
        <w:rPr>
          <w:rFonts w:ascii="Times New Roman" w:hAnsi="Times New Roman"/>
          <w:sz w:val="24"/>
          <w:szCs w:val="24"/>
        </w:rPr>
      </w:pPr>
    </w:p>
    <w:p w14:paraId="5C046EFD"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пеш. – пешеходны</w:t>
      </w:r>
      <w:proofErr w:type="gramStart"/>
      <w:r w:rsidRPr="00D96E57">
        <w:rPr>
          <w:rFonts w:ascii="Times New Roman" w:hAnsi="Times New Roman" w:cs="Times New Roman"/>
          <w:sz w:val="28"/>
          <w:szCs w:val="28"/>
        </w:rPr>
        <w:t>й(</w:t>
      </w:r>
      <w:proofErr w:type="spellStart"/>
      <w:proofErr w:type="gramEnd"/>
      <w:r w:rsidRPr="00D96E57">
        <w:rPr>
          <w:rFonts w:ascii="Times New Roman" w:hAnsi="Times New Roman" w:cs="Times New Roman"/>
          <w:sz w:val="28"/>
          <w:szCs w:val="28"/>
        </w:rPr>
        <w:t>ая</w:t>
      </w:r>
      <w:proofErr w:type="spellEnd"/>
      <w:r w:rsidRPr="00D96E57">
        <w:rPr>
          <w:rFonts w:ascii="Times New Roman" w:hAnsi="Times New Roman" w:cs="Times New Roman"/>
          <w:sz w:val="28"/>
          <w:szCs w:val="28"/>
        </w:rPr>
        <w:t>);</w:t>
      </w:r>
    </w:p>
    <w:p w14:paraId="3122CEE1"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 </w:t>
      </w:r>
      <w:r w:rsidRPr="00D96E57">
        <w:rPr>
          <w:rFonts w:ascii="Times New Roman" w:hAnsi="Times New Roman" w:cs="Times New Roman"/>
          <w:sz w:val="28"/>
          <w:szCs w:val="28"/>
        </w:rPr>
        <w:t>–</w:t>
      </w:r>
      <w:r>
        <w:rPr>
          <w:rFonts w:ascii="Times New Roman" w:hAnsi="Times New Roman" w:cs="Times New Roman"/>
          <w:sz w:val="28"/>
          <w:szCs w:val="28"/>
        </w:rPr>
        <w:t xml:space="preserve"> река;</w:t>
      </w:r>
    </w:p>
    <w:p w14:paraId="5C494B4C" w14:textId="75463071" w:rsidR="00E71800" w:rsidRPr="00D96E57" w:rsidRDefault="00E71800"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186DD3">
        <w:rPr>
          <w:rFonts w:ascii="Times New Roman" w:hAnsi="Times New Roman" w:cs="Times New Roman"/>
          <w:sz w:val="28"/>
          <w:szCs w:val="28"/>
        </w:rPr>
        <w:t>РНГП</w:t>
      </w:r>
      <w:r w:rsidR="003C666F" w:rsidRPr="00186DD3">
        <w:rPr>
          <w:rFonts w:ascii="Times New Roman" w:hAnsi="Times New Roman" w:cs="Times New Roman"/>
          <w:sz w:val="28"/>
          <w:szCs w:val="28"/>
        </w:rPr>
        <w:t xml:space="preserve"> ИО</w:t>
      </w:r>
      <w:r w:rsidRPr="00186DD3">
        <w:rPr>
          <w:rFonts w:ascii="Times New Roman" w:hAnsi="Times New Roman" w:cs="Times New Roman"/>
          <w:sz w:val="28"/>
          <w:szCs w:val="28"/>
        </w:rPr>
        <w:t>, Нормативы – региональные нормативы градостроительного проектирования</w:t>
      </w:r>
      <w:r w:rsidR="003C666F" w:rsidRPr="00186DD3">
        <w:rPr>
          <w:rFonts w:ascii="Times New Roman" w:hAnsi="Times New Roman" w:cs="Times New Roman"/>
          <w:sz w:val="28"/>
          <w:szCs w:val="28"/>
        </w:rPr>
        <w:t xml:space="preserve"> Ивановской области</w:t>
      </w:r>
    </w:p>
    <w:p w14:paraId="1F6767F4"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Рекомендации-182 – Методические рекомендации о применении нормативов и норм ресурсной обеспеченности населения в сфере здравоохранения, утв. </w:t>
      </w:r>
      <w:r w:rsidRPr="00C05D6F">
        <w:rPr>
          <w:rFonts w:ascii="Times New Roman" w:hAnsi="Times New Roman" w:cs="Times New Roman"/>
          <w:sz w:val="28"/>
          <w:szCs w:val="28"/>
        </w:rPr>
        <w:t>приказом Министерства здравоохранения Российской Федерации от 20 апреля 2018г. № 182</w:t>
      </w:r>
      <w:r w:rsidRPr="00D96E57">
        <w:rPr>
          <w:rFonts w:ascii="Times New Roman" w:hAnsi="Times New Roman" w:cs="Times New Roman"/>
          <w:sz w:val="28"/>
          <w:szCs w:val="28"/>
        </w:rPr>
        <w:t>;</w:t>
      </w:r>
    </w:p>
    <w:p w14:paraId="5D0BC9CA"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РНГП – региональные нормативы градостроительного проектирования;</w:t>
      </w:r>
    </w:p>
    <w:p w14:paraId="28493588"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roofErr w:type="spellStart"/>
      <w:r w:rsidRPr="00D96E57">
        <w:rPr>
          <w:rFonts w:ascii="Times New Roman" w:hAnsi="Times New Roman" w:cs="Times New Roman"/>
          <w:sz w:val="28"/>
          <w:szCs w:val="28"/>
        </w:rPr>
        <w:t>с.н.п</w:t>
      </w:r>
      <w:proofErr w:type="spellEnd"/>
      <w:r w:rsidRPr="00D96E57">
        <w:rPr>
          <w:rFonts w:ascii="Times New Roman" w:hAnsi="Times New Roman" w:cs="Times New Roman"/>
          <w:sz w:val="28"/>
          <w:szCs w:val="28"/>
        </w:rPr>
        <w:t>. – сельский населённый пункт;</w:t>
      </w:r>
    </w:p>
    <w:p w14:paraId="1B977282"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СИМ – средства индивидуальной мобильности;</w:t>
      </w:r>
    </w:p>
    <w:p w14:paraId="1C109F60"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w:t>
      </w:r>
      <w:proofErr w:type="spellStart"/>
      <w:r>
        <w:rPr>
          <w:rFonts w:ascii="Times New Roman" w:hAnsi="Times New Roman" w:cs="Times New Roman"/>
          <w:sz w:val="28"/>
          <w:szCs w:val="28"/>
        </w:rPr>
        <w:t>рия</w:t>
      </w:r>
      <w:proofErr w:type="spellEnd"/>
      <w:r>
        <w:rPr>
          <w:rFonts w:ascii="Times New Roman" w:hAnsi="Times New Roman" w:cs="Times New Roman"/>
          <w:sz w:val="28"/>
          <w:szCs w:val="28"/>
        </w:rPr>
        <w:t xml:space="preserve"> – территория;</w:t>
      </w:r>
    </w:p>
    <w:p w14:paraId="44BED78D"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трансп. – транспортный(</w:t>
      </w:r>
      <w:proofErr w:type="spellStart"/>
      <w:r w:rsidRPr="00D96E57">
        <w:rPr>
          <w:rFonts w:ascii="Times New Roman" w:hAnsi="Times New Roman" w:cs="Times New Roman"/>
          <w:sz w:val="28"/>
          <w:szCs w:val="28"/>
        </w:rPr>
        <w:t>ая</w:t>
      </w:r>
      <w:proofErr w:type="spellEnd"/>
      <w:r w:rsidRPr="00D96E57">
        <w:rPr>
          <w:rFonts w:ascii="Times New Roman" w:hAnsi="Times New Roman" w:cs="Times New Roman"/>
          <w:sz w:val="28"/>
          <w:szCs w:val="28"/>
        </w:rPr>
        <w:t>);</w:t>
      </w:r>
    </w:p>
    <w:p w14:paraId="68602678"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тыс. – тысяча;</w:t>
      </w:r>
    </w:p>
    <w:p w14:paraId="4BB0B929"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тыс. детей – тысяча детей;</w:t>
      </w:r>
    </w:p>
    <w:p w14:paraId="55BC457E"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тыс. чел. – тысяча человек;</w:t>
      </w:r>
    </w:p>
    <w:p w14:paraId="32C2C652"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ТКО – твёрдые коммунальные отходы;</w:t>
      </w:r>
    </w:p>
    <w:p w14:paraId="753EFF91"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чел. – человек;</w:t>
      </w:r>
    </w:p>
    <w:p w14:paraId="0CDF5E55"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жит. – житель;</w:t>
      </w:r>
    </w:p>
    <w:p w14:paraId="703291B5"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eastAsiaTheme="minorEastAsia" w:hAnsi="Times New Roman" w:cs="Times New Roman"/>
          <w:sz w:val="28"/>
          <w:szCs w:val="28"/>
        </w:rPr>
      </w:pPr>
      <w:r w:rsidRPr="00D96E57">
        <w:rPr>
          <w:rFonts w:ascii="Times New Roman" w:eastAsiaTheme="minorEastAsia" w:hAnsi="Times New Roman" w:cs="Times New Roman"/>
          <w:sz w:val="28"/>
          <w:szCs w:val="28"/>
        </w:rPr>
        <w:t>ЦБС – централизованные библиотечные системы;</w:t>
      </w:r>
    </w:p>
    <w:p w14:paraId="5F0CBABF"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eastAsiaTheme="minorEastAsia" w:hAnsi="Times New Roman" w:cs="Times New Roman"/>
          <w:sz w:val="28"/>
          <w:szCs w:val="28"/>
        </w:rPr>
      </w:pPr>
      <w:r w:rsidRPr="00D96E57">
        <w:rPr>
          <w:rFonts w:ascii="Times New Roman" w:eastAsiaTheme="minorEastAsia" w:hAnsi="Times New Roman" w:cs="Times New Roman"/>
          <w:sz w:val="28"/>
          <w:szCs w:val="28"/>
        </w:rPr>
        <w:t>ЦФО – Центрального федерального округа;</w:t>
      </w:r>
    </w:p>
    <w:p w14:paraId="0665241B"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ФНС </w:t>
      </w:r>
      <w:r w:rsidRPr="00D96E57">
        <w:rPr>
          <w:rFonts w:ascii="Times New Roman" w:eastAsiaTheme="minorEastAsia" w:hAnsi="Times New Roman" w:cs="Times New Roman"/>
          <w:sz w:val="28"/>
          <w:szCs w:val="28"/>
        </w:rPr>
        <w:t>–</w:t>
      </w:r>
      <w:r w:rsidRPr="00D96E57">
        <w:rPr>
          <w:rFonts w:ascii="Times New Roman" w:hAnsi="Times New Roman" w:cs="Times New Roman"/>
          <w:sz w:val="28"/>
          <w:szCs w:val="28"/>
        </w:rPr>
        <w:t xml:space="preserve"> Федеральная налоговая служба; </w:t>
      </w:r>
    </w:p>
    <w:p w14:paraId="7126D6CE"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ФОКОТ </w:t>
      </w:r>
      <w:r w:rsidRPr="00D96E57">
        <w:rPr>
          <w:rFonts w:ascii="Times New Roman" w:eastAsiaTheme="minorEastAsia" w:hAnsi="Times New Roman" w:cs="Times New Roman"/>
          <w:sz w:val="28"/>
          <w:szCs w:val="28"/>
        </w:rPr>
        <w:t>–</w:t>
      </w:r>
      <w:r w:rsidRPr="00D96E57">
        <w:rPr>
          <w:rFonts w:ascii="Times New Roman" w:hAnsi="Times New Roman" w:cs="Times New Roman"/>
          <w:sz w:val="28"/>
          <w:szCs w:val="28"/>
        </w:rPr>
        <w:t xml:space="preserve"> физкультурно-оздоровительный комплекс открытого типа;</w:t>
      </w:r>
    </w:p>
    <w:p w14:paraId="7A0B831C"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чел./га </w:t>
      </w:r>
      <w:r w:rsidRPr="00D96E57">
        <w:rPr>
          <w:rFonts w:ascii="Times New Roman" w:eastAsiaTheme="minorEastAsia" w:hAnsi="Times New Roman" w:cs="Times New Roman"/>
          <w:sz w:val="28"/>
          <w:szCs w:val="28"/>
        </w:rPr>
        <w:t xml:space="preserve">– </w:t>
      </w:r>
      <w:r w:rsidRPr="00D96E57">
        <w:rPr>
          <w:rFonts w:ascii="Times New Roman" w:hAnsi="Times New Roman" w:cs="Times New Roman"/>
          <w:sz w:val="28"/>
          <w:szCs w:val="28"/>
        </w:rPr>
        <w:t>человек на гектар;</w:t>
      </w:r>
    </w:p>
    <w:p w14:paraId="26B1C721" w14:textId="77777777" w:rsidR="004601C2" w:rsidRPr="00D96E57"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Требования-132н – Требования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приказом Министерства здравоохранения Российской Федерации </w:t>
      </w:r>
      <w:r w:rsidRPr="00D96E57">
        <w:rPr>
          <w:rFonts w:ascii="Times New Roman" w:hAnsi="Times New Roman" w:cs="Times New Roman"/>
          <w:sz w:val="28"/>
          <w:szCs w:val="28"/>
        </w:rPr>
        <w:br/>
      </w:r>
      <w:r w:rsidRPr="00C05D6F">
        <w:rPr>
          <w:rFonts w:ascii="Times New Roman" w:hAnsi="Times New Roman" w:cs="Times New Roman"/>
          <w:sz w:val="28"/>
          <w:szCs w:val="28"/>
        </w:rPr>
        <w:t>от 27.02.2016 № 132н</w:t>
      </w:r>
      <w:r w:rsidRPr="00D96E57">
        <w:rPr>
          <w:rFonts w:ascii="Times New Roman" w:hAnsi="Times New Roman" w:cs="Times New Roman"/>
          <w:sz w:val="28"/>
          <w:szCs w:val="28"/>
        </w:rPr>
        <w:t>.</w:t>
      </w:r>
    </w:p>
    <w:p w14:paraId="0D30FD81" w14:textId="77777777" w:rsidR="004601C2" w:rsidRPr="004327E3" w:rsidRDefault="004601C2" w:rsidP="004601C2">
      <w:pPr>
        <w:spacing w:after="0" w:line="240" w:lineRule="auto"/>
        <w:jc w:val="both"/>
        <w:rPr>
          <w:rFonts w:ascii="Times New Roman" w:hAnsi="Times New Roman"/>
          <w:sz w:val="28"/>
          <w:szCs w:val="28"/>
        </w:rPr>
      </w:pPr>
      <w:r w:rsidRPr="004327E3">
        <w:rPr>
          <w:rFonts w:ascii="Times New Roman" w:hAnsi="Times New Roman"/>
          <w:sz w:val="28"/>
          <w:szCs w:val="28"/>
        </w:rPr>
        <w:br w:type="page"/>
      </w:r>
    </w:p>
    <w:p w14:paraId="2B7A0067" w14:textId="77777777" w:rsidR="0020252C" w:rsidRDefault="004601C2" w:rsidP="0020252C">
      <w:pPr>
        <w:keepNext/>
        <w:spacing w:before="240" w:after="240" w:line="240" w:lineRule="auto"/>
        <w:jc w:val="center"/>
        <w:outlineLvl w:val="1"/>
        <w:rPr>
          <w:rFonts w:ascii="Times New Roman" w:eastAsiaTheme="majorEastAsia" w:hAnsi="Times New Roman" w:cs="Times New Roman"/>
          <w:b/>
          <w:bCs/>
          <w:iCs/>
          <w:sz w:val="28"/>
          <w:szCs w:val="28"/>
        </w:rPr>
      </w:pPr>
      <w:bookmarkStart w:id="57" w:name="_Toc185867348"/>
      <w:r w:rsidRPr="00D96E57">
        <w:rPr>
          <w:rFonts w:ascii="Times New Roman" w:eastAsiaTheme="majorEastAsia" w:hAnsi="Times New Roman" w:cs="Times New Roman"/>
          <w:b/>
          <w:bCs/>
          <w:iCs/>
          <w:sz w:val="28"/>
          <w:szCs w:val="28"/>
        </w:rPr>
        <w:lastRenderedPageBreak/>
        <w:t xml:space="preserve">Приложение В. </w:t>
      </w:r>
      <w:bookmarkEnd w:id="57"/>
      <w:r>
        <w:rPr>
          <w:rFonts w:ascii="Times New Roman" w:eastAsiaTheme="majorEastAsia" w:hAnsi="Times New Roman" w:cs="Times New Roman"/>
          <w:b/>
          <w:bCs/>
          <w:iCs/>
          <w:sz w:val="28"/>
          <w:szCs w:val="28"/>
        </w:rPr>
        <w:t>Перечень нормативных правовых актов и иных документов, используемых в Нормативах</w:t>
      </w:r>
    </w:p>
    <w:p w14:paraId="026E2E49" w14:textId="77777777" w:rsidR="004601C2" w:rsidRPr="0020252C" w:rsidRDefault="0020252C" w:rsidP="0020252C">
      <w:pPr>
        <w:keepNext/>
        <w:spacing w:before="240" w:after="240" w:line="240" w:lineRule="auto"/>
        <w:jc w:val="center"/>
        <w:outlineLvl w:val="1"/>
        <w:rPr>
          <w:rFonts w:ascii="Times New Roman" w:eastAsiaTheme="majorEastAsia" w:hAnsi="Times New Roman" w:cs="Times New Roman"/>
          <w:b/>
          <w:bCs/>
          <w:iCs/>
          <w:sz w:val="28"/>
          <w:szCs w:val="28"/>
        </w:rPr>
      </w:pPr>
      <w:r w:rsidRPr="0020252C">
        <w:rPr>
          <w:rFonts w:ascii="Times New Roman" w:eastAsiaTheme="majorEastAsia" w:hAnsi="Times New Roman" w:cs="Times New Roman"/>
          <w:b/>
          <w:bCs/>
          <w:iCs/>
          <w:sz w:val="28"/>
          <w:szCs w:val="28"/>
        </w:rPr>
        <w:t>Нормативные правовые акты Российской Федерации</w:t>
      </w:r>
    </w:p>
    <w:p w14:paraId="57F26934" w14:textId="77777777" w:rsidR="0020252C" w:rsidRP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 xml:space="preserve">Градостроительный кодекс Российской Федерации </w:t>
      </w:r>
    </w:p>
    <w:p w14:paraId="09BAE310" w14:textId="77777777" w:rsid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61A587E5" w14:textId="77777777" w:rsidR="004601C2" w:rsidRP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22.08.1995 № 151-ФЗ «Об аварийно-спасательных службах и статусе спасателей»</w:t>
      </w:r>
    </w:p>
    <w:p w14:paraId="265B470B" w14:textId="77777777" w:rsidR="004601C2" w:rsidRP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24.06.1998 № 89-ФЗ «Об отходах производства и потребления»</w:t>
      </w:r>
    </w:p>
    <w:p w14:paraId="16C12539" w14:textId="77777777" w:rsidR="004601C2" w:rsidRP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0ABDC657" w14:textId="77777777" w:rsidR="0020252C"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D6EA7C9" w14:textId="77777777" w:rsidR="004601C2" w:rsidRP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21.11.2011 № 323-ФЗ «Об основах охраны здоровья граждан в Российской Федерации»</w:t>
      </w:r>
    </w:p>
    <w:p w14:paraId="09279BFF" w14:textId="77777777" w:rsidR="004601C2" w:rsidRDefault="004601C2"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Федеральный закон от 29.12.2012 № 273-ФЗ «Об образовании в Российской Федерации»</w:t>
      </w:r>
    </w:p>
    <w:p w14:paraId="4F982E2C"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1C303217" w14:textId="77777777" w:rsidR="004601C2" w:rsidRPr="0020252C" w:rsidRDefault="0020252C" w:rsidP="0020252C">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r w:rsidRPr="0020252C">
        <w:rPr>
          <w:rFonts w:ascii="Times New Roman" w:hAnsi="Times New Roman" w:cs="Times New Roman"/>
          <w:b/>
          <w:bCs/>
          <w:sz w:val="28"/>
          <w:szCs w:val="28"/>
        </w:rPr>
        <w:t>Правовые акты федеральных органов исполнительной власти</w:t>
      </w:r>
    </w:p>
    <w:p w14:paraId="7FFE699A" w14:textId="77777777" w:rsidR="0020252C"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5E264390" w14:textId="77777777" w:rsidR="0020252C"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Постановление Правительства Р</w:t>
      </w:r>
      <w:r>
        <w:rPr>
          <w:rFonts w:ascii="Times New Roman" w:hAnsi="Times New Roman" w:cs="Times New Roman"/>
          <w:sz w:val="28"/>
          <w:szCs w:val="28"/>
        </w:rPr>
        <w:t xml:space="preserve">оссийской </w:t>
      </w:r>
      <w:r w:rsidRPr="004601C2">
        <w:rPr>
          <w:rFonts w:ascii="Times New Roman" w:hAnsi="Times New Roman" w:cs="Times New Roman"/>
          <w:sz w:val="28"/>
          <w:szCs w:val="28"/>
        </w:rPr>
        <w:t>Ф</w:t>
      </w:r>
      <w:r>
        <w:rPr>
          <w:rFonts w:ascii="Times New Roman" w:hAnsi="Times New Roman" w:cs="Times New Roman"/>
          <w:sz w:val="28"/>
          <w:szCs w:val="28"/>
        </w:rPr>
        <w:t>едерации</w:t>
      </w:r>
      <w:r w:rsidRPr="004601C2">
        <w:rPr>
          <w:rFonts w:ascii="Times New Roman" w:hAnsi="Times New Roman" w:cs="Times New Roman"/>
          <w:sz w:val="28"/>
          <w:szCs w:val="28"/>
        </w:rPr>
        <w:t xml:space="preserve"> от 29.11.1999 </w:t>
      </w:r>
      <w:r>
        <w:rPr>
          <w:rFonts w:ascii="Times New Roman" w:hAnsi="Times New Roman" w:cs="Times New Roman"/>
          <w:sz w:val="28"/>
          <w:szCs w:val="28"/>
        </w:rPr>
        <w:br/>
      </w:r>
      <w:r w:rsidRPr="004601C2">
        <w:rPr>
          <w:rFonts w:ascii="Times New Roman" w:hAnsi="Times New Roman" w:cs="Times New Roman"/>
          <w:sz w:val="28"/>
          <w:szCs w:val="28"/>
        </w:rPr>
        <w:t>№ 1309 «О Порядке создания убежищ и иных объектов гражданской обороны»</w:t>
      </w:r>
    </w:p>
    <w:p w14:paraId="7CFAC6A6" w14:textId="77777777" w:rsidR="0020252C"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Постановление Правительства Р</w:t>
      </w:r>
      <w:r>
        <w:rPr>
          <w:rFonts w:ascii="Times New Roman" w:hAnsi="Times New Roman" w:cs="Times New Roman"/>
          <w:sz w:val="28"/>
          <w:szCs w:val="28"/>
        </w:rPr>
        <w:t xml:space="preserve">оссийской </w:t>
      </w:r>
      <w:r w:rsidRPr="004601C2">
        <w:rPr>
          <w:rFonts w:ascii="Times New Roman" w:hAnsi="Times New Roman" w:cs="Times New Roman"/>
          <w:sz w:val="28"/>
          <w:szCs w:val="28"/>
        </w:rPr>
        <w:t>Ф</w:t>
      </w:r>
      <w:r>
        <w:rPr>
          <w:rFonts w:ascii="Times New Roman" w:hAnsi="Times New Roman" w:cs="Times New Roman"/>
          <w:sz w:val="28"/>
          <w:szCs w:val="28"/>
        </w:rPr>
        <w:t>едерации</w:t>
      </w:r>
      <w:r w:rsidRPr="004601C2">
        <w:rPr>
          <w:rFonts w:ascii="Times New Roman" w:hAnsi="Times New Roman" w:cs="Times New Roman"/>
          <w:sz w:val="28"/>
          <w:szCs w:val="28"/>
        </w:rPr>
        <w:t xml:space="preserve"> от 22.12.2011 № 1108 «Об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14:paraId="3BA3B841" w14:textId="77777777" w:rsidR="00991753" w:rsidRDefault="00991753"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D96E57">
        <w:rPr>
          <w:rFonts w:ascii="Times New Roman" w:hAnsi="Times New Roman" w:cs="Times New Roman"/>
          <w:sz w:val="28"/>
          <w:szCs w:val="28"/>
        </w:rPr>
        <w:t>Требования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w:t>
      </w:r>
      <w:r>
        <w:rPr>
          <w:rFonts w:ascii="Times New Roman" w:hAnsi="Times New Roman" w:cs="Times New Roman"/>
          <w:sz w:val="28"/>
          <w:szCs w:val="28"/>
        </w:rPr>
        <w:t>ержденные</w:t>
      </w:r>
      <w:r w:rsidRPr="00D96E57">
        <w:rPr>
          <w:rFonts w:ascii="Times New Roman" w:hAnsi="Times New Roman" w:cs="Times New Roman"/>
          <w:sz w:val="28"/>
          <w:szCs w:val="28"/>
        </w:rPr>
        <w:t xml:space="preserve"> </w:t>
      </w:r>
      <w:r>
        <w:rPr>
          <w:rFonts w:ascii="Times New Roman" w:hAnsi="Times New Roman" w:cs="Times New Roman"/>
          <w:sz w:val="28"/>
          <w:szCs w:val="28"/>
        </w:rPr>
        <w:t>п</w:t>
      </w:r>
      <w:r w:rsidRPr="00C05D6F">
        <w:rPr>
          <w:rFonts w:ascii="Times New Roman" w:hAnsi="Times New Roman" w:cs="Times New Roman"/>
          <w:sz w:val="28"/>
          <w:szCs w:val="28"/>
        </w:rPr>
        <w:t>риказом Министерства здравоохранения Российской Федерации от 27</w:t>
      </w:r>
      <w:r>
        <w:rPr>
          <w:rFonts w:ascii="Times New Roman" w:hAnsi="Times New Roman" w:cs="Times New Roman"/>
          <w:sz w:val="28"/>
          <w:szCs w:val="28"/>
        </w:rPr>
        <w:t>.02.</w:t>
      </w:r>
      <w:r w:rsidRPr="00C05D6F">
        <w:rPr>
          <w:rFonts w:ascii="Times New Roman" w:hAnsi="Times New Roman" w:cs="Times New Roman"/>
          <w:sz w:val="28"/>
          <w:szCs w:val="28"/>
        </w:rPr>
        <w:t>2016 № 132н</w:t>
      </w:r>
    </w:p>
    <w:p w14:paraId="12E06976" w14:textId="77777777" w:rsidR="00991753" w:rsidRDefault="00991753"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 xml:space="preserve">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w:t>
      </w:r>
      <w:r w:rsidRPr="004601C2">
        <w:rPr>
          <w:rFonts w:ascii="Times New Roman" w:hAnsi="Times New Roman" w:cs="Times New Roman"/>
          <w:sz w:val="28"/>
          <w:szCs w:val="28"/>
        </w:rPr>
        <w:lastRenderedPageBreak/>
        <w:t>автомобильным транспортом и городским наземным электрическим транспортом»</w:t>
      </w:r>
    </w:p>
    <w:p w14:paraId="463A9129"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Приказ Минтранса России от 02.10.2020 № 406 «Об утверждении минимальных требований к оборудованию автовокзалов и автостанций»</w:t>
      </w:r>
    </w:p>
    <w:p w14:paraId="4FDF9BB3" w14:textId="77777777" w:rsidR="00991753"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 xml:space="preserve">Приказ </w:t>
      </w:r>
      <w:proofErr w:type="spellStart"/>
      <w:r w:rsidRPr="004601C2">
        <w:rPr>
          <w:rFonts w:ascii="Times New Roman" w:hAnsi="Times New Roman" w:cs="Times New Roman"/>
          <w:sz w:val="28"/>
          <w:szCs w:val="28"/>
        </w:rPr>
        <w:t>Минспорта</w:t>
      </w:r>
      <w:proofErr w:type="spellEnd"/>
      <w:r w:rsidRPr="004601C2">
        <w:rPr>
          <w:rFonts w:ascii="Times New Roman" w:hAnsi="Times New Roman" w:cs="Times New Roman"/>
          <w:sz w:val="28"/>
          <w:szCs w:val="28"/>
        </w:rPr>
        <w:t xml:space="preserve"> России от 19.08.2021 № 649 «О рекомендованных нормативах и нормах обеспеченности населения объектами спортивной инфраструктуры»</w:t>
      </w:r>
    </w:p>
    <w:p w14:paraId="5064F8A5" w14:textId="77777777" w:rsidR="0020252C" w:rsidRDefault="0020252C" w:rsidP="00991753">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r w:rsidRPr="0020252C">
        <w:rPr>
          <w:rFonts w:ascii="Times New Roman" w:hAnsi="Times New Roman" w:cs="Times New Roman"/>
          <w:b/>
          <w:bCs/>
          <w:sz w:val="28"/>
          <w:szCs w:val="28"/>
        </w:rPr>
        <w:t>Нормативные правовые акты Ивановской области</w:t>
      </w:r>
    </w:p>
    <w:p w14:paraId="4CA3AAE1" w14:textId="77777777" w:rsidR="0020252C" w:rsidRDefault="0020252C" w:rsidP="0020252C">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p>
    <w:p w14:paraId="3DDF6AE1" w14:textId="77777777" w:rsidR="0020252C"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20252C">
        <w:rPr>
          <w:rFonts w:ascii="Times New Roman" w:hAnsi="Times New Roman" w:cs="Times New Roman"/>
          <w:sz w:val="28"/>
          <w:szCs w:val="28"/>
        </w:rPr>
        <w:t xml:space="preserve">Закон Ивановской области от 14.07.2008 </w:t>
      </w:r>
      <w:r>
        <w:rPr>
          <w:rFonts w:ascii="Times New Roman" w:hAnsi="Times New Roman" w:cs="Times New Roman"/>
          <w:sz w:val="28"/>
          <w:szCs w:val="28"/>
        </w:rPr>
        <w:t>№</w:t>
      </w:r>
      <w:r w:rsidRPr="0020252C">
        <w:rPr>
          <w:rFonts w:ascii="Times New Roman" w:hAnsi="Times New Roman" w:cs="Times New Roman"/>
          <w:sz w:val="28"/>
          <w:szCs w:val="28"/>
        </w:rPr>
        <w:t xml:space="preserve"> 82-ОЗ </w:t>
      </w:r>
      <w:r>
        <w:rPr>
          <w:rFonts w:ascii="Times New Roman" w:hAnsi="Times New Roman" w:cs="Times New Roman"/>
          <w:sz w:val="28"/>
          <w:szCs w:val="28"/>
        </w:rPr>
        <w:t>«</w:t>
      </w:r>
      <w:r w:rsidRPr="0020252C">
        <w:rPr>
          <w:rFonts w:ascii="Times New Roman" w:hAnsi="Times New Roman" w:cs="Times New Roman"/>
          <w:sz w:val="28"/>
          <w:szCs w:val="28"/>
        </w:rPr>
        <w:t>О градостроительной деятельности на территории Ивановской области</w:t>
      </w:r>
      <w:r>
        <w:rPr>
          <w:rFonts w:ascii="Times New Roman" w:hAnsi="Times New Roman" w:cs="Times New Roman"/>
          <w:sz w:val="28"/>
          <w:szCs w:val="28"/>
        </w:rPr>
        <w:t>»</w:t>
      </w:r>
    </w:p>
    <w:p w14:paraId="3F141E38" w14:textId="77777777" w:rsidR="00991753" w:rsidRPr="00D96E57" w:rsidRDefault="00991753" w:rsidP="00991753">
      <w:pPr>
        <w:pStyle w:val="ConsPlusNormal"/>
        <w:spacing w:after="140"/>
        <w:jc w:val="both"/>
        <w:rPr>
          <w:rFonts w:ascii="Times New Roman" w:eastAsiaTheme="minorHAnsi" w:hAnsi="Times New Roman" w:cs="Times New Roman"/>
          <w:sz w:val="28"/>
          <w:szCs w:val="28"/>
          <w:lang w:eastAsia="en-US"/>
        </w:rPr>
      </w:pPr>
      <w:r w:rsidRPr="00D96E57">
        <w:rPr>
          <w:rFonts w:ascii="Times New Roman" w:hAnsi="Times New Roman" w:cs="Times New Roman"/>
          <w:sz w:val="28"/>
          <w:szCs w:val="28"/>
        </w:rPr>
        <w:t xml:space="preserve">Закон Ивановской области </w:t>
      </w:r>
      <w:r w:rsidRPr="00C05D6F">
        <w:rPr>
          <w:rFonts w:ascii="Times New Roman" w:hAnsi="Times New Roman" w:cs="Times New Roman"/>
          <w:sz w:val="28"/>
          <w:szCs w:val="28"/>
        </w:rPr>
        <w:t>от 12.11.2012</w:t>
      </w:r>
      <w:r>
        <w:rPr>
          <w:rFonts w:ascii="Times New Roman" w:hAnsi="Times New Roman" w:cs="Times New Roman"/>
          <w:sz w:val="28"/>
          <w:szCs w:val="28"/>
        </w:rPr>
        <w:t xml:space="preserve"> </w:t>
      </w:r>
      <w:r w:rsidRPr="00C05D6F">
        <w:rPr>
          <w:rFonts w:ascii="Times New Roman" w:hAnsi="Times New Roman" w:cs="Times New Roman"/>
          <w:sz w:val="28"/>
          <w:szCs w:val="28"/>
        </w:rPr>
        <w:t>№ 93-ОЗ</w:t>
      </w:r>
      <w:r w:rsidRPr="00D96E57">
        <w:rPr>
          <w:rFonts w:ascii="Times New Roman" w:hAnsi="Times New Roman" w:cs="Times New Roman"/>
          <w:sz w:val="28"/>
          <w:szCs w:val="28"/>
        </w:rPr>
        <w:t xml:space="preserve"> «Об отдельных вопросах организации охраны здоровья граждан в Ивановской области»</w:t>
      </w:r>
    </w:p>
    <w:p w14:paraId="01D81414" w14:textId="77777777" w:rsidR="00991753" w:rsidRPr="00D96E57" w:rsidRDefault="00991753"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D96E57">
        <w:rPr>
          <w:rFonts w:ascii="Times New Roman" w:hAnsi="Times New Roman" w:cs="Times New Roman"/>
          <w:sz w:val="28"/>
          <w:szCs w:val="28"/>
        </w:rPr>
        <w:t xml:space="preserve">Распоряжение Правительства Ивановской области </w:t>
      </w:r>
      <w:r w:rsidRPr="00C05D6F">
        <w:rPr>
          <w:rFonts w:ascii="Times New Roman" w:hAnsi="Times New Roman" w:cs="Times New Roman"/>
          <w:sz w:val="28"/>
          <w:szCs w:val="28"/>
        </w:rPr>
        <w:t>от 02.07.2008 № 222-рп</w:t>
      </w:r>
      <w:r w:rsidRPr="00D96E57">
        <w:rPr>
          <w:rFonts w:ascii="Times New Roman" w:hAnsi="Times New Roman" w:cs="Times New Roman"/>
          <w:sz w:val="28"/>
          <w:szCs w:val="28"/>
        </w:rPr>
        <w:t xml:space="preserve"> «Об утверждении перечня автомобильных дорог общего пользования регионального или межмуниципального значения Ивановской области»</w:t>
      </w:r>
    </w:p>
    <w:p w14:paraId="5986EC8D" w14:textId="77777777" w:rsidR="0020252C"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282DBA4A" w14:textId="77777777" w:rsidR="0020252C" w:rsidRPr="0020252C" w:rsidRDefault="0020252C" w:rsidP="0020252C">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r w:rsidRPr="0020252C">
        <w:rPr>
          <w:rFonts w:ascii="Times New Roman" w:hAnsi="Times New Roman" w:cs="Times New Roman"/>
          <w:b/>
          <w:bCs/>
          <w:sz w:val="28"/>
          <w:szCs w:val="28"/>
        </w:rPr>
        <w:t>Своды правил по проектированию и строительству (СП),</w:t>
      </w:r>
    </w:p>
    <w:p w14:paraId="7D5063EC" w14:textId="77777777" w:rsidR="0020252C" w:rsidRDefault="0020252C" w:rsidP="0020252C">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r w:rsidRPr="0020252C">
        <w:rPr>
          <w:rFonts w:ascii="Times New Roman" w:hAnsi="Times New Roman" w:cs="Times New Roman"/>
          <w:b/>
          <w:bCs/>
          <w:sz w:val="28"/>
          <w:szCs w:val="28"/>
        </w:rPr>
        <w:t>строительные нормы и правила (СНиП)</w:t>
      </w:r>
      <w:r w:rsidR="008C4F21">
        <w:rPr>
          <w:rFonts w:ascii="Times New Roman" w:hAnsi="Times New Roman" w:cs="Times New Roman"/>
          <w:b/>
          <w:bCs/>
          <w:sz w:val="28"/>
          <w:szCs w:val="28"/>
        </w:rPr>
        <w:t>, м</w:t>
      </w:r>
      <w:r w:rsidR="008C4F21" w:rsidRPr="008C4F21">
        <w:rPr>
          <w:rFonts w:ascii="Times New Roman" w:hAnsi="Times New Roman" w:cs="Times New Roman"/>
          <w:b/>
          <w:bCs/>
          <w:sz w:val="28"/>
          <w:szCs w:val="28"/>
        </w:rPr>
        <w:t>ежгосударственны</w:t>
      </w:r>
      <w:r w:rsidR="008C4F21">
        <w:rPr>
          <w:rFonts w:ascii="Times New Roman" w:hAnsi="Times New Roman" w:cs="Times New Roman"/>
          <w:b/>
          <w:bCs/>
          <w:sz w:val="28"/>
          <w:szCs w:val="28"/>
        </w:rPr>
        <w:t>е</w:t>
      </w:r>
      <w:r w:rsidR="008C4F21" w:rsidRPr="008C4F21">
        <w:rPr>
          <w:rFonts w:ascii="Times New Roman" w:hAnsi="Times New Roman" w:cs="Times New Roman"/>
          <w:b/>
          <w:bCs/>
          <w:sz w:val="28"/>
          <w:szCs w:val="28"/>
        </w:rPr>
        <w:t xml:space="preserve"> стандарт</w:t>
      </w:r>
      <w:r w:rsidR="008C4F21">
        <w:rPr>
          <w:rFonts w:ascii="Times New Roman" w:hAnsi="Times New Roman" w:cs="Times New Roman"/>
          <w:b/>
          <w:bCs/>
          <w:sz w:val="28"/>
          <w:szCs w:val="28"/>
        </w:rPr>
        <w:t>ы</w:t>
      </w:r>
      <w:r w:rsidR="008C4F21" w:rsidRPr="008C4F21">
        <w:rPr>
          <w:rFonts w:ascii="Times New Roman" w:hAnsi="Times New Roman" w:cs="Times New Roman"/>
          <w:b/>
          <w:bCs/>
          <w:sz w:val="28"/>
          <w:szCs w:val="28"/>
        </w:rPr>
        <w:t xml:space="preserve"> (ГОСТ)</w:t>
      </w:r>
    </w:p>
    <w:p w14:paraId="3696CE79" w14:textId="77777777" w:rsidR="0065199F" w:rsidRDefault="0065199F" w:rsidP="0065199F">
      <w:pPr>
        <w:autoSpaceDE w:val="0"/>
        <w:autoSpaceDN w:val="0"/>
        <w:adjustRightInd w:val="0"/>
        <w:spacing w:after="0" w:line="240" w:lineRule="auto"/>
        <w:jc w:val="both"/>
        <w:rPr>
          <w:rFonts w:ascii="Times New Roman" w:hAnsi="Times New Roman" w:cs="Times New Roman"/>
          <w:sz w:val="28"/>
          <w:szCs w:val="28"/>
        </w:rPr>
      </w:pPr>
    </w:p>
    <w:p w14:paraId="01244F26" w14:textId="19911D82" w:rsidR="0065199F" w:rsidRDefault="0065199F" w:rsidP="006519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 11.13130.2009 Свод правил. Места дислокации подразделений пожарной охраны. Порядок и методика определения», утвержденный </w:t>
      </w:r>
      <w:r w:rsidR="00CB262B">
        <w:rPr>
          <w:rFonts w:ascii="Times New Roman" w:hAnsi="Times New Roman" w:cs="Times New Roman"/>
          <w:sz w:val="28"/>
          <w:szCs w:val="28"/>
        </w:rPr>
        <w:t>п</w:t>
      </w:r>
      <w:r>
        <w:rPr>
          <w:rFonts w:ascii="Times New Roman" w:hAnsi="Times New Roman" w:cs="Times New Roman"/>
          <w:sz w:val="28"/>
          <w:szCs w:val="28"/>
        </w:rPr>
        <w:t>риказом МЧС РФ от 25.03.2009 № 181</w:t>
      </w:r>
    </w:p>
    <w:p w14:paraId="0F0570F8" w14:textId="77777777" w:rsidR="0065199F" w:rsidRDefault="0065199F" w:rsidP="008F3D4F">
      <w:pPr>
        <w:autoSpaceDE w:val="0"/>
        <w:autoSpaceDN w:val="0"/>
        <w:adjustRightInd w:val="0"/>
        <w:spacing w:after="0" w:line="240" w:lineRule="auto"/>
        <w:rPr>
          <w:rFonts w:ascii="Times New Roman" w:hAnsi="Times New Roman" w:cs="Times New Roman"/>
          <w:sz w:val="28"/>
          <w:szCs w:val="28"/>
        </w:rPr>
      </w:pPr>
    </w:p>
    <w:p w14:paraId="2C331365"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 62.13330.2011*. Свод правил. Газораспределительные системы. Актуализированная редакция СНиП 42-01-2002», утвержденный приказом </w:t>
      </w:r>
    </w:p>
    <w:p w14:paraId="3E7BE781"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Минрегиона</w:t>
      </w:r>
      <w:proofErr w:type="spellEnd"/>
      <w:r>
        <w:rPr>
          <w:rFonts w:ascii="Times New Roman" w:hAnsi="Times New Roman" w:cs="Times New Roman"/>
          <w:sz w:val="28"/>
          <w:szCs w:val="28"/>
        </w:rPr>
        <w:t xml:space="preserve"> России от 27.12.2010 № 780</w:t>
      </w:r>
    </w:p>
    <w:p w14:paraId="442E4BB0" w14:textId="77777777" w:rsidR="00561686" w:rsidRDefault="00561686" w:rsidP="008F3D4F">
      <w:pPr>
        <w:autoSpaceDE w:val="0"/>
        <w:autoSpaceDN w:val="0"/>
        <w:adjustRightInd w:val="0"/>
        <w:spacing w:after="0" w:line="240" w:lineRule="auto"/>
        <w:rPr>
          <w:rFonts w:ascii="Times New Roman" w:hAnsi="Times New Roman" w:cs="Times New Roman"/>
          <w:sz w:val="28"/>
          <w:szCs w:val="28"/>
        </w:rPr>
      </w:pPr>
    </w:p>
    <w:p w14:paraId="50515F49"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 124.13330.2012. Свод правил. Тепловые сети. Актуализированная редакция СНиП 41-02-2003», утвержденный приказом </w:t>
      </w:r>
      <w:proofErr w:type="spellStart"/>
      <w:r>
        <w:rPr>
          <w:rFonts w:ascii="Times New Roman" w:hAnsi="Times New Roman" w:cs="Times New Roman"/>
          <w:sz w:val="28"/>
          <w:szCs w:val="28"/>
        </w:rPr>
        <w:t>Минрегиона</w:t>
      </w:r>
      <w:proofErr w:type="spellEnd"/>
      <w:r>
        <w:rPr>
          <w:rFonts w:ascii="Times New Roman" w:hAnsi="Times New Roman" w:cs="Times New Roman"/>
          <w:sz w:val="28"/>
          <w:szCs w:val="28"/>
        </w:rPr>
        <w:t xml:space="preserve"> России от 30.06.2012 № 280</w:t>
      </w:r>
    </w:p>
    <w:p w14:paraId="7DC46751"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p>
    <w:p w14:paraId="49167647"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«ГОСТ 33062-2014. Межгосударственный стандарт. Дороги автомобильные общего пользования. Требования к размещению объектов дорожного и придорожного сервиса», введенный в действие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14.08.2015 № 1163-ст</w:t>
      </w:r>
    </w:p>
    <w:p w14:paraId="5B4D6CE1" w14:textId="77777777" w:rsidR="00561686" w:rsidRPr="008F3D4F" w:rsidRDefault="00561686" w:rsidP="00561686">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4456E0FC"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«ГОСТ 33150-2014. Межгосударственный стандарт. Дороги автомобильные общего пользования. Проектирование пешеходных и велосипедных дорожек. Общие требования», введенный в действие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31.08.2015 № 1206-ст</w:t>
      </w:r>
    </w:p>
    <w:p w14:paraId="3F1A6DB0" w14:textId="77777777" w:rsidR="00561686" w:rsidRDefault="00561686" w:rsidP="008F3D4F">
      <w:pPr>
        <w:autoSpaceDE w:val="0"/>
        <w:autoSpaceDN w:val="0"/>
        <w:adjustRightInd w:val="0"/>
        <w:spacing w:after="0" w:line="240" w:lineRule="auto"/>
        <w:rPr>
          <w:rFonts w:ascii="Times New Roman" w:hAnsi="Times New Roman" w:cs="Times New Roman"/>
          <w:sz w:val="28"/>
          <w:szCs w:val="28"/>
        </w:rPr>
      </w:pPr>
    </w:p>
    <w:p w14:paraId="234D618D"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251.1325800.2016. Свод правил. Здания общеобразовательных организаций. Правила проектирования», утвержденный и введенный в действие приказом Минстроя России от 17.08.2016 № 572/</w:t>
      </w:r>
      <w:proofErr w:type="spellStart"/>
      <w:r>
        <w:rPr>
          <w:rFonts w:ascii="Times New Roman" w:hAnsi="Times New Roman" w:cs="Times New Roman"/>
          <w:sz w:val="28"/>
          <w:szCs w:val="28"/>
        </w:rPr>
        <w:t>пр</w:t>
      </w:r>
      <w:proofErr w:type="spellEnd"/>
    </w:p>
    <w:p w14:paraId="6AA4136B" w14:textId="77777777" w:rsidR="00561686" w:rsidRDefault="00561686" w:rsidP="00561686">
      <w:pPr>
        <w:autoSpaceDE w:val="0"/>
        <w:autoSpaceDN w:val="0"/>
        <w:adjustRightInd w:val="0"/>
        <w:spacing w:after="0" w:line="240" w:lineRule="auto"/>
        <w:rPr>
          <w:rFonts w:ascii="Times New Roman" w:hAnsi="Times New Roman" w:cs="Times New Roman"/>
          <w:sz w:val="28"/>
          <w:szCs w:val="28"/>
        </w:rPr>
      </w:pPr>
    </w:p>
    <w:p w14:paraId="3389EEBA"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76.13330.2016. Свод правил. Электротехнические устройства. Актуализированная редакция СНиП 3.05.06-85», утвержденный приказом Минстроя России от 16.12.2016 № 955/</w:t>
      </w:r>
      <w:proofErr w:type="spellStart"/>
      <w:r>
        <w:rPr>
          <w:rFonts w:ascii="Times New Roman" w:hAnsi="Times New Roman" w:cs="Times New Roman"/>
          <w:sz w:val="28"/>
          <w:szCs w:val="28"/>
        </w:rPr>
        <w:t>пр</w:t>
      </w:r>
      <w:proofErr w:type="spellEnd"/>
    </w:p>
    <w:p w14:paraId="5F99A0C2"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p>
    <w:p w14:paraId="4D981CE7"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Минстроя России от 30.12.2016 № 1034/</w:t>
      </w:r>
      <w:proofErr w:type="spellStart"/>
      <w:r>
        <w:rPr>
          <w:rFonts w:ascii="Times New Roman" w:hAnsi="Times New Roman" w:cs="Times New Roman"/>
          <w:sz w:val="28"/>
          <w:szCs w:val="28"/>
        </w:rPr>
        <w:t>пр</w:t>
      </w:r>
      <w:proofErr w:type="spellEnd"/>
    </w:p>
    <w:p w14:paraId="5CC153F3" w14:textId="77777777" w:rsidR="00561686" w:rsidRDefault="00561686" w:rsidP="008F3D4F">
      <w:pPr>
        <w:autoSpaceDE w:val="0"/>
        <w:autoSpaceDN w:val="0"/>
        <w:adjustRightInd w:val="0"/>
        <w:spacing w:after="0" w:line="240" w:lineRule="auto"/>
        <w:rPr>
          <w:rFonts w:ascii="Times New Roman" w:hAnsi="Times New Roman" w:cs="Times New Roman"/>
          <w:sz w:val="28"/>
          <w:szCs w:val="28"/>
        </w:rPr>
      </w:pPr>
    </w:p>
    <w:p w14:paraId="41814AEA"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свода правил СП 8.13130 «Системы противопожарной защиты. Наружное противопожарное водоснабжение. Требования пожарной безопасности», утвержденный приказом МЧС России от 30.03.2020 № 225</w:t>
      </w:r>
    </w:p>
    <w:p w14:paraId="44B826C3" w14:textId="77777777" w:rsidR="00561686" w:rsidRDefault="00561686" w:rsidP="00561686">
      <w:pPr>
        <w:tabs>
          <w:tab w:val="left" w:pos="709"/>
          <w:tab w:val="left" w:pos="993"/>
        </w:tabs>
        <w:autoSpaceDE w:val="0"/>
        <w:autoSpaceDN w:val="0"/>
        <w:adjustRightInd w:val="0"/>
        <w:spacing w:after="0" w:line="240" w:lineRule="auto"/>
        <w:jc w:val="both"/>
        <w:rPr>
          <w:rFonts w:ascii="Times New Roman" w:eastAsiaTheme="minorEastAsia" w:hAnsi="Times New Roman" w:cs="Times New Roman"/>
          <w:sz w:val="28"/>
          <w:szCs w:val="28"/>
        </w:rPr>
      </w:pPr>
    </w:p>
    <w:p w14:paraId="67B3EDCA"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131.13330.2020. Свод правил. Строительная климатология. СНиП 23-01-99*», утвержденный и введенный в действие приказом Минстроя России от 24.12.2020 № 859/</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w:t>
      </w:r>
    </w:p>
    <w:p w14:paraId="7FBE88B6" w14:textId="77777777" w:rsidR="00561686" w:rsidRDefault="00561686" w:rsidP="008F3D4F">
      <w:pPr>
        <w:autoSpaceDE w:val="0"/>
        <w:autoSpaceDN w:val="0"/>
        <w:adjustRightInd w:val="0"/>
        <w:spacing w:after="0" w:line="240" w:lineRule="auto"/>
        <w:rPr>
          <w:rFonts w:ascii="Times New Roman" w:hAnsi="Times New Roman" w:cs="Times New Roman"/>
          <w:sz w:val="28"/>
          <w:szCs w:val="28"/>
        </w:rPr>
      </w:pPr>
    </w:p>
    <w:p w14:paraId="0A3C5A25"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31.13330.2021. Свод правил. Водоснабжение. Наружные сети и сооружения. СНиП 2.04.02-84*», утвержденный и введенный в действие приказом Минстроя России от 27.12.2021 № 1016/</w:t>
      </w:r>
      <w:proofErr w:type="spellStart"/>
      <w:r>
        <w:rPr>
          <w:rFonts w:ascii="Times New Roman" w:hAnsi="Times New Roman" w:cs="Times New Roman"/>
          <w:sz w:val="28"/>
          <w:szCs w:val="28"/>
        </w:rPr>
        <w:t>пр</w:t>
      </w:r>
      <w:proofErr w:type="spellEnd"/>
    </w:p>
    <w:p w14:paraId="79F317BA" w14:textId="77777777" w:rsidR="00561686" w:rsidRPr="00CB262B" w:rsidRDefault="00561686" w:rsidP="00561686">
      <w:pPr>
        <w:autoSpaceDE w:val="0"/>
        <w:autoSpaceDN w:val="0"/>
        <w:adjustRightInd w:val="0"/>
        <w:spacing w:after="0" w:line="240" w:lineRule="auto"/>
        <w:jc w:val="both"/>
        <w:rPr>
          <w:rFonts w:ascii="Times New Roman" w:hAnsi="Times New Roman" w:cs="Times New Roman"/>
          <w:sz w:val="28"/>
          <w:szCs w:val="28"/>
        </w:rPr>
      </w:pPr>
    </w:p>
    <w:p w14:paraId="7AC88715" w14:textId="77777777" w:rsidR="00561686" w:rsidRDefault="00561686" w:rsidP="005616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88.13330.2022. Свод правил. Защитные сооружения гражданской обороны. СНиП II-11-77*», утвержденный приказом Минстроя России от 21.12.2022 № 1101/</w:t>
      </w:r>
      <w:proofErr w:type="spellStart"/>
      <w:r>
        <w:rPr>
          <w:rFonts w:ascii="Times New Roman" w:hAnsi="Times New Roman" w:cs="Times New Roman"/>
          <w:sz w:val="28"/>
          <w:szCs w:val="28"/>
        </w:rPr>
        <w:t>пр</w:t>
      </w:r>
      <w:proofErr w:type="spellEnd"/>
    </w:p>
    <w:p w14:paraId="73EECF1A" w14:textId="77777777" w:rsidR="00561686" w:rsidRDefault="00561686" w:rsidP="008F3D4F">
      <w:pPr>
        <w:autoSpaceDE w:val="0"/>
        <w:autoSpaceDN w:val="0"/>
        <w:adjustRightInd w:val="0"/>
        <w:spacing w:after="0" w:line="240" w:lineRule="auto"/>
        <w:rPr>
          <w:rFonts w:ascii="Times New Roman" w:hAnsi="Times New Roman" w:cs="Times New Roman"/>
          <w:sz w:val="28"/>
          <w:szCs w:val="28"/>
        </w:rPr>
      </w:pPr>
    </w:p>
    <w:p w14:paraId="6E9274F3" w14:textId="6D79C6D0" w:rsidR="0065199F" w:rsidRDefault="0065199F" w:rsidP="006519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 533.1325800.2024. Свод правил. Градостроительство. Модель городской среды малоэтажная. Правила проектирования», утвержденный и введенный в действие </w:t>
      </w:r>
      <w:r w:rsidR="00CB262B">
        <w:rPr>
          <w:rFonts w:ascii="Times New Roman" w:hAnsi="Times New Roman" w:cs="Times New Roman"/>
          <w:sz w:val="28"/>
          <w:szCs w:val="28"/>
        </w:rPr>
        <w:t>п</w:t>
      </w:r>
      <w:r>
        <w:rPr>
          <w:rFonts w:ascii="Times New Roman" w:hAnsi="Times New Roman" w:cs="Times New Roman"/>
          <w:sz w:val="28"/>
          <w:szCs w:val="28"/>
        </w:rPr>
        <w:t>риказом Минстроя России от 23.01.2024 № 35/</w:t>
      </w:r>
      <w:proofErr w:type="spellStart"/>
      <w:r>
        <w:rPr>
          <w:rFonts w:ascii="Times New Roman" w:hAnsi="Times New Roman" w:cs="Times New Roman"/>
          <w:sz w:val="28"/>
          <w:szCs w:val="28"/>
        </w:rPr>
        <w:t>пр</w:t>
      </w:r>
      <w:proofErr w:type="spellEnd"/>
    </w:p>
    <w:p w14:paraId="0DC9E672" w14:textId="77777777" w:rsidR="001E19C3" w:rsidRPr="008F3D4F" w:rsidRDefault="001E19C3" w:rsidP="00991753">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0EB0EEF0" w14:textId="77777777" w:rsidR="0020252C"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34CB374B" w14:textId="77777777" w:rsidR="0020252C" w:rsidRDefault="0020252C" w:rsidP="0020252C">
      <w:pPr>
        <w:tabs>
          <w:tab w:val="left" w:pos="709"/>
          <w:tab w:val="left" w:pos="993"/>
        </w:tabs>
        <w:autoSpaceDE w:val="0"/>
        <w:autoSpaceDN w:val="0"/>
        <w:adjustRightInd w:val="0"/>
        <w:spacing w:after="0" w:line="240" w:lineRule="auto"/>
        <w:jc w:val="center"/>
      </w:pPr>
      <w:r w:rsidRPr="0020252C">
        <w:rPr>
          <w:rFonts w:ascii="Times New Roman" w:hAnsi="Times New Roman" w:cs="Times New Roman"/>
          <w:b/>
          <w:bCs/>
          <w:sz w:val="28"/>
          <w:szCs w:val="28"/>
        </w:rPr>
        <w:t>Санитарные правила и нормы (СанПиН)</w:t>
      </w:r>
      <w:r w:rsidRPr="0020252C">
        <w:t xml:space="preserve"> </w:t>
      </w:r>
    </w:p>
    <w:p w14:paraId="7315045F" w14:textId="77777777" w:rsidR="0020252C" w:rsidRDefault="0020252C" w:rsidP="0020252C">
      <w:pPr>
        <w:tabs>
          <w:tab w:val="left" w:pos="709"/>
          <w:tab w:val="left" w:pos="993"/>
        </w:tabs>
        <w:autoSpaceDE w:val="0"/>
        <w:autoSpaceDN w:val="0"/>
        <w:adjustRightInd w:val="0"/>
        <w:spacing w:after="0" w:line="240" w:lineRule="auto"/>
        <w:jc w:val="center"/>
      </w:pPr>
    </w:p>
    <w:p w14:paraId="08559F56" w14:textId="77777777" w:rsidR="00991753" w:rsidRPr="00991753" w:rsidRDefault="00991753"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991753">
        <w:rPr>
          <w:rFonts w:ascii="Times New Roman" w:hAnsi="Times New Roman" w:cs="Times New Roman"/>
          <w:sz w:val="28"/>
          <w:szCs w:val="28"/>
        </w:rPr>
        <w:t xml:space="preserve">Санитарные правила и нормы СанПиН 2.1.3684-21 </w:t>
      </w:r>
      <w:r>
        <w:rPr>
          <w:rFonts w:ascii="Times New Roman" w:hAnsi="Times New Roman" w:cs="Times New Roman"/>
          <w:sz w:val="28"/>
          <w:szCs w:val="28"/>
        </w:rPr>
        <w:t>«</w:t>
      </w:r>
      <w:r w:rsidRPr="00991753">
        <w:rPr>
          <w:rFonts w:ascii="Times New Roman" w:hAnsi="Times New Roman" w:cs="Times New Roman"/>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w:t>
      </w:r>
      <w:r w:rsidRPr="00991753">
        <w:rPr>
          <w:rFonts w:ascii="Times New Roman" w:hAnsi="Times New Roman" w:cs="Times New Roman"/>
          <w:sz w:val="28"/>
          <w:szCs w:val="28"/>
        </w:rPr>
        <w:lastRenderedPageBreak/>
        <w:t>мероприятий</w:t>
      </w:r>
      <w:r>
        <w:rPr>
          <w:rFonts w:ascii="Times New Roman" w:hAnsi="Times New Roman" w:cs="Times New Roman"/>
          <w:sz w:val="28"/>
          <w:szCs w:val="28"/>
        </w:rPr>
        <w:t>»</w:t>
      </w:r>
      <w:r w:rsidRPr="00991753">
        <w:rPr>
          <w:rFonts w:ascii="Times New Roman" w:hAnsi="Times New Roman" w:cs="Times New Roman"/>
          <w:sz w:val="28"/>
          <w:szCs w:val="28"/>
        </w:rPr>
        <w:t xml:space="preserve">, утвержденные постановлением Главного государственного санитарного врача Российской Федерации от 28.01.2021 </w:t>
      </w:r>
      <w:r>
        <w:rPr>
          <w:rFonts w:ascii="Times New Roman" w:hAnsi="Times New Roman" w:cs="Times New Roman"/>
          <w:sz w:val="28"/>
          <w:szCs w:val="28"/>
        </w:rPr>
        <w:t>№</w:t>
      </w:r>
      <w:r w:rsidRPr="00991753">
        <w:rPr>
          <w:rFonts w:ascii="Times New Roman" w:hAnsi="Times New Roman" w:cs="Times New Roman"/>
          <w:sz w:val="28"/>
          <w:szCs w:val="28"/>
        </w:rPr>
        <w:t xml:space="preserve"> 3</w:t>
      </w:r>
    </w:p>
    <w:p w14:paraId="4730053D" w14:textId="11571C88" w:rsidR="00B7224F" w:rsidRPr="007C4EB3" w:rsidRDefault="00991753" w:rsidP="007C4EB3">
      <w:pPr>
        <w:tabs>
          <w:tab w:val="left" w:pos="709"/>
          <w:tab w:val="left" w:pos="993"/>
        </w:tabs>
        <w:autoSpaceDE w:val="0"/>
        <w:autoSpaceDN w:val="0"/>
        <w:adjustRightInd w:val="0"/>
        <w:spacing w:after="140" w:line="240" w:lineRule="auto"/>
        <w:jc w:val="both"/>
      </w:pPr>
      <w:r w:rsidRPr="00991753">
        <w:rPr>
          <w:rFonts w:ascii="Times New Roman" w:hAnsi="Times New Roman" w:cs="Times New Roman"/>
          <w:sz w:val="28"/>
          <w:szCs w:val="28"/>
        </w:rPr>
        <w:t xml:space="preserve">Санитарные правила СП 2.4.3648-20 </w:t>
      </w:r>
      <w:r>
        <w:rPr>
          <w:rFonts w:ascii="Times New Roman" w:hAnsi="Times New Roman" w:cs="Times New Roman"/>
          <w:sz w:val="28"/>
          <w:szCs w:val="28"/>
        </w:rPr>
        <w:t>«</w:t>
      </w:r>
      <w:r w:rsidRPr="00991753">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r w:rsidRPr="00991753">
        <w:rPr>
          <w:rFonts w:ascii="Times New Roman" w:hAnsi="Times New Roman" w:cs="Times New Roman"/>
          <w:sz w:val="28"/>
          <w:szCs w:val="28"/>
        </w:rPr>
        <w:t xml:space="preserve">, утвержденные постановлением Главного государственного санитарного врача Российской Федерации от 28.09.2020 </w:t>
      </w:r>
      <w:r>
        <w:rPr>
          <w:rFonts w:ascii="Times New Roman" w:hAnsi="Times New Roman" w:cs="Times New Roman"/>
          <w:sz w:val="28"/>
          <w:szCs w:val="28"/>
        </w:rPr>
        <w:t>№</w:t>
      </w:r>
      <w:r w:rsidRPr="00991753">
        <w:rPr>
          <w:rFonts w:ascii="Times New Roman" w:hAnsi="Times New Roman" w:cs="Times New Roman"/>
          <w:sz w:val="28"/>
          <w:szCs w:val="28"/>
        </w:rPr>
        <w:t xml:space="preserve"> 28</w:t>
      </w:r>
    </w:p>
    <w:p w14:paraId="1845BED1" w14:textId="77777777" w:rsidR="00B7224F" w:rsidRDefault="00B7224F" w:rsidP="00991753">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p>
    <w:p w14:paraId="204F50CC" w14:textId="77777777" w:rsidR="0020252C" w:rsidRPr="0020252C" w:rsidRDefault="0020252C" w:rsidP="00991753">
      <w:pPr>
        <w:tabs>
          <w:tab w:val="left" w:pos="709"/>
          <w:tab w:val="left" w:pos="993"/>
        </w:tabs>
        <w:autoSpaceDE w:val="0"/>
        <w:autoSpaceDN w:val="0"/>
        <w:adjustRightInd w:val="0"/>
        <w:spacing w:after="0" w:line="240" w:lineRule="auto"/>
        <w:jc w:val="center"/>
        <w:rPr>
          <w:rFonts w:ascii="Times New Roman" w:hAnsi="Times New Roman" w:cs="Times New Roman"/>
          <w:b/>
          <w:bCs/>
          <w:sz w:val="28"/>
          <w:szCs w:val="28"/>
        </w:rPr>
      </w:pPr>
      <w:r w:rsidRPr="0020252C">
        <w:rPr>
          <w:rFonts w:ascii="Times New Roman" w:hAnsi="Times New Roman" w:cs="Times New Roman"/>
          <w:b/>
          <w:bCs/>
          <w:sz w:val="28"/>
          <w:szCs w:val="28"/>
        </w:rPr>
        <w:t>Методические и прочие документы</w:t>
      </w:r>
    </w:p>
    <w:p w14:paraId="1DDB6207" w14:textId="77777777" w:rsidR="0020252C" w:rsidRPr="004601C2"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044C57B3"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по расчету потребностей субъектов Российской Федерации в развитии сети организаций социального обслуживания, утв</w:t>
      </w:r>
      <w:r w:rsidR="00991753">
        <w:rPr>
          <w:rFonts w:ascii="Times New Roman" w:hAnsi="Times New Roman" w:cs="Times New Roman"/>
          <w:sz w:val="28"/>
          <w:szCs w:val="28"/>
        </w:rPr>
        <w:t>ержденные</w:t>
      </w:r>
      <w:r w:rsidRPr="004601C2">
        <w:rPr>
          <w:rFonts w:ascii="Times New Roman" w:hAnsi="Times New Roman" w:cs="Times New Roman"/>
          <w:sz w:val="28"/>
          <w:szCs w:val="28"/>
        </w:rPr>
        <w:t xml:space="preserve"> </w:t>
      </w:r>
      <w:r w:rsidR="00991753">
        <w:rPr>
          <w:rFonts w:ascii="Times New Roman" w:hAnsi="Times New Roman" w:cs="Times New Roman"/>
          <w:sz w:val="28"/>
          <w:szCs w:val="28"/>
        </w:rPr>
        <w:t>п</w:t>
      </w:r>
      <w:r w:rsidRPr="004601C2">
        <w:rPr>
          <w:rFonts w:ascii="Times New Roman" w:hAnsi="Times New Roman" w:cs="Times New Roman"/>
          <w:sz w:val="28"/>
          <w:szCs w:val="28"/>
        </w:rPr>
        <w:t>риказ</w:t>
      </w:r>
      <w:r w:rsidR="00991753">
        <w:rPr>
          <w:rFonts w:ascii="Times New Roman" w:hAnsi="Times New Roman" w:cs="Times New Roman"/>
          <w:sz w:val="28"/>
          <w:szCs w:val="28"/>
        </w:rPr>
        <w:t>ом</w:t>
      </w:r>
      <w:r w:rsidRPr="004601C2">
        <w:rPr>
          <w:rFonts w:ascii="Times New Roman" w:hAnsi="Times New Roman" w:cs="Times New Roman"/>
          <w:sz w:val="28"/>
          <w:szCs w:val="28"/>
        </w:rPr>
        <w:t xml:space="preserve"> Минтруда России от 24.11.2014 </w:t>
      </w:r>
      <w:r w:rsidR="00991753">
        <w:rPr>
          <w:rFonts w:ascii="Times New Roman" w:hAnsi="Times New Roman" w:cs="Times New Roman"/>
          <w:sz w:val="28"/>
          <w:szCs w:val="28"/>
        </w:rPr>
        <w:br/>
      </w:r>
      <w:r w:rsidRPr="004601C2">
        <w:rPr>
          <w:rFonts w:ascii="Times New Roman" w:hAnsi="Times New Roman" w:cs="Times New Roman"/>
          <w:sz w:val="28"/>
          <w:szCs w:val="28"/>
        </w:rPr>
        <w:t>№ 934н</w:t>
      </w:r>
    </w:p>
    <w:p w14:paraId="7FCD277E" w14:textId="77777777" w:rsidR="0020252C" w:rsidRPr="00D96E57"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w:t>
      </w:r>
      <w:r>
        <w:rPr>
          <w:rFonts w:ascii="Times New Roman" w:hAnsi="Times New Roman" w:cs="Times New Roman"/>
          <w:sz w:val="28"/>
          <w:szCs w:val="28"/>
        </w:rPr>
        <w:t>ержденные</w:t>
      </w:r>
      <w:r w:rsidRPr="004601C2">
        <w:rPr>
          <w:rFonts w:ascii="Times New Roman" w:hAnsi="Times New Roman" w:cs="Times New Roman"/>
          <w:sz w:val="28"/>
          <w:szCs w:val="28"/>
        </w:rPr>
        <w:t xml:space="preserve"> заместителем министра образования РФ А.А. Климовым </w:t>
      </w:r>
      <w:r>
        <w:rPr>
          <w:rFonts w:ascii="Times New Roman" w:hAnsi="Times New Roman" w:cs="Times New Roman"/>
          <w:sz w:val="28"/>
          <w:szCs w:val="28"/>
        </w:rPr>
        <w:t>0</w:t>
      </w:r>
      <w:r w:rsidRPr="004601C2">
        <w:rPr>
          <w:rFonts w:ascii="Times New Roman" w:hAnsi="Times New Roman" w:cs="Times New Roman"/>
          <w:sz w:val="28"/>
          <w:szCs w:val="28"/>
        </w:rPr>
        <w:t>4</w:t>
      </w:r>
      <w:r>
        <w:rPr>
          <w:rFonts w:ascii="Times New Roman" w:hAnsi="Times New Roman" w:cs="Times New Roman"/>
          <w:sz w:val="28"/>
          <w:szCs w:val="28"/>
        </w:rPr>
        <w:t>.05.</w:t>
      </w:r>
      <w:r w:rsidRPr="004601C2">
        <w:rPr>
          <w:rFonts w:ascii="Times New Roman" w:hAnsi="Times New Roman" w:cs="Times New Roman"/>
          <w:sz w:val="28"/>
          <w:szCs w:val="28"/>
        </w:rPr>
        <w:t>2016 № АК-15/02вн</w:t>
      </w:r>
      <w:r w:rsidRPr="0020252C">
        <w:rPr>
          <w:rFonts w:ascii="Times New Roman" w:hAnsi="Times New Roman" w:cs="Times New Roman"/>
          <w:sz w:val="28"/>
          <w:szCs w:val="28"/>
        </w:rPr>
        <w:t xml:space="preserve"> </w:t>
      </w:r>
    </w:p>
    <w:p w14:paraId="7C711930"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 утв</w:t>
      </w:r>
      <w:r>
        <w:rPr>
          <w:rFonts w:ascii="Times New Roman" w:hAnsi="Times New Roman" w:cs="Times New Roman"/>
          <w:sz w:val="28"/>
          <w:szCs w:val="28"/>
        </w:rPr>
        <w:t>ержденные</w:t>
      </w:r>
      <w:r w:rsidRPr="004601C2">
        <w:rPr>
          <w:rFonts w:ascii="Times New Roman" w:hAnsi="Times New Roman" w:cs="Times New Roman"/>
          <w:sz w:val="28"/>
          <w:szCs w:val="28"/>
        </w:rPr>
        <w:t xml:space="preserve"> </w:t>
      </w:r>
      <w:r>
        <w:rPr>
          <w:rFonts w:ascii="Times New Roman" w:hAnsi="Times New Roman" w:cs="Times New Roman"/>
          <w:sz w:val="28"/>
          <w:szCs w:val="28"/>
        </w:rPr>
        <w:t>п</w:t>
      </w:r>
      <w:r w:rsidRPr="004601C2">
        <w:rPr>
          <w:rFonts w:ascii="Times New Roman" w:hAnsi="Times New Roman" w:cs="Times New Roman"/>
          <w:sz w:val="28"/>
          <w:szCs w:val="28"/>
        </w:rPr>
        <w:t>риказом Минтруда России от 05.05.2016 № 219</w:t>
      </w:r>
    </w:p>
    <w:p w14:paraId="19E02F91"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по разработке и реализации мероприятий по организации дорожного движения. Формирование единого парковочного пространства в городах Российской Федерации, одобренные Протоколом Научно-технического совета открытого акционерного общества «Научно-исследовательский институт автомобильного транспорта» от 25</w:t>
      </w:r>
      <w:r>
        <w:rPr>
          <w:rFonts w:ascii="Times New Roman" w:hAnsi="Times New Roman" w:cs="Times New Roman"/>
          <w:sz w:val="28"/>
          <w:szCs w:val="28"/>
        </w:rPr>
        <w:t>.04.</w:t>
      </w:r>
      <w:r w:rsidRPr="004601C2">
        <w:rPr>
          <w:rFonts w:ascii="Times New Roman" w:hAnsi="Times New Roman" w:cs="Times New Roman"/>
          <w:sz w:val="28"/>
          <w:szCs w:val="28"/>
        </w:rPr>
        <w:t xml:space="preserve">2017 № 2 и Межведомственным Координационным комитетом проекта ПРООН/ГЭФ - Минтранса России «Сокращение выбросов парниковых газов от автомобильного транспорта в городах России» </w:t>
      </w:r>
      <w:r>
        <w:rPr>
          <w:rFonts w:ascii="Times New Roman" w:hAnsi="Times New Roman" w:cs="Times New Roman"/>
          <w:sz w:val="28"/>
          <w:szCs w:val="28"/>
        </w:rPr>
        <w:t>0</w:t>
      </w:r>
      <w:r w:rsidRPr="004601C2">
        <w:rPr>
          <w:rFonts w:ascii="Times New Roman" w:hAnsi="Times New Roman" w:cs="Times New Roman"/>
          <w:sz w:val="28"/>
          <w:szCs w:val="28"/>
        </w:rPr>
        <w:t>5</w:t>
      </w:r>
      <w:r>
        <w:rPr>
          <w:rFonts w:ascii="Times New Roman" w:hAnsi="Times New Roman" w:cs="Times New Roman"/>
          <w:sz w:val="28"/>
          <w:szCs w:val="28"/>
        </w:rPr>
        <w:t>.10.</w:t>
      </w:r>
      <w:r w:rsidRPr="004601C2">
        <w:rPr>
          <w:rFonts w:ascii="Times New Roman" w:hAnsi="Times New Roman" w:cs="Times New Roman"/>
          <w:sz w:val="28"/>
          <w:szCs w:val="28"/>
        </w:rPr>
        <w:t xml:space="preserve">2017 </w:t>
      </w:r>
    </w:p>
    <w:p w14:paraId="488D7B28" w14:textId="77777777" w:rsidR="00991753"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о применении нормативов и норм ресурсной обеспеченности населения в сфере здравоохранения, утв</w:t>
      </w:r>
      <w:r w:rsidR="00991753">
        <w:rPr>
          <w:rFonts w:ascii="Times New Roman" w:hAnsi="Times New Roman" w:cs="Times New Roman"/>
          <w:sz w:val="28"/>
          <w:szCs w:val="28"/>
        </w:rPr>
        <w:t>ержденные</w:t>
      </w:r>
      <w:r w:rsidRPr="004601C2">
        <w:rPr>
          <w:rFonts w:ascii="Times New Roman" w:hAnsi="Times New Roman" w:cs="Times New Roman"/>
          <w:sz w:val="28"/>
          <w:szCs w:val="28"/>
        </w:rPr>
        <w:t xml:space="preserve"> приказом Министерства здравоохранения Российской Федерации от 20</w:t>
      </w:r>
      <w:r>
        <w:rPr>
          <w:rFonts w:ascii="Times New Roman" w:hAnsi="Times New Roman" w:cs="Times New Roman"/>
          <w:sz w:val="28"/>
          <w:szCs w:val="28"/>
        </w:rPr>
        <w:t>.04.</w:t>
      </w:r>
      <w:r w:rsidRPr="004601C2">
        <w:rPr>
          <w:rFonts w:ascii="Times New Roman" w:hAnsi="Times New Roman" w:cs="Times New Roman"/>
          <w:sz w:val="28"/>
          <w:szCs w:val="28"/>
        </w:rPr>
        <w:t>2018 № 182</w:t>
      </w:r>
    </w:p>
    <w:p w14:paraId="76BA912F"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lastRenderedPageBreak/>
        <w:t>Методические рекомендации по подготовке нормативов градостроительного проектирования, утв</w:t>
      </w:r>
      <w:r>
        <w:rPr>
          <w:rFonts w:ascii="Times New Roman" w:hAnsi="Times New Roman" w:cs="Times New Roman"/>
          <w:sz w:val="28"/>
          <w:szCs w:val="28"/>
        </w:rPr>
        <w:t>ержденные</w:t>
      </w:r>
      <w:r w:rsidRPr="004601C2">
        <w:rPr>
          <w:rFonts w:ascii="Times New Roman" w:hAnsi="Times New Roman" w:cs="Times New Roman"/>
          <w:sz w:val="28"/>
          <w:szCs w:val="28"/>
        </w:rPr>
        <w:t xml:space="preserve"> </w:t>
      </w:r>
      <w:r>
        <w:rPr>
          <w:rFonts w:ascii="Times New Roman" w:hAnsi="Times New Roman" w:cs="Times New Roman"/>
          <w:sz w:val="28"/>
          <w:szCs w:val="28"/>
        </w:rPr>
        <w:t>п</w:t>
      </w:r>
      <w:r w:rsidRPr="004601C2">
        <w:rPr>
          <w:rFonts w:ascii="Times New Roman" w:hAnsi="Times New Roman" w:cs="Times New Roman"/>
          <w:sz w:val="28"/>
          <w:szCs w:val="28"/>
        </w:rPr>
        <w:t>риказом Минэкономразвития России от 15</w:t>
      </w:r>
      <w:r>
        <w:rPr>
          <w:rFonts w:ascii="Times New Roman" w:hAnsi="Times New Roman" w:cs="Times New Roman"/>
          <w:sz w:val="28"/>
          <w:szCs w:val="28"/>
        </w:rPr>
        <w:t>.02.</w:t>
      </w:r>
      <w:r w:rsidRPr="004601C2">
        <w:rPr>
          <w:rFonts w:ascii="Times New Roman" w:hAnsi="Times New Roman" w:cs="Times New Roman"/>
          <w:sz w:val="28"/>
          <w:szCs w:val="28"/>
        </w:rPr>
        <w:t>2021 № 71</w:t>
      </w:r>
    </w:p>
    <w:p w14:paraId="6E60A83D" w14:textId="77777777" w:rsidR="0020252C"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Методика расчета численности и технической оснащенности подразделений пожарной охраны, создаваемых для тушения пожаров и проведения аварийно-спасательных работ в населенных пунктах, утв</w:t>
      </w:r>
      <w:r>
        <w:rPr>
          <w:rFonts w:ascii="Times New Roman" w:hAnsi="Times New Roman" w:cs="Times New Roman"/>
          <w:sz w:val="28"/>
          <w:szCs w:val="28"/>
        </w:rPr>
        <w:t>ержденная</w:t>
      </w:r>
      <w:r w:rsidRPr="004601C2">
        <w:rPr>
          <w:rFonts w:ascii="Times New Roman" w:hAnsi="Times New Roman" w:cs="Times New Roman"/>
          <w:sz w:val="28"/>
          <w:szCs w:val="28"/>
        </w:rPr>
        <w:t xml:space="preserve"> Приказом МЧС России от 15.10.2021 № 700</w:t>
      </w:r>
    </w:p>
    <w:p w14:paraId="0D232938" w14:textId="77777777" w:rsidR="0020252C"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sidRPr="004601C2">
        <w:rPr>
          <w:rFonts w:ascii="Times New Roman" w:hAnsi="Times New Roman" w:cs="Times New Roman"/>
          <w:sz w:val="28"/>
          <w:szCs w:val="28"/>
        </w:rPr>
        <w:t>Методические рекомендации по организации физкультурно-спортивной работы по месту жительства и отдыха граждан, утв</w:t>
      </w:r>
      <w:r>
        <w:rPr>
          <w:rFonts w:ascii="Times New Roman" w:hAnsi="Times New Roman" w:cs="Times New Roman"/>
          <w:sz w:val="28"/>
          <w:szCs w:val="28"/>
        </w:rPr>
        <w:t>ержденные</w:t>
      </w:r>
      <w:r w:rsidRPr="004601C2">
        <w:rPr>
          <w:rFonts w:ascii="Times New Roman" w:hAnsi="Times New Roman" w:cs="Times New Roman"/>
          <w:sz w:val="28"/>
          <w:szCs w:val="28"/>
        </w:rPr>
        <w:t xml:space="preserve"> </w:t>
      </w:r>
      <w:r>
        <w:rPr>
          <w:rFonts w:ascii="Times New Roman" w:hAnsi="Times New Roman" w:cs="Times New Roman"/>
          <w:sz w:val="28"/>
          <w:szCs w:val="28"/>
        </w:rPr>
        <w:t>п</w:t>
      </w:r>
      <w:r w:rsidRPr="004601C2">
        <w:rPr>
          <w:rFonts w:ascii="Times New Roman" w:hAnsi="Times New Roman" w:cs="Times New Roman"/>
          <w:sz w:val="28"/>
          <w:szCs w:val="28"/>
        </w:rPr>
        <w:t xml:space="preserve">риказом </w:t>
      </w:r>
      <w:proofErr w:type="spellStart"/>
      <w:r w:rsidRPr="004601C2">
        <w:rPr>
          <w:rFonts w:ascii="Times New Roman" w:hAnsi="Times New Roman" w:cs="Times New Roman"/>
          <w:sz w:val="28"/>
          <w:szCs w:val="28"/>
        </w:rPr>
        <w:t>Минспорта</w:t>
      </w:r>
      <w:proofErr w:type="spellEnd"/>
      <w:r w:rsidRPr="004601C2">
        <w:rPr>
          <w:rFonts w:ascii="Times New Roman" w:hAnsi="Times New Roman" w:cs="Times New Roman"/>
          <w:sz w:val="28"/>
          <w:szCs w:val="28"/>
        </w:rPr>
        <w:t xml:space="preserve"> России от 30</w:t>
      </w:r>
      <w:r>
        <w:rPr>
          <w:rFonts w:ascii="Times New Roman" w:hAnsi="Times New Roman" w:cs="Times New Roman"/>
          <w:sz w:val="28"/>
          <w:szCs w:val="28"/>
        </w:rPr>
        <w:t>.12.</w:t>
      </w:r>
      <w:r w:rsidRPr="004601C2">
        <w:rPr>
          <w:rFonts w:ascii="Times New Roman" w:hAnsi="Times New Roman" w:cs="Times New Roman"/>
          <w:sz w:val="28"/>
          <w:szCs w:val="28"/>
        </w:rPr>
        <w:t>2021 № 1089</w:t>
      </w:r>
    </w:p>
    <w:p w14:paraId="18F102F7" w14:textId="77777777" w:rsidR="004601C2" w:rsidRDefault="00991753"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r>
        <w:rPr>
          <w:rFonts w:ascii="Times New Roman" w:hAnsi="Times New Roman" w:cs="Times New Roman"/>
          <w:sz w:val="28"/>
          <w:szCs w:val="28"/>
        </w:rPr>
        <w:t>М</w:t>
      </w:r>
      <w:r w:rsidR="004601C2" w:rsidRPr="004601C2">
        <w:rPr>
          <w:rFonts w:ascii="Times New Roman" w:hAnsi="Times New Roman" w:cs="Times New Roman"/>
          <w:sz w:val="28"/>
          <w:szCs w:val="28"/>
        </w:rPr>
        <w:t>етодически</w:t>
      </w:r>
      <w:r>
        <w:rPr>
          <w:rFonts w:ascii="Times New Roman" w:hAnsi="Times New Roman" w:cs="Times New Roman"/>
          <w:sz w:val="28"/>
          <w:szCs w:val="28"/>
        </w:rPr>
        <w:t>е</w:t>
      </w:r>
      <w:r w:rsidR="004601C2" w:rsidRPr="004601C2">
        <w:rPr>
          <w:rFonts w:ascii="Times New Roman" w:hAnsi="Times New Roman" w:cs="Times New Roman"/>
          <w:sz w:val="28"/>
          <w:szCs w:val="28"/>
        </w:rPr>
        <w:t xml:space="preserve">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Pr>
          <w:rFonts w:ascii="Times New Roman" w:hAnsi="Times New Roman" w:cs="Times New Roman"/>
          <w:sz w:val="28"/>
          <w:szCs w:val="28"/>
        </w:rPr>
        <w:t>, утвержденные р</w:t>
      </w:r>
      <w:r w:rsidRPr="004601C2">
        <w:rPr>
          <w:rFonts w:ascii="Times New Roman" w:hAnsi="Times New Roman" w:cs="Times New Roman"/>
          <w:sz w:val="28"/>
          <w:szCs w:val="28"/>
        </w:rPr>
        <w:t>аспоряжение</w:t>
      </w:r>
      <w:r>
        <w:rPr>
          <w:rFonts w:ascii="Times New Roman" w:hAnsi="Times New Roman" w:cs="Times New Roman"/>
          <w:sz w:val="28"/>
          <w:szCs w:val="28"/>
        </w:rPr>
        <w:t>м</w:t>
      </w:r>
      <w:r w:rsidRPr="004601C2">
        <w:rPr>
          <w:rFonts w:ascii="Times New Roman" w:hAnsi="Times New Roman" w:cs="Times New Roman"/>
          <w:sz w:val="28"/>
          <w:szCs w:val="28"/>
        </w:rPr>
        <w:t xml:space="preserve"> Минкультуры России от 23.10.2023 № Р-2879</w:t>
      </w:r>
    </w:p>
    <w:p w14:paraId="710B8B5A" w14:textId="77777777" w:rsidR="0020252C" w:rsidRPr="004601C2" w:rsidRDefault="0020252C" w:rsidP="00991753">
      <w:pPr>
        <w:tabs>
          <w:tab w:val="left" w:pos="709"/>
          <w:tab w:val="left" w:pos="993"/>
        </w:tabs>
        <w:autoSpaceDE w:val="0"/>
        <w:autoSpaceDN w:val="0"/>
        <w:adjustRightInd w:val="0"/>
        <w:spacing w:after="140" w:line="240" w:lineRule="auto"/>
        <w:jc w:val="both"/>
        <w:rPr>
          <w:rFonts w:ascii="Times New Roman" w:hAnsi="Times New Roman" w:cs="Times New Roman"/>
          <w:sz w:val="28"/>
          <w:szCs w:val="28"/>
        </w:rPr>
      </w:pPr>
    </w:p>
    <w:p w14:paraId="62EE02CA" w14:textId="77777777" w:rsidR="0020252C" w:rsidRPr="004601C2"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5FEDEC67" w14:textId="77777777" w:rsidR="004601C2" w:rsidRDefault="004601C2"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14:paraId="45931045" w14:textId="77777777" w:rsidR="0020252C" w:rsidRPr="004601C2" w:rsidRDefault="0020252C" w:rsidP="004601C2">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sectPr w:rsidR="0020252C" w:rsidRPr="004601C2" w:rsidSect="00125179">
      <w:pgSz w:w="11906" w:h="16838"/>
      <w:pgMar w:top="1134" w:right="1276" w:bottom="1134" w:left="1559" w:header="708" w:footer="2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40DC4" w15:done="0"/>
  <w15:commentEx w15:paraId="60C0E8C0" w15:done="0"/>
  <w15:commentEx w15:paraId="4EB983E5" w15:done="0"/>
  <w15:commentEx w15:paraId="67D04184" w15:done="0"/>
  <w15:commentEx w15:paraId="7E81EA7F" w15:done="0"/>
  <w15:commentEx w15:paraId="278F149E" w15:done="0"/>
  <w15:commentEx w15:paraId="3309D1A3" w15:done="0"/>
  <w15:commentEx w15:paraId="355CCE8D" w15:done="0"/>
  <w15:commentEx w15:paraId="7F0AF0A6" w15:done="0"/>
  <w15:commentEx w15:paraId="069844E7" w15:done="0"/>
  <w15:commentEx w15:paraId="6B722C2D" w15:done="0"/>
  <w15:commentEx w15:paraId="24D4D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D72E9C" w16cex:dateUtc="2025-05-20T13:38:00Z"/>
  <w16cex:commentExtensible w16cex:durableId="2BD72F1F" w16cex:dateUtc="2025-05-20T13:41:00Z"/>
  <w16cex:commentExtensible w16cex:durableId="2BD730EE" w16cex:dateUtc="2025-05-20T13:48:00Z"/>
  <w16cex:commentExtensible w16cex:durableId="2BD7329A" w16cex:dateUtc="2025-05-20T13:55:00Z"/>
  <w16cex:commentExtensible w16cex:durableId="2BD73261" w16cex:dateUtc="2025-05-20T13:54:00Z"/>
  <w16cex:commentExtensible w16cex:durableId="2BD73436" w16cex:dateUtc="2025-05-20T14:02:00Z"/>
  <w16cex:commentExtensible w16cex:durableId="2BD7345B" w16cex:dateUtc="2025-05-20T14:03:00Z"/>
  <w16cex:commentExtensible w16cex:durableId="2BD734E2" w16cex:dateUtc="2025-05-20T14:05:00Z"/>
  <w16cex:commentExtensible w16cex:durableId="2BD7352F" w16cex:dateUtc="2025-05-20T14:06:00Z"/>
  <w16cex:commentExtensible w16cex:durableId="2BD7358C" w16cex:dateUtc="2025-05-20T14:08:00Z"/>
  <w16cex:commentExtensible w16cex:durableId="2BD737A5" w16cex:dateUtc="2025-05-20T14:17:00Z"/>
  <w16cex:commentExtensible w16cex:durableId="2BD737EA" w16cex:dateUtc="2025-05-2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40DC4" w16cid:durableId="2BD72E9C"/>
  <w16cid:commentId w16cid:paraId="60C0E8C0" w16cid:durableId="2BD72F1F"/>
  <w16cid:commentId w16cid:paraId="4EB983E5" w16cid:durableId="2BD730EE"/>
  <w16cid:commentId w16cid:paraId="67D04184" w16cid:durableId="2BD7329A"/>
  <w16cid:commentId w16cid:paraId="7E81EA7F" w16cid:durableId="2BD73261"/>
  <w16cid:commentId w16cid:paraId="278F149E" w16cid:durableId="2BD73436"/>
  <w16cid:commentId w16cid:paraId="3309D1A3" w16cid:durableId="2BD7345B"/>
  <w16cid:commentId w16cid:paraId="355CCE8D" w16cid:durableId="2BD734E2"/>
  <w16cid:commentId w16cid:paraId="7F0AF0A6" w16cid:durableId="2BD7352F"/>
  <w16cid:commentId w16cid:paraId="069844E7" w16cid:durableId="2BD7358C"/>
  <w16cid:commentId w16cid:paraId="6B722C2D" w16cid:durableId="2BD737A5"/>
  <w16cid:commentId w16cid:paraId="24D4D229" w16cid:durableId="2BD737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450B2" w14:textId="77777777" w:rsidR="003B4A17" w:rsidRDefault="003B4A17">
      <w:pPr>
        <w:spacing w:after="0" w:line="240" w:lineRule="auto"/>
      </w:pPr>
      <w:r>
        <w:separator/>
      </w:r>
    </w:p>
  </w:endnote>
  <w:endnote w:type="continuationSeparator" w:id="0">
    <w:p w14:paraId="523E942B" w14:textId="77777777" w:rsidR="003B4A17" w:rsidRDefault="003B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Ubuntu">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3DD2" w14:textId="77777777" w:rsidR="003B4A17" w:rsidRDefault="003B4A17">
      <w:pPr>
        <w:spacing w:after="0" w:line="240" w:lineRule="auto"/>
      </w:pPr>
      <w:r>
        <w:separator/>
      </w:r>
    </w:p>
  </w:footnote>
  <w:footnote w:type="continuationSeparator" w:id="0">
    <w:p w14:paraId="18058220" w14:textId="77777777" w:rsidR="003B4A17" w:rsidRDefault="003B4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23412"/>
      <w:docPartObj>
        <w:docPartGallery w:val="Page Numbers (Top of Page)"/>
        <w:docPartUnique/>
      </w:docPartObj>
    </w:sdtPr>
    <w:sdtEndPr>
      <w:rPr>
        <w:rFonts w:ascii="Times New Roman" w:hAnsi="Times New Roman"/>
      </w:rPr>
    </w:sdtEndPr>
    <w:sdtContent>
      <w:p w14:paraId="482FE596" w14:textId="77777777" w:rsidR="00CC0730" w:rsidRPr="003D7928" w:rsidRDefault="00CC0730" w:rsidP="003D7928">
        <w:pPr>
          <w:pStyle w:val="af5"/>
          <w:jc w:val="center"/>
          <w:rPr>
            <w:rFonts w:ascii="Times New Roman" w:hAnsi="Times New Roman"/>
          </w:rPr>
        </w:pPr>
        <w:r w:rsidRPr="003D7928">
          <w:rPr>
            <w:rFonts w:ascii="Times New Roman" w:hAnsi="Times New Roman"/>
          </w:rPr>
          <w:fldChar w:fldCharType="begin"/>
        </w:r>
        <w:r w:rsidRPr="003D7928">
          <w:rPr>
            <w:rFonts w:ascii="Times New Roman" w:hAnsi="Times New Roman"/>
          </w:rPr>
          <w:instrText>PAGE   \* MERGEFORMAT</w:instrText>
        </w:r>
        <w:r w:rsidRPr="003D7928">
          <w:rPr>
            <w:rFonts w:ascii="Times New Roman" w:hAnsi="Times New Roman"/>
          </w:rPr>
          <w:fldChar w:fldCharType="separate"/>
        </w:r>
        <w:r w:rsidR="002C4C30">
          <w:rPr>
            <w:rFonts w:ascii="Times New Roman" w:hAnsi="Times New Roman"/>
            <w:noProof/>
          </w:rPr>
          <w:t>56</w:t>
        </w:r>
        <w:r w:rsidRPr="003D7928">
          <w:rPr>
            <w:rFonts w:ascii="Times New Roman" w:hAnsi="Times New Roman"/>
          </w:rPr>
          <w:fldChar w:fldCharType="end"/>
        </w:r>
      </w:p>
    </w:sdtContent>
  </w:sdt>
  <w:p w14:paraId="70878CAC" w14:textId="77777777" w:rsidR="00CC0730" w:rsidRDefault="00CC0730">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86E6" w14:textId="77777777" w:rsidR="00CC0730" w:rsidRDefault="00CC0730">
    <w:pPr>
      <w:pStyle w:val="af5"/>
      <w:jc w:val="right"/>
    </w:pPr>
  </w:p>
  <w:p w14:paraId="0D42F223" w14:textId="77777777" w:rsidR="00CC0730" w:rsidRDefault="00CC073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8C0"/>
    <w:multiLevelType w:val="multilevel"/>
    <w:tmpl w:val="C38E954A"/>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1194222"/>
    <w:multiLevelType w:val="hybridMultilevel"/>
    <w:tmpl w:val="830C02B8"/>
    <w:lvl w:ilvl="0" w:tplc="94AC0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343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F316F7"/>
    <w:multiLevelType w:val="multilevel"/>
    <w:tmpl w:val="849CE584"/>
    <w:lvl w:ilvl="0">
      <w:start w:val="1"/>
      <w:numFmt w:val="decimal"/>
      <w:lvlText w:val="%1."/>
      <w:lvlJc w:val="left"/>
      <w:pPr>
        <w:ind w:left="9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4">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22"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657414D"/>
    <w:multiLevelType w:val="hybridMultilevel"/>
    <w:tmpl w:val="9B348ADA"/>
    <w:lvl w:ilvl="0" w:tplc="F898742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7C645D3"/>
    <w:multiLevelType w:val="hybridMultilevel"/>
    <w:tmpl w:val="8D30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30D6C"/>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F23359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A0D7AB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A1A5147"/>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554DE8"/>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3C66EDC"/>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2828C6"/>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BF322E5"/>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EFA4163"/>
    <w:multiLevelType w:val="hybridMultilevel"/>
    <w:tmpl w:val="C1C8B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065F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5673E2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6BB2D9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9F91E7C"/>
    <w:multiLevelType w:val="hybridMultilevel"/>
    <w:tmpl w:val="6F1A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5A79E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D114372"/>
    <w:multiLevelType w:val="multilevel"/>
    <w:tmpl w:val="6B10BB7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EB83E86"/>
    <w:multiLevelType w:val="multilevel"/>
    <w:tmpl w:val="C4323D80"/>
    <w:lvl w:ilvl="0">
      <w:start w:val="1"/>
      <w:numFmt w:val="decimal"/>
      <w:lvlText w:val="%1."/>
      <w:lvlJc w:val="left"/>
      <w:pPr>
        <w:ind w:left="450" w:hanging="450"/>
      </w:pPr>
      <w:rPr>
        <w:rFonts w:hint="default"/>
      </w:rPr>
    </w:lvl>
    <w:lvl w:ilvl="1">
      <w:start w:val="2"/>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55282D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9B7164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DDB76E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26B7E7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2941B09"/>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38D59C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3D115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D45428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ED538A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6A86C8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9"/>
  </w:num>
  <w:num w:numId="3">
    <w:abstractNumId w:val="16"/>
  </w:num>
  <w:num w:numId="4">
    <w:abstractNumId w:val="29"/>
  </w:num>
  <w:num w:numId="5">
    <w:abstractNumId w:val="32"/>
  </w:num>
  <w:num w:numId="6">
    <w:abstractNumId w:val="1"/>
  </w:num>
  <w:num w:numId="7">
    <w:abstractNumId w:val="8"/>
  </w:num>
  <w:num w:numId="8">
    <w:abstractNumId w:val="0"/>
  </w:num>
  <w:num w:numId="9">
    <w:abstractNumId w:val="6"/>
  </w:num>
  <w:num w:numId="10">
    <w:abstractNumId w:val="25"/>
  </w:num>
  <w:num w:numId="11">
    <w:abstractNumId w:val="30"/>
  </w:num>
  <w:num w:numId="12">
    <w:abstractNumId w:val="20"/>
  </w:num>
  <w:num w:numId="13">
    <w:abstractNumId w:val="28"/>
  </w:num>
  <w:num w:numId="14">
    <w:abstractNumId w:val="24"/>
  </w:num>
  <w:num w:numId="15">
    <w:abstractNumId w:val="23"/>
  </w:num>
  <w:num w:numId="16">
    <w:abstractNumId w:val="18"/>
  </w:num>
  <w:num w:numId="17">
    <w:abstractNumId w:val="27"/>
  </w:num>
  <w:num w:numId="18">
    <w:abstractNumId w:val="9"/>
  </w:num>
  <w:num w:numId="19">
    <w:abstractNumId w:val="13"/>
  </w:num>
  <w:num w:numId="20">
    <w:abstractNumId w:val="17"/>
  </w:num>
  <w:num w:numId="21">
    <w:abstractNumId w:val="14"/>
  </w:num>
  <w:num w:numId="22">
    <w:abstractNumId w:val="7"/>
  </w:num>
  <w:num w:numId="23">
    <w:abstractNumId w:val="26"/>
  </w:num>
  <w:num w:numId="24">
    <w:abstractNumId w:val="10"/>
  </w:num>
  <w:num w:numId="25">
    <w:abstractNumId w:val="31"/>
  </w:num>
  <w:num w:numId="26">
    <w:abstractNumId w:val="2"/>
  </w:num>
  <w:num w:numId="27">
    <w:abstractNumId w:val="11"/>
  </w:num>
  <w:num w:numId="28">
    <w:abstractNumId w:val="12"/>
  </w:num>
  <w:num w:numId="29">
    <w:abstractNumId w:val="3"/>
  </w:num>
  <w:num w:numId="30">
    <w:abstractNumId w:val="5"/>
  </w:num>
  <w:num w:numId="31">
    <w:abstractNumId w:val="22"/>
  </w:num>
  <w:num w:numId="32">
    <w:abstractNumId w:val="21"/>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Пикапова">
    <w15:presenceInfo w15:providerId="AD" w15:userId="S-1-5-21-3693905108-2623495995-4207994462-3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1"/>
    <w:rsid w:val="00000F9C"/>
    <w:rsid w:val="000015CB"/>
    <w:rsid w:val="00002282"/>
    <w:rsid w:val="000119C1"/>
    <w:rsid w:val="00014CF8"/>
    <w:rsid w:val="00015118"/>
    <w:rsid w:val="000173C7"/>
    <w:rsid w:val="000219B3"/>
    <w:rsid w:val="00022C79"/>
    <w:rsid w:val="00025073"/>
    <w:rsid w:val="0002760D"/>
    <w:rsid w:val="00027DEC"/>
    <w:rsid w:val="0003038C"/>
    <w:rsid w:val="0003054D"/>
    <w:rsid w:val="00032859"/>
    <w:rsid w:val="00032DC4"/>
    <w:rsid w:val="000334D9"/>
    <w:rsid w:val="0003367D"/>
    <w:rsid w:val="00033824"/>
    <w:rsid w:val="000372C7"/>
    <w:rsid w:val="000408AD"/>
    <w:rsid w:val="000410F7"/>
    <w:rsid w:val="000411D6"/>
    <w:rsid w:val="00042602"/>
    <w:rsid w:val="00042CD1"/>
    <w:rsid w:val="000501C1"/>
    <w:rsid w:val="0005097D"/>
    <w:rsid w:val="00052392"/>
    <w:rsid w:val="00052786"/>
    <w:rsid w:val="000534DC"/>
    <w:rsid w:val="000550EC"/>
    <w:rsid w:val="000569AE"/>
    <w:rsid w:val="00057819"/>
    <w:rsid w:val="00057E85"/>
    <w:rsid w:val="00061BC2"/>
    <w:rsid w:val="00062997"/>
    <w:rsid w:val="00063C0F"/>
    <w:rsid w:val="00063FE2"/>
    <w:rsid w:val="00066FF2"/>
    <w:rsid w:val="00067EA9"/>
    <w:rsid w:val="0007394E"/>
    <w:rsid w:val="00075BA3"/>
    <w:rsid w:val="00076ED6"/>
    <w:rsid w:val="00077447"/>
    <w:rsid w:val="00081A76"/>
    <w:rsid w:val="000824F1"/>
    <w:rsid w:val="000827FE"/>
    <w:rsid w:val="00082ACB"/>
    <w:rsid w:val="00082FFE"/>
    <w:rsid w:val="0008423B"/>
    <w:rsid w:val="000854CA"/>
    <w:rsid w:val="000925A7"/>
    <w:rsid w:val="00094EBC"/>
    <w:rsid w:val="000A0F4B"/>
    <w:rsid w:val="000A22DF"/>
    <w:rsid w:val="000A2636"/>
    <w:rsid w:val="000A2F6B"/>
    <w:rsid w:val="000A5AB8"/>
    <w:rsid w:val="000A5F36"/>
    <w:rsid w:val="000A7E5D"/>
    <w:rsid w:val="000B0D1A"/>
    <w:rsid w:val="000B30C0"/>
    <w:rsid w:val="000B4937"/>
    <w:rsid w:val="000B5C8F"/>
    <w:rsid w:val="000B6A67"/>
    <w:rsid w:val="000C07E5"/>
    <w:rsid w:val="000C12BE"/>
    <w:rsid w:val="000C7A51"/>
    <w:rsid w:val="000D1229"/>
    <w:rsid w:val="000D1378"/>
    <w:rsid w:val="000D4455"/>
    <w:rsid w:val="000D5143"/>
    <w:rsid w:val="000D5E8C"/>
    <w:rsid w:val="000D6412"/>
    <w:rsid w:val="000E2E53"/>
    <w:rsid w:val="000E52FB"/>
    <w:rsid w:val="000E7E5F"/>
    <w:rsid w:val="000F097F"/>
    <w:rsid w:val="000F41AF"/>
    <w:rsid w:val="000F528E"/>
    <w:rsid w:val="00101459"/>
    <w:rsid w:val="00101BF3"/>
    <w:rsid w:val="0010308F"/>
    <w:rsid w:val="00106473"/>
    <w:rsid w:val="00106BB3"/>
    <w:rsid w:val="001071A1"/>
    <w:rsid w:val="00110FD4"/>
    <w:rsid w:val="00113141"/>
    <w:rsid w:val="00114AE4"/>
    <w:rsid w:val="001160C4"/>
    <w:rsid w:val="00116A34"/>
    <w:rsid w:val="001176B4"/>
    <w:rsid w:val="001250E6"/>
    <w:rsid w:val="00125179"/>
    <w:rsid w:val="00125869"/>
    <w:rsid w:val="001260C8"/>
    <w:rsid w:val="0012670D"/>
    <w:rsid w:val="00127E68"/>
    <w:rsid w:val="0013166B"/>
    <w:rsid w:val="001322FD"/>
    <w:rsid w:val="001354EE"/>
    <w:rsid w:val="00135606"/>
    <w:rsid w:val="00141374"/>
    <w:rsid w:val="00141565"/>
    <w:rsid w:val="00145E1F"/>
    <w:rsid w:val="00147B05"/>
    <w:rsid w:val="00147E11"/>
    <w:rsid w:val="00150563"/>
    <w:rsid w:val="001513C6"/>
    <w:rsid w:val="00151923"/>
    <w:rsid w:val="00152D57"/>
    <w:rsid w:val="001558EA"/>
    <w:rsid w:val="001628A1"/>
    <w:rsid w:val="00162CD8"/>
    <w:rsid w:val="0016387F"/>
    <w:rsid w:val="00164407"/>
    <w:rsid w:val="00164C37"/>
    <w:rsid w:val="001660AA"/>
    <w:rsid w:val="00167838"/>
    <w:rsid w:val="00171C96"/>
    <w:rsid w:val="0017373B"/>
    <w:rsid w:val="00175C89"/>
    <w:rsid w:val="001802BD"/>
    <w:rsid w:val="00181A99"/>
    <w:rsid w:val="00181BF7"/>
    <w:rsid w:val="00184C82"/>
    <w:rsid w:val="00184D60"/>
    <w:rsid w:val="0018591F"/>
    <w:rsid w:val="00186DD3"/>
    <w:rsid w:val="001902B8"/>
    <w:rsid w:val="001913F1"/>
    <w:rsid w:val="00191C65"/>
    <w:rsid w:val="001956C0"/>
    <w:rsid w:val="00195AD0"/>
    <w:rsid w:val="001A0C50"/>
    <w:rsid w:val="001A45E2"/>
    <w:rsid w:val="001A696C"/>
    <w:rsid w:val="001A6A32"/>
    <w:rsid w:val="001B06AD"/>
    <w:rsid w:val="001B2273"/>
    <w:rsid w:val="001B2284"/>
    <w:rsid w:val="001B2C58"/>
    <w:rsid w:val="001B7A15"/>
    <w:rsid w:val="001C1FAE"/>
    <w:rsid w:val="001C5E6A"/>
    <w:rsid w:val="001C7BA8"/>
    <w:rsid w:val="001D2097"/>
    <w:rsid w:val="001D3CC3"/>
    <w:rsid w:val="001D5130"/>
    <w:rsid w:val="001D70C2"/>
    <w:rsid w:val="001E10A7"/>
    <w:rsid w:val="001E19C3"/>
    <w:rsid w:val="001E26F4"/>
    <w:rsid w:val="001E309A"/>
    <w:rsid w:val="001E4D4A"/>
    <w:rsid w:val="001E543F"/>
    <w:rsid w:val="001E7C24"/>
    <w:rsid w:val="001F1FA6"/>
    <w:rsid w:val="001F23F4"/>
    <w:rsid w:val="001F3C56"/>
    <w:rsid w:val="001F448D"/>
    <w:rsid w:val="001F4E9E"/>
    <w:rsid w:val="001F6620"/>
    <w:rsid w:val="00201565"/>
    <w:rsid w:val="0020252C"/>
    <w:rsid w:val="00203289"/>
    <w:rsid w:val="00205F0F"/>
    <w:rsid w:val="0020704C"/>
    <w:rsid w:val="002104FE"/>
    <w:rsid w:val="00210A9B"/>
    <w:rsid w:val="002110DA"/>
    <w:rsid w:val="00214962"/>
    <w:rsid w:val="00214EBF"/>
    <w:rsid w:val="0021561A"/>
    <w:rsid w:val="002233B7"/>
    <w:rsid w:val="00224BCD"/>
    <w:rsid w:val="002275C6"/>
    <w:rsid w:val="00230285"/>
    <w:rsid w:val="0023222F"/>
    <w:rsid w:val="0023605E"/>
    <w:rsid w:val="002439C2"/>
    <w:rsid w:val="00250939"/>
    <w:rsid w:val="00251010"/>
    <w:rsid w:val="00251DD1"/>
    <w:rsid w:val="00251E49"/>
    <w:rsid w:val="00252FA0"/>
    <w:rsid w:val="0025312F"/>
    <w:rsid w:val="00254065"/>
    <w:rsid w:val="00254319"/>
    <w:rsid w:val="002548DA"/>
    <w:rsid w:val="00255027"/>
    <w:rsid w:val="00256CC6"/>
    <w:rsid w:val="0026050D"/>
    <w:rsid w:val="00261582"/>
    <w:rsid w:val="0026311B"/>
    <w:rsid w:val="00266148"/>
    <w:rsid w:val="002662EB"/>
    <w:rsid w:val="00266B42"/>
    <w:rsid w:val="00270319"/>
    <w:rsid w:val="00271A3F"/>
    <w:rsid w:val="00271EE4"/>
    <w:rsid w:val="0027235F"/>
    <w:rsid w:val="002726F8"/>
    <w:rsid w:val="0027360A"/>
    <w:rsid w:val="002751FA"/>
    <w:rsid w:val="00277015"/>
    <w:rsid w:val="00282DA6"/>
    <w:rsid w:val="00284521"/>
    <w:rsid w:val="002859C3"/>
    <w:rsid w:val="00286ADE"/>
    <w:rsid w:val="00286EEB"/>
    <w:rsid w:val="00297987"/>
    <w:rsid w:val="002A33FC"/>
    <w:rsid w:val="002A6B42"/>
    <w:rsid w:val="002A7AE6"/>
    <w:rsid w:val="002B3AA2"/>
    <w:rsid w:val="002B4F81"/>
    <w:rsid w:val="002B6564"/>
    <w:rsid w:val="002B66BD"/>
    <w:rsid w:val="002B7B7F"/>
    <w:rsid w:val="002C223A"/>
    <w:rsid w:val="002C339F"/>
    <w:rsid w:val="002C4C30"/>
    <w:rsid w:val="002C696B"/>
    <w:rsid w:val="002C6F98"/>
    <w:rsid w:val="002C7A24"/>
    <w:rsid w:val="002D0B1F"/>
    <w:rsid w:val="002D2148"/>
    <w:rsid w:val="002D2948"/>
    <w:rsid w:val="002D3FB2"/>
    <w:rsid w:val="002D5027"/>
    <w:rsid w:val="002D7484"/>
    <w:rsid w:val="002D7ACE"/>
    <w:rsid w:val="002E0398"/>
    <w:rsid w:val="002E053B"/>
    <w:rsid w:val="002E1D39"/>
    <w:rsid w:val="002E520D"/>
    <w:rsid w:val="002E5AF6"/>
    <w:rsid w:val="002E6BD6"/>
    <w:rsid w:val="002E7D62"/>
    <w:rsid w:val="002F32E4"/>
    <w:rsid w:val="002F55A4"/>
    <w:rsid w:val="002F680C"/>
    <w:rsid w:val="002F71F6"/>
    <w:rsid w:val="003002BA"/>
    <w:rsid w:val="00302CF4"/>
    <w:rsid w:val="003052FF"/>
    <w:rsid w:val="00307C04"/>
    <w:rsid w:val="003107B9"/>
    <w:rsid w:val="00310995"/>
    <w:rsid w:val="0031125F"/>
    <w:rsid w:val="003125DC"/>
    <w:rsid w:val="00312C20"/>
    <w:rsid w:val="00314B33"/>
    <w:rsid w:val="00323043"/>
    <w:rsid w:val="0032397A"/>
    <w:rsid w:val="00323BE3"/>
    <w:rsid w:val="00325AA7"/>
    <w:rsid w:val="00325EF4"/>
    <w:rsid w:val="0033107A"/>
    <w:rsid w:val="003341A2"/>
    <w:rsid w:val="00341E15"/>
    <w:rsid w:val="00346BEC"/>
    <w:rsid w:val="00346ECB"/>
    <w:rsid w:val="00350DE7"/>
    <w:rsid w:val="00354930"/>
    <w:rsid w:val="00354C8E"/>
    <w:rsid w:val="00355E36"/>
    <w:rsid w:val="003566B4"/>
    <w:rsid w:val="003569F6"/>
    <w:rsid w:val="00357D64"/>
    <w:rsid w:val="0036512A"/>
    <w:rsid w:val="003670A6"/>
    <w:rsid w:val="003719B4"/>
    <w:rsid w:val="00372593"/>
    <w:rsid w:val="003732ED"/>
    <w:rsid w:val="00374B39"/>
    <w:rsid w:val="00376A76"/>
    <w:rsid w:val="0037715E"/>
    <w:rsid w:val="003774FB"/>
    <w:rsid w:val="00381F93"/>
    <w:rsid w:val="00384732"/>
    <w:rsid w:val="00384858"/>
    <w:rsid w:val="00384AFA"/>
    <w:rsid w:val="003850B4"/>
    <w:rsid w:val="0039045F"/>
    <w:rsid w:val="003911B8"/>
    <w:rsid w:val="00391745"/>
    <w:rsid w:val="003929FF"/>
    <w:rsid w:val="00397957"/>
    <w:rsid w:val="003A1E00"/>
    <w:rsid w:val="003A28C7"/>
    <w:rsid w:val="003A40F1"/>
    <w:rsid w:val="003A45D2"/>
    <w:rsid w:val="003A5345"/>
    <w:rsid w:val="003A7226"/>
    <w:rsid w:val="003B4A17"/>
    <w:rsid w:val="003B54C8"/>
    <w:rsid w:val="003B7CB3"/>
    <w:rsid w:val="003C0BC1"/>
    <w:rsid w:val="003C0E8E"/>
    <w:rsid w:val="003C1187"/>
    <w:rsid w:val="003C1746"/>
    <w:rsid w:val="003C3990"/>
    <w:rsid w:val="003C55CC"/>
    <w:rsid w:val="003C666F"/>
    <w:rsid w:val="003C6D49"/>
    <w:rsid w:val="003C72B5"/>
    <w:rsid w:val="003D19D0"/>
    <w:rsid w:val="003D1CAE"/>
    <w:rsid w:val="003D3F79"/>
    <w:rsid w:val="003D76AB"/>
    <w:rsid w:val="003D7928"/>
    <w:rsid w:val="003D7BAD"/>
    <w:rsid w:val="003E0C1E"/>
    <w:rsid w:val="003E5E30"/>
    <w:rsid w:val="003E6F30"/>
    <w:rsid w:val="003E7E2C"/>
    <w:rsid w:val="003F0C33"/>
    <w:rsid w:val="003F14F9"/>
    <w:rsid w:val="003F1CD5"/>
    <w:rsid w:val="003F30F0"/>
    <w:rsid w:val="003F3748"/>
    <w:rsid w:val="003F4D84"/>
    <w:rsid w:val="003F562D"/>
    <w:rsid w:val="003F6C98"/>
    <w:rsid w:val="00406302"/>
    <w:rsid w:val="0040631A"/>
    <w:rsid w:val="004073F1"/>
    <w:rsid w:val="004119E2"/>
    <w:rsid w:val="00414E2E"/>
    <w:rsid w:val="0041514E"/>
    <w:rsid w:val="0041647D"/>
    <w:rsid w:val="00416BC6"/>
    <w:rsid w:val="00417471"/>
    <w:rsid w:val="00417564"/>
    <w:rsid w:val="004175FB"/>
    <w:rsid w:val="004228C8"/>
    <w:rsid w:val="004236A7"/>
    <w:rsid w:val="00425C94"/>
    <w:rsid w:val="004272A4"/>
    <w:rsid w:val="004277C5"/>
    <w:rsid w:val="00430CAF"/>
    <w:rsid w:val="0043175A"/>
    <w:rsid w:val="004327E3"/>
    <w:rsid w:val="004330B4"/>
    <w:rsid w:val="00433B3C"/>
    <w:rsid w:val="00444E81"/>
    <w:rsid w:val="00445450"/>
    <w:rsid w:val="00445701"/>
    <w:rsid w:val="00450437"/>
    <w:rsid w:val="00450FF9"/>
    <w:rsid w:val="00451B56"/>
    <w:rsid w:val="00451C5E"/>
    <w:rsid w:val="004520DA"/>
    <w:rsid w:val="004528AC"/>
    <w:rsid w:val="004543F6"/>
    <w:rsid w:val="00454FEF"/>
    <w:rsid w:val="00457C6F"/>
    <w:rsid w:val="004601C2"/>
    <w:rsid w:val="00462156"/>
    <w:rsid w:val="00462EB0"/>
    <w:rsid w:val="00463246"/>
    <w:rsid w:val="00464E73"/>
    <w:rsid w:val="004651F6"/>
    <w:rsid w:val="00465C27"/>
    <w:rsid w:val="00470CAC"/>
    <w:rsid w:val="00476250"/>
    <w:rsid w:val="0048012A"/>
    <w:rsid w:val="004807CC"/>
    <w:rsid w:val="00482FC9"/>
    <w:rsid w:val="0048412C"/>
    <w:rsid w:val="00487762"/>
    <w:rsid w:val="00492D54"/>
    <w:rsid w:val="00493EA7"/>
    <w:rsid w:val="0049447A"/>
    <w:rsid w:val="004A120C"/>
    <w:rsid w:val="004A2AA7"/>
    <w:rsid w:val="004A4F35"/>
    <w:rsid w:val="004A6C2E"/>
    <w:rsid w:val="004A73DD"/>
    <w:rsid w:val="004A756E"/>
    <w:rsid w:val="004B17BD"/>
    <w:rsid w:val="004B445E"/>
    <w:rsid w:val="004B4C5E"/>
    <w:rsid w:val="004B5785"/>
    <w:rsid w:val="004B7D34"/>
    <w:rsid w:val="004C0B77"/>
    <w:rsid w:val="004C0FAF"/>
    <w:rsid w:val="004C2F22"/>
    <w:rsid w:val="004C4AF7"/>
    <w:rsid w:val="004C5562"/>
    <w:rsid w:val="004C750D"/>
    <w:rsid w:val="004D2C55"/>
    <w:rsid w:val="004D6272"/>
    <w:rsid w:val="004D6447"/>
    <w:rsid w:val="004D64FA"/>
    <w:rsid w:val="004E2C48"/>
    <w:rsid w:val="004E4129"/>
    <w:rsid w:val="004E42E4"/>
    <w:rsid w:val="004E46BB"/>
    <w:rsid w:val="004E48F5"/>
    <w:rsid w:val="004E665C"/>
    <w:rsid w:val="004F0B86"/>
    <w:rsid w:val="004F13A2"/>
    <w:rsid w:val="004F3A85"/>
    <w:rsid w:val="004F43C7"/>
    <w:rsid w:val="004F4D05"/>
    <w:rsid w:val="004F5D07"/>
    <w:rsid w:val="004F6B98"/>
    <w:rsid w:val="004F7E9B"/>
    <w:rsid w:val="005007BE"/>
    <w:rsid w:val="00500A9B"/>
    <w:rsid w:val="005014E1"/>
    <w:rsid w:val="00501ABD"/>
    <w:rsid w:val="00504103"/>
    <w:rsid w:val="005057C3"/>
    <w:rsid w:val="00506BCF"/>
    <w:rsid w:val="00510230"/>
    <w:rsid w:val="00512724"/>
    <w:rsid w:val="0051392B"/>
    <w:rsid w:val="00513EDB"/>
    <w:rsid w:val="0051469C"/>
    <w:rsid w:val="00514B0F"/>
    <w:rsid w:val="00521481"/>
    <w:rsid w:val="00525250"/>
    <w:rsid w:val="0053169D"/>
    <w:rsid w:val="00534F21"/>
    <w:rsid w:val="00540D7A"/>
    <w:rsid w:val="0054290C"/>
    <w:rsid w:val="00543360"/>
    <w:rsid w:val="00547C62"/>
    <w:rsid w:val="00550F30"/>
    <w:rsid w:val="00550FBA"/>
    <w:rsid w:val="00553B2D"/>
    <w:rsid w:val="00553CD9"/>
    <w:rsid w:val="005556F4"/>
    <w:rsid w:val="0055786E"/>
    <w:rsid w:val="00561239"/>
    <w:rsid w:val="00561686"/>
    <w:rsid w:val="005619E4"/>
    <w:rsid w:val="00562EC9"/>
    <w:rsid w:val="0056550D"/>
    <w:rsid w:val="005720FC"/>
    <w:rsid w:val="0057298D"/>
    <w:rsid w:val="00572AB6"/>
    <w:rsid w:val="00580900"/>
    <w:rsid w:val="00582588"/>
    <w:rsid w:val="00584127"/>
    <w:rsid w:val="005862F5"/>
    <w:rsid w:val="00586D95"/>
    <w:rsid w:val="0058762F"/>
    <w:rsid w:val="00590F66"/>
    <w:rsid w:val="005930DF"/>
    <w:rsid w:val="00593446"/>
    <w:rsid w:val="005A111D"/>
    <w:rsid w:val="005A4063"/>
    <w:rsid w:val="005A4595"/>
    <w:rsid w:val="005A525A"/>
    <w:rsid w:val="005A5D60"/>
    <w:rsid w:val="005B0102"/>
    <w:rsid w:val="005B098A"/>
    <w:rsid w:val="005B182B"/>
    <w:rsid w:val="005B2E12"/>
    <w:rsid w:val="005B3222"/>
    <w:rsid w:val="005B48F4"/>
    <w:rsid w:val="005B4B8E"/>
    <w:rsid w:val="005B53C2"/>
    <w:rsid w:val="005B54A8"/>
    <w:rsid w:val="005B5E45"/>
    <w:rsid w:val="005C0522"/>
    <w:rsid w:val="005C064E"/>
    <w:rsid w:val="005C114A"/>
    <w:rsid w:val="005C1D34"/>
    <w:rsid w:val="005C1FA1"/>
    <w:rsid w:val="005C2FE3"/>
    <w:rsid w:val="005C5A5B"/>
    <w:rsid w:val="005C5C58"/>
    <w:rsid w:val="005C75AD"/>
    <w:rsid w:val="005D0FD8"/>
    <w:rsid w:val="005D1A12"/>
    <w:rsid w:val="005D248E"/>
    <w:rsid w:val="005D5264"/>
    <w:rsid w:val="005E0E8D"/>
    <w:rsid w:val="005E35D8"/>
    <w:rsid w:val="005E465A"/>
    <w:rsid w:val="005E4CF2"/>
    <w:rsid w:val="005E645F"/>
    <w:rsid w:val="005F0F03"/>
    <w:rsid w:val="005F4144"/>
    <w:rsid w:val="005F6B7B"/>
    <w:rsid w:val="005F6F23"/>
    <w:rsid w:val="00601353"/>
    <w:rsid w:val="00602074"/>
    <w:rsid w:val="006020D7"/>
    <w:rsid w:val="006037B3"/>
    <w:rsid w:val="00606390"/>
    <w:rsid w:val="00607012"/>
    <w:rsid w:val="00607208"/>
    <w:rsid w:val="00607C2C"/>
    <w:rsid w:val="00612035"/>
    <w:rsid w:val="00614318"/>
    <w:rsid w:val="0062391A"/>
    <w:rsid w:val="006249F8"/>
    <w:rsid w:val="0062560F"/>
    <w:rsid w:val="00634B64"/>
    <w:rsid w:val="0063653B"/>
    <w:rsid w:val="006507AA"/>
    <w:rsid w:val="0065199F"/>
    <w:rsid w:val="006522D8"/>
    <w:rsid w:val="00653BF8"/>
    <w:rsid w:val="0065412D"/>
    <w:rsid w:val="006559B7"/>
    <w:rsid w:val="006559C7"/>
    <w:rsid w:val="0066367C"/>
    <w:rsid w:val="006641E6"/>
    <w:rsid w:val="006729D7"/>
    <w:rsid w:val="00672A64"/>
    <w:rsid w:val="0067369A"/>
    <w:rsid w:val="00674F35"/>
    <w:rsid w:val="00675803"/>
    <w:rsid w:val="006761CE"/>
    <w:rsid w:val="006776D8"/>
    <w:rsid w:val="00683460"/>
    <w:rsid w:val="00684FA4"/>
    <w:rsid w:val="00691217"/>
    <w:rsid w:val="006913BF"/>
    <w:rsid w:val="00692AC6"/>
    <w:rsid w:val="00693547"/>
    <w:rsid w:val="00695548"/>
    <w:rsid w:val="006970E1"/>
    <w:rsid w:val="006A057C"/>
    <w:rsid w:val="006A10E9"/>
    <w:rsid w:val="006A11A8"/>
    <w:rsid w:val="006A37E0"/>
    <w:rsid w:val="006A4681"/>
    <w:rsid w:val="006A7CBE"/>
    <w:rsid w:val="006A7DC2"/>
    <w:rsid w:val="006B1764"/>
    <w:rsid w:val="006B3AB6"/>
    <w:rsid w:val="006B555D"/>
    <w:rsid w:val="006B59A3"/>
    <w:rsid w:val="006B5AD3"/>
    <w:rsid w:val="006C03AC"/>
    <w:rsid w:val="006C278E"/>
    <w:rsid w:val="006C3667"/>
    <w:rsid w:val="006C41DD"/>
    <w:rsid w:val="006C44C6"/>
    <w:rsid w:val="006C55A9"/>
    <w:rsid w:val="006C58DC"/>
    <w:rsid w:val="006D0D5B"/>
    <w:rsid w:val="006D1212"/>
    <w:rsid w:val="006D1FE1"/>
    <w:rsid w:val="006D6E97"/>
    <w:rsid w:val="006D74B5"/>
    <w:rsid w:val="006D7896"/>
    <w:rsid w:val="006D7DE9"/>
    <w:rsid w:val="006E1258"/>
    <w:rsid w:val="006E136C"/>
    <w:rsid w:val="006E1878"/>
    <w:rsid w:val="006E2A27"/>
    <w:rsid w:val="006F2688"/>
    <w:rsid w:val="006F3FFB"/>
    <w:rsid w:val="006F45D9"/>
    <w:rsid w:val="00700A43"/>
    <w:rsid w:val="00702013"/>
    <w:rsid w:val="00702903"/>
    <w:rsid w:val="007048F3"/>
    <w:rsid w:val="00707A02"/>
    <w:rsid w:val="00707CF4"/>
    <w:rsid w:val="0071046E"/>
    <w:rsid w:val="00710867"/>
    <w:rsid w:val="007111E6"/>
    <w:rsid w:val="007113AB"/>
    <w:rsid w:val="00713BF6"/>
    <w:rsid w:val="00714C3A"/>
    <w:rsid w:val="007154CC"/>
    <w:rsid w:val="007169B9"/>
    <w:rsid w:val="00716AC3"/>
    <w:rsid w:val="00716C79"/>
    <w:rsid w:val="00717238"/>
    <w:rsid w:val="00717277"/>
    <w:rsid w:val="00720D40"/>
    <w:rsid w:val="00721BF3"/>
    <w:rsid w:val="007222D1"/>
    <w:rsid w:val="00722EC7"/>
    <w:rsid w:val="007240CC"/>
    <w:rsid w:val="00727529"/>
    <w:rsid w:val="00730412"/>
    <w:rsid w:val="00733ADA"/>
    <w:rsid w:val="0073501C"/>
    <w:rsid w:val="007350BC"/>
    <w:rsid w:val="007353CA"/>
    <w:rsid w:val="00736C6E"/>
    <w:rsid w:val="00736CAA"/>
    <w:rsid w:val="0073703E"/>
    <w:rsid w:val="00740C51"/>
    <w:rsid w:val="00740FA2"/>
    <w:rsid w:val="00741CB3"/>
    <w:rsid w:val="00742F9A"/>
    <w:rsid w:val="00743E21"/>
    <w:rsid w:val="00746151"/>
    <w:rsid w:val="007475CE"/>
    <w:rsid w:val="007534E7"/>
    <w:rsid w:val="007564DD"/>
    <w:rsid w:val="00757765"/>
    <w:rsid w:val="0076488B"/>
    <w:rsid w:val="00765227"/>
    <w:rsid w:val="00771EF4"/>
    <w:rsid w:val="00773D9C"/>
    <w:rsid w:val="00783AD1"/>
    <w:rsid w:val="007851C7"/>
    <w:rsid w:val="00786A9B"/>
    <w:rsid w:val="0079627B"/>
    <w:rsid w:val="00796F04"/>
    <w:rsid w:val="007977F5"/>
    <w:rsid w:val="007A0421"/>
    <w:rsid w:val="007A16A2"/>
    <w:rsid w:val="007A4910"/>
    <w:rsid w:val="007A6EDF"/>
    <w:rsid w:val="007A75AF"/>
    <w:rsid w:val="007A766A"/>
    <w:rsid w:val="007B2A55"/>
    <w:rsid w:val="007B4A6E"/>
    <w:rsid w:val="007B5C99"/>
    <w:rsid w:val="007C0C3C"/>
    <w:rsid w:val="007C146F"/>
    <w:rsid w:val="007C19C1"/>
    <w:rsid w:val="007C4174"/>
    <w:rsid w:val="007C47C0"/>
    <w:rsid w:val="007C4BDE"/>
    <w:rsid w:val="007C4EB3"/>
    <w:rsid w:val="007D17F6"/>
    <w:rsid w:val="007D2C9D"/>
    <w:rsid w:val="007D6C95"/>
    <w:rsid w:val="007D71A6"/>
    <w:rsid w:val="007D7AC8"/>
    <w:rsid w:val="007E0360"/>
    <w:rsid w:val="007E20AF"/>
    <w:rsid w:val="007E4E0C"/>
    <w:rsid w:val="007F0426"/>
    <w:rsid w:val="007F15AD"/>
    <w:rsid w:val="007F1636"/>
    <w:rsid w:val="007F24FC"/>
    <w:rsid w:val="007F29AA"/>
    <w:rsid w:val="007F3AA9"/>
    <w:rsid w:val="007F3B68"/>
    <w:rsid w:val="007F4F4C"/>
    <w:rsid w:val="007F4FB5"/>
    <w:rsid w:val="007F69DD"/>
    <w:rsid w:val="008002E3"/>
    <w:rsid w:val="00802A0F"/>
    <w:rsid w:val="00803426"/>
    <w:rsid w:val="00803512"/>
    <w:rsid w:val="0080383A"/>
    <w:rsid w:val="008108EE"/>
    <w:rsid w:val="00810A7F"/>
    <w:rsid w:val="00811976"/>
    <w:rsid w:val="00813E67"/>
    <w:rsid w:val="008165A8"/>
    <w:rsid w:val="00816D09"/>
    <w:rsid w:val="00820262"/>
    <w:rsid w:val="0082161E"/>
    <w:rsid w:val="00823BE8"/>
    <w:rsid w:val="008278C4"/>
    <w:rsid w:val="0083053C"/>
    <w:rsid w:val="008310A2"/>
    <w:rsid w:val="0083286D"/>
    <w:rsid w:val="008355A5"/>
    <w:rsid w:val="00840B1A"/>
    <w:rsid w:val="00840B2F"/>
    <w:rsid w:val="008429CE"/>
    <w:rsid w:val="00843811"/>
    <w:rsid w:val="00844221"/>
    <w:rsid w:val="0084517D"/>
    <w:rsid w:val="0084547E"/>
    <w:rsid w:val="0084722C"/>
    <w:rsid w:val="00847870"/>
    <w:rsid w:val="0085016F"/>
    <w:rsid w:val="00850BC7"/>
    <w:rsid w:val="00851968"/>
    <w:rsid w:val="00854BB8"/>
    <w:rsid w:val="0085534C"/>
    <w:rsid w:val="008575D7"/>
    <w:rsid w:val="008610C7"/>
    <w:rsid w:val="008619FE"/>
    <w:rsid w:val="00865552"/>
    <w:rsid w:val="00865F39"/>
    <w:rsid w:val="00867A64"/>
    <w:rsid w:val="00867D99"/>
    <w:rsid w:val="00872840"/>
    <w:rsid w:val="00882480"/>
    <w:rsid w:val="00882591"/>
    <w:rsid w:val="00883107"/>
    <w:rsid w:val="00883898"/>
    <w:rsid w:val="00887DF3"/>
    <w:rsid w:val="0089128F"/>
    <w:rsid w:val="00893219"/>
    <w:rsid w:val="00896839"/>
    <w:rsid w:val="0089769F"/>
    <w:rsid w:val="008A067D"/>
    <w:rsid w:val="008A0808"/>
    <w:rsid w:val="008A1D97"/>
    <w:rsid w:val="008A23EA"/>
    <w:rsid w:val="008A3077"/>
    <w:rsid w:val="008A51A4"/>
    <w:rsid w:val="008A5C84"/>
    <w:rsid w:val="008A5F3E"/>
    <w:rsid w:val="008B00DA"/>
    <w:rsid w:val="008B2291"/>
    <w:rsid w:val="008B2E88"/>
    <w:rsid w:val="008B4074"/>
    <w:rsid w:val="008B69FC"/>
    <w:rsid w:val="008C178E"/>
    <w:rsid w:val="008C2121"/>
    <w:rsid w:val="008C4F21"/>
    <w:rsid w:val="008D1D05"/>
    <w:rsid w:val="008D6F19"/>
    <w:rsid w:val="008E134C"/>
    <w:rsid w:val="008E1746"/>
    <w:rsid w:val="008E260A"/>
    <w:rsid w:val="008E39F6"/>
    <w:rsid w:val="008E3AD5"/>
    <w:rsid w:val="008E42C4"/>
    <w:rsid w:val="008E6999"/>
    <w:rsid w:val="008E7D8F"/>
    <w:rsid w:val="008F0D3B"/>
    <w:rsid w:val="008F1E9F"/>
    <w:rsid w:val="008F20D6"/>
    <w:rsid w:val="008F3592"/>
    <w:rsid w:val="008F3D4F"/>
    <w:rsid w:val="008F3ECB"/>
    <w:rsid w:val="008F5F9E"/>
    <w:rsid w:val="008F6B65"/>
    <w:rsid w:val="00900357"/>
    <w:rsid w:val="0090097A"/>
    <w:rsid w:val="00900EE7"/>
    <w:rsid w:val="00902F95"/>
    <w:rsid w:val="009032C7"/>
    <w:rsid w:val="00903BF7"/>
    <w:rsid w:val="00904C91"/>
    <w:rsid w:val="009109C6"/>
    <w:rsid w:val="00910F77"/>
    <w:rsid w:val="009114C2"/>
    <w:rsid w:val="00912946"/>
    <w:rsid w:val="00913FA2"/>
    <w:rsid w:val="00917013"/>
    <w:rsid w:val="009172B6"/>
    <w:rsid w:val="00917DED"/>
    <w:rsid w:val="009204F3"/>
    <w:rsid w:val="00923E98"/>
    <w:rsid w:val="009250F7"/>
    <w:rsid w:val="00925373"/>
    <w:rsid w:val="009338EE"/>
    <w:rsid w:val="00934EAE"/>
    <w:rsid w:val="009361A1"/>
    <w:rsid w:val="009412D7"/>
    <w:rsid w:val="00944A11"/>
    <w:rsid w:val="00950F1F"/>
    <w:rsid w:val="00953861"/>
    <w:rsid w:val="00953D64"/>
    <w:rsid w:val="009548DE"/>
    <w:rsid w:val="00954A4A"/>
    <w:rsid w:val="00957CB0"/>
    <w:rsid w:val="00962831"/>
    <w:rsid w:val="00963D23"/>
    <w:rsid w:val="00964194"/>
    <w:rsid w:val="00964FF8"/>
    <w:rsid w:val="00965159"/>
    <w:rsid w:val="00971734"/>
    <w:rsid w:val="00971D5A"/>
    <w:rsid w:val="009746A3"/>
    <w:rsid w:val="00975C91"/>
    <w:rsid w:val="009769D7"/>
    <w:rsid w:val="00977722"/>
    <w:rsid w:val="00981290"/>
    <w:rsid w:val="00981365"/>
    <w:rsid w:val="00985E20"/>
    <w:rsid w:val="00986CF8"/>
    <w:rsid w:val="00991753"/>
    <w:rsid w:val="0099192D"/>
    <w:rsid w:val="00993780"/>
    <w:rsid w:val="00994F41"/>
    <w:rsid w:val="0099585A"/>
    <w:rsid w:val="009A50FF"/>
    <w:rsid w:val="009A7316"/>
    <w:rsid w:val="009B07EA"/>
    <w:rsid w:val="009B08E4"/>
    <w:rsid w:val="009B1BA6"/>
    <w:rsid w:val="009B4556"/>
    <w:rsid w:val="009B6005"/>
    <w:rsid w:val="009B690E"/>
    <w:rsid w:val="009B7FA2"/>
    <w:rsid w:val="009C1DD3"/>
    <w:rsid w:val="009C2642"/>
    <w:rsid w:val="009C521B"/>
    <w:rsid w:val="009D22B7"/>
    <w:rsid w:val="009D23E5"/>
    <w:rsid w:val="009D2DBC"/>
    <w:rsid w:val="009E1E68"/>
    <w:rsid w:val="009E5093"/>
    <w:rsid w:val="009E72AA"/>
    <w:rsid w:val="009E736D"/>
    <w:rsid w:val="009F04C7"/>
    <w:rsid w:val="009F1DF8"/>
    <w:rsid w:val="009F245E"/>
    <w:rsid w:val="009F3D91"/>
    <w:rsid w:val="009F4A7E"/>
    <w:rsid w:val="00A01232"/>
    <w:rsid w:val="00A02207"/>
    <w:rsid w:val="00A04AB7"/>
    <w:rsid w:val="00A05675"/>
    <w:rsid w:val="00A0725F"/>
    <w:rsid w:val="00A11C1F"/>
    <w:rsid w:val="00A12295"/>
    <w:rsid w:val="00A12E1B"/>
    <w:rsid w:val="00A148A1"/>
    <w:rsid w:val="00A20F47"/>
    <w:rsid w:val="00A21E36"/>
    <w:rsid w:val="00A22F73"/>
    <w:rsid w:val="00A23428"/>
    <w:rsid w:val="00A24B17"/>
    <w:rsid w:val="00A26E2F"/>
    <w:rsid w:val="00A3136D"/>
    <w:rsid w:val="00A321F8"/>
    <w:rsid w:val="00A325B7"/>
    <w:rsid w:val="00A344E8"/>
    <w:rsid w:val="00A368BB"/>
    <w:rsid w:val="00A40BC2"/>
    <w:rsid w:val="00A416B0"/>
    <w:rsid w:val="00A4586B"/>
    <w:rsid w:val="00A4611A"/>
    <w:rsid w:val="00A46A84"/>
    <w:rsid w:val="00A5128D"/>
    <w:rsid w:val="00A53143"/>
    <w:rsid w:val="00A534D1"/>
    <w:rsid w:val="00A572EA"/>
    <w:rsid w:val="00A57C01"/>
    <w:rsid w:val="00A57E1E"/>
    <w:rsid w:val="00A65442"/>
    <w:rsid w:val="00A7131D"/>
    <w:rsid w:val="00A718F1"/>
    <w:rsid w:val="00A735BD"/>
    <w:rsid w:val="00A73996"/>
    <w:rsid w:val="00A74C9B"/>
    <w:rsid w:val="00A75A97"/>
    <w:rsid w:val="00A7705B"/>
    <w:rsid w:val="00A818B1"/>
    <w:rsid w:val="00A82B50"/>
    <w:rsid w:val="00A83F59"/>
    <w:rsid w:val="00A84056"/>
    <w:rsid w:val="00A84AF1"/>
    <w:rsid w:val="00A84AFB"/>
    <w:rsid w:val="00A84C87"/>
    <w:rsid w:val="00A86AB6"/>
    <w:rsid w:val="00A91E05"/>
    <w:rsid w:val="00A92648"/>
    <w:rsid w:val="00A92FAB"/>
    <w:rsid w:val="00A93E5F"/>
    <w:rsid w:val="00A942AB"/>
    <w:rsid w:val="00A942ED"/>
    <w:rsid w:val="00A94D6B"/>
    <w:rsid w:val="00A96C86"/>
    <w:rsid w:val="00A979DE"/>
    <w:rsid w:val="00A97D3A"/>
    <w:rsid w:val="00AA01B3"/>
    <w:rsid w:val="00AA125F"/>
    <w:rsid w:val="00AA1B56"/>
    <w:rsid w:val="00AA2C49"/>
    <w:rsid w:val="00AA5352"/>
    <w:rsid w:val="00AB154C"/>
    <w:rsid w:val="00AB2BA0"/>
    <w:rsid w:val="00AB3469"/>
    <w:rsid w:val="00AB421B"/>
    <w:rsid w:val="00AB6319"/>
    <w:rsid w:val="00AC2330"/>
    <w:rsid w:val="00AC3C92"/>
    <w:rsid w:val="00AC3F41"/>
    <w:rsid w:val="00AC5946"/>
    <w:rsid w:val="00AC76BB"/>
    <w:rsid w:val="00AC7E63"/>
    <w:rsid w:val="00AD24CE"/>
    <w:rsid w:val="00AD4E35"/>
    <w:rsid w:val="00AD6050"/>
    <w:rsid w:val="00AD690F"/>
    <w:rsid w:val="00AE02B2"/>
    <w:rsid w:val="00AE1618"/>
    <w:rsid w:val="00AE5920"/>
    <w:rsid w:val="00AE67DF"/>
    <w:rsid w:val="00AF1066"/>
    <w:rsid w:val="00AF1E08"/>
    <w:rsid w:val="00AF2D42"/>
    <w:rsid w:val="00AF44BD"/>
    <w:rsid w:val="00AF5166"/>
    <w:rsid w:val="00AF64A3"/>
    <w:rsid w:val="00AF6DC5"/>
    <w:rsid w:val="00AF6DEB"/>
    <w:rsid w:val="00B012E5"/>
    <w:rsid w:val="00B02E48"/>
    <w:rsid w:val="00B035DB"/>
    <w:rsid w:val="00B04011"/>
    <w:rsid w:val="00B04C60"/>
    <w:rsid w:val="00B04F1A"/>
    <w:rsid w:val="00B05186"/>
    <w:rsid w:val="00B10CA5"/>
    <w:rsid w:val="00B113BE"/>
    <w:rsid w:val="00B1301B"/>
    <w:rsid w:val="00B135B4"/>
    <w:rsid w:val="00B143E4"/>
    <w:rsid w:val="00B14C4C"/>
    <w:rsid w:val="00B157D9"/>
    <w:rsid w:val="00B15F9D"/>
    <w:rsid w:val="00B168C9"/>
    <w:rsid w:val="00B20CE3"/>
    <w:rsid w:val="00B23CDB"/>
    <w:rsid w:val="00B25F67"/>
    <w:rsid w:val="00B32802"/>
    <w:rsid w:val="00B3480A"/>
    <w:rsid w:val="00B35B55"/>
    <w:rsid w:val="00B369F2"/>
    <w:rsid w:val="00B36D7F"/>
    <w:rsid w:val="00B37283"/>
    <w:rsid w:val="00B37E88"/>
    <w:rsid w:val="00B437E7"/>
    <w:rsid w:val="00B46422"/>
    <w:rsid w:val="00B47718"/>
    <w:rsid w:val="00B534BE"/>
    <w:rsid w:val="00B5417C"/>
    <w:rsid w:val="00B545BE"/>
    <w:rsid w:val="00B555F9"/>
    <w:rsid w:val="00B601F7"/>
    <w:rsid w:val="00B60D2A"/>
    <w:rsid w:val="00B6178D"/>
    <w:rsid w:val="00B6285C"/>
    <w:rsid w:val="00B6288B"/>
    <w:rsid w:val="00B64810"/>
    <w:rsid w:val="00B64EDB"/>
    <w:rsid w:val="00B67FB6"/>
    <w:rsid w:val="00B70918"/>
    <w:rsid w:val="00B71967"/>
    <w:rsid w:val="00B71F4E"/>
    <w:rsid w:val="00B7224F"/>
    <w:rsid w:val="00B72E56"/>
    <w:rsid w:val="00B74F47"/>
    <w:rsid w:val="00B80E86"/>
    <w:rsid w:val="00B8632B"/>
    <w:rsid w:val="00B87E7D"/>
    <w:rsid w:val="00B9551C"/>
    <w:rsid w:val="00BA160B"/>
    <w:rsid w:val="00BA1A29"/>
    <w:rsid w:val="00BA4BC8"/>
    <w:rsid w:val="00BB1BBC"/>
    <w:rsid w:val="00BB1FB5"/>
    <w:rsid w:val="00BB5266"/>
    <w:rsid w:val="00BB6D46"/>
    <w:rsid w:val="00BC4661"/>
    <w:rsid w:val="00BD00B3"/>
    <w:rsid w:val="00BD3BED"/>
    <w:rsid w:val="00BD45EC"/>
    <w:rsid w:val="00BD4DD8"/>
    <w:rsid w:val="00BD4F7C"/>
    <w:rsid w:val="00BD5C2D"/>
    <w:rsid w:val="00BD6CF6"/>
    <w:rsid w:val="00BE0C6E"/>
    <w:rsid w:val="00BE3A36"/>
    <w:rsid w:val="00BF1442"/>
    <w:rsid w:val="00BF2D61"/>
    <w:rsid w:val="00BF390A"/>
    <w:rsid w:val="00C0023B"/>
    <w:rsid w:val="00C002C8"/>
    <w:rsid w:val="00C018C9"/>
    <w:rsid w:val="00C02813"/>
    <w:rsid w:val="00C032FF"/>
    <w:rsid w:val="00C03823"/>
    <w:rsid w:val="00C05D6F"/>
    <w:rsid w:val="00C06289"/>
    <w:rsid w:val="00C100CD"/>
    <w:rsid w:val="00C178A1"/>
    <w:rsid w:val="00C17F11"/>
    <w:rsid w:val="00C201E4"/>
    <w:rsid w:val="00C20C7F"/>
    <w:rsid w:val="00C21320"/>
    <w:rsid w:val="00C2352F"/>
    <w:rsid w:val="00C24E24"/>
    <w:rsid w:val="00C25499"/>
    <w:rsid w:val="00C26841"/>
    <w:rsid w:val="00C303B3"/>
    <w:rsid w:val="00C30471"/>
    <w:rsid w:val="00C3167B"/>
    <w:rsid w:val="00C3736B"/>
    <w:rsid w:val="00C37432"/>
    <w:rsid w:val="00C40513"/>
    <w:rsid w:val="00C41082"/>
    <w:rsid w:val="00C436D4"/>
    <w:rsid w:val="00C4447C"/>
    <w:rsid w:val="00C45A4A"/>
    <w:rsid w:val="00C46419"/>
    <w:rsid w:val="00C50DD5"/>
    <w:rsid w:val="00C51ED0"/>
    <w:rsid w:val="00C6117C"/>
    <w:rsid w:val="00C63882"/>
    <w:rsid w:val="00C63940"/>
    <w:rsid w:val="00C64372"/>
    <w:rsid w:val="00C646E0"/>
    <w:rsid w:val="00C64DD1"/>
    <w:rsid w:val="00C7203B"/>
    <w:rsid w:val="00C72EA7"/>
    <w:rsid w:val="00C745F0"/>
    <w:rsid w:val="00C74D68"/>
    <w:rsid w:val="00C757AE"/>
    <w:rsid w:val="00C75F1F"/>
    <w:rsid w:val="00C76943"/>
    <w:rsid w:val="00C77197"/>
    <w:rsid w:val="00C77F6E"/>
    <w:rsid w:val="00C80A3B"/>
    <w:rsid w:val="00C81EB8"/>
    <w:rsid w:val="00C824FE"/>
    <w:rsid w:val="00C83AD3"/>
    <w:rsid w:val="00C857EB"/>
    <w:rsid w:val="00C92BD0"/>
    <w:rsid w:val="00C941B8"/>
    <w:rsid w:val="00C94724"/>
    <w:rsid w:val="00C95164"/>
    <w:rsid w:val="00C97EE4"/>
    <w:rsid w:val="00CA239B"/>
    <w:rsid w:val="00CA43EE"/>
    <w:rsid w:val="00CB1BB0"/>
    <w:rsid w:val="00CB2236"/>
    <w:rsid w:val="00CB262B"/>
    <w:rsid w:val="00CB354D"/>
    <w:rsid w:val="00CB446C"/>
    <w:rsid w:val="00CB7378"/>
    <w:rsid w:val="00CB73C7"/>
    <w:rsid w:val="00CB7965"/>
    <w:rsid w:val="00CC0367"/>
    <w:rsid w:val="00CC0730"/>
    <w:rsid w:val="00CC1B60"/>
    <w:rsid w:val="00CC1DC9"/>
    <w:rsid w:val="00CC3657"/>
    <w:rsid w:val="00CC402C"/>
    <w:rsid w:val="00CC627E"/>
    <w:rsid w:val="00CC7D3E"/>
    <w:rsid w:val="00CD1BC2"/>
    <w:rsid w:val="00CD1D9E"/>
    <w:rsid w:val="00CD24CE"/>
    <w:rsid w:val="00CD302F"/>
    <w:rsid w:val="00CD4B10"/>
    <w:rsid w:val="00CD4CB8"/>
    <w:rsid w:val="00CD7A10"/>
    <w:rsid w:val="00CD7C78"/>
    <w:rsid w:val="00CE1D55"/>
    <w:rsid w:val="00CE566B"/>
    <w:rsid w:val="00CE5EED"/>
    <w:rsid w:val="00CF16A9"/>
    <w:rsid w:val="00CF2833"/>
    <w:rsid w:val="00CF630C"/>
    <w:rsid w:val="00D02BBD"/>
    <w:rsid w:val="00D05793"/>
    <w:rsid w:val="00D05ECC"/>
    <w:rsid w:val="00D060AC"/>
    <w:rsid w:val="00D07611"/>
    <w:rsid w:val="00D07BD4"/>
    <w:rsid w:val="00D12104"/>
    <w:rsid w:val="00D15B5C"/>
    <w:rsid w:val="00D15CB6"/>
    <w:rsid w:val="00D160EA"/>
    <w:rsid w:val="00D20160"/>
    <w:rsid w:val="00D226C4"/>
    <w:rsid w:val="00D23BC2"/>
    <w:rsid w:val="00D23DA9"/>
    <w:rsid w:val="00D26024"/>
    <w:rsid w:val="00D31A6E"/>
    <w:rsid w:val="00D31EAD"/>
    <w:rsid w:val="00D3489F"/>
    <w:rsid w:val="00D3593A"/>
    <w:rsid w:val="00D36B1D"/>
    <w:rsid w:val="00D373EC"/>
    <w:rsid w:val="00D4059B"/>
    <w:rsid w:val="00D43AF0"/>
    <w:rsid w:val="00D45659"/>
    <w:rsid w:val="00D50B34"/>
    <w:rsid w:val="00D50FC9"/>
    <w:rsid w:val="00D52513"/>
    <w:rsid w:val="00D52743"/>
    <w:rsid w:val="00D5467E"/>
    <w:rsid w:val="00D5512E"/>
    <w:rsid w:val="00D574BA"/>
    <w:rsid w:val="00D60DD0"/>
    <w:rsid w:val="00D61699"/>
    <w:rsid w:val="00D627E5"/>
    <w:rsid w:val="00D63146"/>
    <w:rsid w:val="00D66371"/>
    <w:rsid w:val="00D6680F"/>
    <w:rsid w:val="00D67A41"/>
    <w:rsid w:val="00D71785"/>
    <w:rsid w:val="00D740F3"/>
    <w:rsid w:val="00D75307"/>
    <w:rsid w:val="00D75F47"/>
    <w:rsid w:val="00D76C04"/>
    <w:rsid w:val="00D76F95"/>
    <w:rsid w:val="00D77472"/>
    <w:rsid w:val="00D77C79"/>
    <w:rsid w:val="00D85059"/>
    <w:rsid w:val="00D860E1"/>
    <w:rsid w:val="00D867A8"/>
    <w:rsid w:val="00D86A9E"/>
    <w:rsid w:val="00D87A38"/>
    <w:rsid w:val="00D93EB1"/>
    <w:rsid w:val="00D945CD"/>
    <w:rsid w:val="00D9482C"/>
    <w:rsid w:val="00D96E57"/>
    <w:rsid w:val="00DA0388"/>
    <w:rsid w:val="00DA11C1"/>
    <w:rsid w:val="00DA2CFF"/>
    <w:rsid w:val="00DB2309"/>
    <w:rsid w:val="00DB25D5"/>
    <w:rsid w:val="00DB3DA1"/>
    <w:rsid w:val="00DB40D8"/>
    <w:rsid w:val="00DB6AAD"/>
    <w:rsid w:val="00DB6FE5"/>
    <w:rsid w:val="00DC175B"/>
    <w:rsid w:val="00DC57A4"/>
    <w:rsid w:val="00DD589F"/>
    <w:rsid w:val="00DD58EB"/>
    <w:rsid w:val="00DE1724"/>
    <w:rsid w:val="00DE36FA"/>
    <w:rsid w:val="00DE71FF"/>
    <w:rsid w:val="00DE7376"/>
    <w:rsid w:val="00DF20CE"/>
    <w:rsid w:val="00DF23E5"/>
    <w:rsid w:val="00DF3855"/>
    <w:rsid w:val="00DF3BFE"/>
    <w:rsid w:val="00DF599A"/>
    <w:rsid w:val="00DF5D91"/>
    <w:rsid w:val="00E00DA1"/>
    <w:rsid w:val="00E02070"/>
    <w:rsid w:val="00E03119"/>
    <w:rsid w:val="00E04475"/>
    <w:rsid w:val="00E06B59"/>
    <w:rsid w:val="00E07094"/>
    <w:rsid w:val="00E100D1"/>
    <w:rsid w:val="00E10252"/>
    <w:rsid w:val="00E11CA5"/>
    <w:rsid w:val="00E12302"/>
    <w:rsid w:val="00E15D6B"/>
    <w:rsid w:val="00E15D9F"/>
    <w:rsid w:val="00E162D2"/>
    <w:rsid w:val="00E21988"/>
    <w:rsid w:val="00E21E31"/>
    <w:rsid w:val="00E25766"/>
    <w:rsid w:val="00E273D4"/>
    <w:rsid w:val="00E27BD6"/>
    <w:rsid w:val="00E33859"/>
    <w:rsid w:val="00E33CEF"/>
    <w:rsid w:val="00E373B7"/>
    <w:rsid w:val="00E37D89"/>
    <w:rsid w:val="00E40663"/>
    <w:rsid w:val="00E41C83"/>
    <w:rsid w:val="00E41F95"/>
    <w:rsid w:val="00E47370"/>
    <w:rsid w:val="00E475F7"/>
    <w:rsid w:val="00E478DC"/>
    <w:rsid w:val="00E51F6C"/>
    <w:rsid w:val="00E5310F"/>
    <w:rsid w:val="00E5347F"/>
    <w:rsid w:val="00E535E1"/>
    <w:rsid w:val="00E53FE1"/>
    <w:rsid w:val="00E54094"/>
    <w:rsid w:val="00E557A0"/>
    <w:rsid w:val="00E623D4"/>
    <w:rsid w:val="00E67228"/>
    <w:rsid w:val="00E7038F"/>
    <w:rsid w:val="00E70A01"/>
    <w:rsid w:val="00E71800"/>
    <w:rsid w:val="00E73148"/>
    <w:rsid w:val="00E7384F"/>
    <w:rsid w:val="00E77238"/>
    <w:rsid w:val="00E81EA5"/>
    <w:rsid w:val="00E8207F"/>
    <w:rsid w:val="00E82ADB"/>
    <w:rsid w:val="00E83255"/>
    <w:rsid w:val="00E838B2"/>
    <w:rsid w:val="00E83BF1"/>
    <w:rsid w:val="00E8465A"/>
    <w:rsid w:val="00E8535D"/>
    <w:rsid w:val="00E918DC"/>
    <w:rsid w:val="00E93744"/>
    <w:rsid w:val="00E937B3"/>
    <w:rsid w:val="00E939DF"/>
    <w:rsid w:val="00E960FA"/>
    <w:rsid w:val="00E970CF"/>
    <w:rsid w:val="00EA4554"/>
    <w:rsid w:val="00EA73C4"/>
    <w:rsid w:val="00EA7AB3"/>
    <w:rsid w:val="00EB022E"/>
    <w:rsid w:val="00EB2094"/>
    <w:rsid w:val="00EB3859"/>
    <w:rsid w:val="00EB5535"/>
    <w:rsid w:val="00EB5D96"/>
    <w:rsid w:val="00EB7FF2"/>
    <w:rsid w:val="00EC0739"/>
    <w:rsid w:val="00EC2AD2"/>
    <w:rsid w:val="00EC3251"/>
    <w:rsid w:val="00EC3E30"/>
    <w:rsid w:val="00EC5DBF"/>
    <w:rsid w:val="00ED0C93"/>
    <w:rsid w:val="00ED12DB"/>
    <w:rsid w:val="00ED16E9"/>
    <w:rsid w:val="00ED1867"/>
    <w:rsid w:val="00ED2E13"/>
    <w:rsid w:val="00ED3E2F"/>
    <w:rsid w:val="00ED6799"/>
    <w:rsid w:val="00ED732D"/>
    <w:rsid w:val="00EE2BFD"/>
    <w:rsid w:val="00EE6475"/>
    <w:rsid w:val="00EF0881"/>
    <w:rsid w:val="00EF25FE"/>
    <w:rsid w:val="00EF4CE6"/>
    <w:rsid w:val="00EF5C9F"/>
    <w:rsid w:val="00F02802"/>
    <w:rsid w:val="00F02DA0"/>
    <w:rsid w:val="00F03EE3"/>
    <w:rsid w:val="00F11640"/>
    <w:rsid w:val="00F11749"/>
    <w:rsid w:val="00F121CB"/>
    <w:rsid w:val="00F14ABC"/>
    <w:rsid w:val="00F22ADC"/>
    <w:rsid w:val="00F239E0"/>
    <w:rsid w:val="00F245DB"/>
    <w:rsid w:val="00F24A9C"/>
    <w:rsid w:val="00F252FF"/>
    <w:rsid w:val="00F2636B"/>
    <w:rsid w:val="00F275EA"/>
    <w:rsid w:val="00F31B48"/>
    <w:rsid w:val="00F35750"/>
    <w:rsid w:val="00F362AA"/>
    <w:rsid w:val="00F369A6"/>
    <w:rsid w:val="00F40B64"/>
    <w:rsid w:val="00F42528"/>
    <w:rsid w:val="00F43302"/>
    <w:rsid w:val="00F47D65"/>
    <w:rsid w:val="00F51593"/>
    <w:rsid w:val="00F679FA"/>
    <w:rsid w:val="00F71D00"/>
    <w:rsid w:val="00F72727"/>
    <w:rsid w:val="00F731A0"/>
    <w:rsid w:val="00F75F7A"/>
    <w:rsid w:val="00F803B3"/>
    <w:rsid w:val="00F8149E"/>
    <w:rsid w:val="00F81A78"/>
    <w:rsid w:val="00F84CAC"/>
    <w:rsid w:val="00F85519"/>
    <w:rsid w:val="00F865AD"/>
    <w:rsid w:val="00F86994"/>
    <w:rsid w:val="00F91F18"/>
    <w:rsid w:val="00F929F7"/>
    <w:rsid w:val="00F937A9"/>
    <w:rsid w:val="00F954B9"/>
    <w:rsid w:val="00F96EE1"/>
    <w:rsid w:val="00F970B2"/>
    <w:rsid w:val="00FA086A"/>
    <w:rsid w:val="00FA75C6"/>
    <w:rsid w:val="00FA76BC"/>
    <w:rsid w:val="00FA7A92"/>
    <w:rsid w:val="00FB0DF0"/>
    <w:rsid w:val="00FB3E95"/>
    <w:rsid w:val="00FB4DD3"/>
    <w:rsid w:val="00FB4F95"/>
    <w:rsid w:val="00FB695C"/>
    <w:rsid w:val="00FB7425"/>
    <w:rsid w:val="00FC07D8"/>
    <w:rsid w:val="00FC098F"/>
    <w:rsid w:val="00FD1E22"/>
    <w:rsid w:val="00FD2C9A"/>
    <w:rsid w:val="00FD2E1F"/>
    <w:rsid w:val="00FD4508"/>
    <w:rsid w:val="00FD5488"/>
    <w:rsid w:val="00FE0CB8"/>
    <w:rsid w:val="00FE1DAC"/>
    <w:rsid w:val="00FE3627"/>
    <w:rsid w:val="00FE3793"/>
    <w:rsid w:val="00FE6895"/>
    <w:rsid w:val="00FF093D"/>
    <w:rsid w:val="00FF24DB"/>
    <w:rsid w:val="00FF4C67"/>
    <w:rsid w:val="00FF5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5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E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5C114A"/>
    <w:pPr>
      <w:spacing w:before="480" w:after="0"/>
      <w:contextualSpacing/>
      <w:outlineLvl w:val="0"/>
    </w:pPr>
    <w:rPr>
      <w:rFonts w:ascii="Cambria" w:eastAsia="Times New Roman" w:hAnsi="Cambria" w:cs="Times New Roman"/>
      <w:b/>
      <w:bCs/>
      <w:sz w:val="28"/>
      <w:szCs w:val="28"/>
    </w:rPr>
  </w:style>
  <w:style w:type="paragraph" w:styleId="2">
    <w:name w:val="heading 2"/>
    <w:aliases w:val=" Знак2, Знак2 Знак,Знак2,Знак2 Знак,H2,contract,h2,2,Numbered text 3,H21,H22,H23,H24,H211,H25,H212,H221,H231,H241,H2111,H26,H213,H222,H232,H242,H2112,H27,H214,H28,H29,H210,H215,H216,H217,H218,H219,H220,H2110,H223,H2113,H224,H225,H226,H227"/>
    <w:basedOn w:val="a"/>
    <w:next w:val="a"/>
    <w:link w:val="20"/>
    <w:uiPriority w:val="9"/>
    <w:unhideWhenUsed/>
    <w:qFormat/>
    <w:rsid w:val="005C114A"/>
    <w:pPr>
      <w:spacing w:before="200" w:after="0"/>
      <w:outlineLvl w:val="1"/>
    </w:pPr>
    <w:rPr>
      <w:rFonts w:ascii="Cambria" w:eastAsia="Times New Roman" w:hAnsi="Cambria" w:cs="Times New Roman"/>
      <w:b/>
      <w:bCs/>
      <w:sz w:val="26"/>
      <w:szCs w:val="26"/>
    </w:rPr>
  </w:style>
  <w:style w:type="paragraph" w:styleId="3">
    <w:name w:val="heading 3"/>
    <w:aliases w:val=" Знак, Знак3, Знак3 Знак,Знак,Знак3,Знак3 Знак"/>
    <w:basedOn w:val="a"/>
    <w:next w:val="a"/>
    <w:link w:val="30"/>
    <w:uiPriority w:val="9"/>
    <w:unhideWhenUsed/>
    <w:qFormat/>
    <w:rsid w:val="005C114A"/>
    <w:pPr>
      <w:spacing w:before="200" w:after="0" w:line="271" w:lineRule="auto"/>
      <w:outlineLvl w:val="2"/>
    </w:pPr>
    <w:rPr>
      <w:rFonts w:ascii="Cambria" w:eastAsia="Times New Roman" w:hAnsi="Cambria" w:cs="Times New Roman"/>
      <w:b/>
      <w:bCs/>
    </w:rPr>
  </w:style>
  <w:style w:type="paragraph" w:styleId="4">
    <w:name w:val="heading 4"/>
    <w:basedOn w:val="a"/>
    <w:next w:val="a"/>
    <w:link w:val="40"/>
    <w:uiPriority w:val="9"/>
    <w:unhideWhenUsed/>
    <w:qFormat/>
    <w:rsid w:val="005C114A"/>
    <w:pPr>
      <w:spacing w:before="200" w:after="0"/>
      <w:outlineLvl w:val="3"/>
    </w:pPr>
    <w:rPr>
      <w:rFonts w:ascii="Cambria" w:eastAsia="Times New Roman" w:hAnsi="Cambria" w:cs="Times New Roman"/>
      <w:b/>
      <w:bCs/>
      <w:i/>
      <w:iCs/>
    </w:rPr>
  </w:style>
  <w:style w:type="paragraph" w:styleId="5">
    <w:name w:val="heading 5"/>
    <w:basedOn w:val="a"/>
    <w:next w:val="a"/>
    <w:link w:val="50"/>
    <w:uiPriority w:val="9"/>
    <w:unhideWhenUsed/>
    <w:qFormat/>
    <w:rsid w:val="005C114A"/>
    <w:pPr>
      <w:spacing w:before="200" w:after="0"/>
      <w:outlineLvl w:val="4"/>
    </w:pPr>
    <w:rPr>
      <w:rFonts w:ascii="Cambria" w:eastAsia="Times New Roman" w:hAnsi="Cambria" w:cs="Times New Roman"/>
      <w:b/>
      <w:bCs/>
      <w:color w:val="7F7F7F"/>
    </w:rPr>
  </w:style>
  <w:style w:type="paragraph" w:styleId="6">
    <w:name w:val="heading 6"/>
    <w:basedOn w:val="a"/>
    <w:next w:val="a"/>
    <w:link w:val="60"/>
    <w:uiPriority w:val="9"/>
    <w:unhideWhenUsed/>
    <w:qFormat/>
    <w:rsid w:val="005C114A"/>
    <w:pPr>
      <w:spacing w:after="0" w:line="271" w:lineRule="auto"/>
      <w:outlineLvl w:val="5"/>
    </w:pPr>
    <w:rPr>
      <w:rFonts w:ascii="Cambria" w:eastAsia="Times New Roman" w:hAnsi="Cambria" w:cs="Times New Roman"/>
      <w:b/>
      <w:bCs/>
      <w:i/>
      <w:iCs/>
      <w:color w:val="7F7F7F"/>
    </w:rPr>
  </w:style>
  <w:style w:type="paragraph" w:styleId="7">
    <w:name w:val="heading 7"/>
    <w:basedOn w:val="a"/>
    <w:next w:val="a"/>
    <w:link w:val="70"/>
    <w:uiPriority w:val="9"/>
    <w:unhideWhenUsed/>
    <w:qFormat/>
    <w:rsid w:val="005C114A"/>
    <w:pPr>
      <w:spacing w:after="0"/>
      <w:outlineLvl w:val="6"/>
    </w:pPr>
    <w:rPr>
      <w:rFonts w:ascii="Cambria" w:eastAsia="Times New Roman" w:hAnsi="Cambria" w:cs="Times New Roman"/>
      <w:i/>
      <w:iCs/>
    </w:rPr>
  </w:style>
  <w:style w:type="paragraph" w:styleId="8">
    <w:name w:val="heading 8"/>
    <w:basedOn w:val="a"/>
    <w:next w:val="a"/>
    <w:link w:val="80"/>
    <w:uiPriority w:val="9"/>
    <w:unhideWhenUsed/>
    <w:qFormat/>
    <w:rsid w:val="005C114A"/>
    <w:pPr>
      <w:spacing w:after="0"/>
      <w:outlineLvl w:val="7"/>
    </w:pPr>
    <w:rPr>
      <w:rFonts w:ascii="Cambria" w:eastAsia="Times New Roman" w:hAnsi="Cambria" w:cs="Times New Roman"/>
      <w:sz w:val="20"/>
      <w:szCs w:val="20"/>
    </w:rPr>
  </w:style>
  <w:style w:type="paragraph" w:styleId="9">
    <w:name w:val="heading 9"/>
    <w:basedOn w:val="a"/>
    <w:next w:val="a"/>
    <w:link w:val="90"/>
    <w:uiPriority w:val="9"/>
    <w:unhideWhenUsed/>
    <w:qFormat/>
    <w:rsid w:val="005C114A"/>
    <w:pPr>
      <w:spacing w:after="0"/>
      <w:outlineLvl w:val="8"/>
    </w:pPr>
    <w:rPr>
      <w:rFonts w:ascii="Cambria" w:eastAsia="Times New Roman" w:hAnsi="Cambria" w:cs="Times New Roman"/>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5C114A"/>
    <w:rPr>
      <w:rFonts w:ascii="Cambria" w:eastAsia="Times New Roman" w:hAnsi="Cambria" w:cs="Times New Roman"/>
      <w:b/>
      <w:bCs/>
      <w:sz w:val="28"/>
      <w:szCs w:val="28"/>
    </w:rPr>
  </w:style>
  <w:style w:type="character" w:customStyle="1" w:styleId="20">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link w:val="2"/>
    <w:uiPriority w:val="9"/>
    <w:rsid w:val="005C114A"/>
    <w:rPr>
      <w:rFonts w:ascii="Cambria" w:eastAsia="Times New Roman" w:hAnsi="Cambria" w:cs="Times New Roman"/>
      <w:b/>
      <w:bCs/>
      <w:sz w:val="26"/>
      <w:szCs w:val="26"/>
    </w:rPr>
  </w:style>
  <w:style w:type="character" w:customStyle="1" w:styleId="30">
    <w:name w:val="Заголовок 3 Знак"/>
    <w:aliases w:val=" Знак Знак, Знак3 Знак1, Знак3 Знак Знак,Знак Знак,Знак3 Знак1,Знак3 Знак Знак"/>
    <w:link w:val="3"/>
    <w:uiPriority w:val="9"/>
    <w:rsid w:val="005C114A"/>
    <w:rPr>
      <w:rFonts w:ascii="Cambria" w:eastAsia="Times New Roman" w:hAnsi="Cambria" w:cs="Times New Roman"/>
      <w:b/>
      <w:bCs/>
    </w:rPr>
  </w:style>
  <w:style w:type="character" w:customStyle="1" w:styleId="40">
    <w:name w:val="Заголовок 4 Знак"/>
    <w:link w:val="4"/>
    <w:uiPriority w:val="9"/>
    <w:rsid w:val="005C114A"/>
    <w:rPr>
      <w:rFonts w:ascii="Cambria" w:eastAsia="Times New Roman" w:hAnsi="Cambria" w:cs="Times New Roman"/>
      <w:b/>
      <w:bCs/>
      <w:i/>
      <w:iCs/>
    </w:rPr>
  </w:style>
  <w:style w:type="character" w:customStyle="1" w:styleId="50">
    <w:name w:val="Заголовок 5 Знак"/>
    <w:link w:val="5"/>
    <w:uiPriority w:val="9"/>
    <w:rsid w:val="005C114A"/>
    <w:rPr>
      <w:rFonts w:ascii="Cambria" w:eastAsia="Times New Roman" w:hAnsi="Cambria" w:cs="Times New Roman"/>
      <w:b/>
      <w:bCs/>
      <w:color w:val="7F7F7F"/>
    </w:rPr>
  </w:style>
  <w:style w:type="character" w:customStyle="1" w:styleId="60">
    <w:name w:val="Заголовок 6 Знак"/>
    <w:link w:val="6"/>
    <w:uiPriority w:val="9"/>
    <w:rsid w:val="005C114A"/>
    <w:rPr>
      <w:rFonts w:ascii="Cambria" w:eastAsia="Times New Roman" w:hAnsi="Cambria" w:cs="Times New Roman"/>
      <w:b/>
      <w:bCs/>
      <w:i/>
      <w:iCs/>
      <w:color w:val="7F7F7F"/>
    </w:rPr>
  </w:style>
  <w:style w:type="character" w:customStyle="1" w:styleId="70">
    <w:name w:val="Заголовок 7 Знак"/>
    <w:link w:val="7"/>
    <w:uiPriority w:val="9"/>
    <w:rsid w:val="005C114A"/>
    <w:rPr>
      <w:rFonts w:ascii="Cambria" w:eastAsia="Times New Roman" w:hAnsi="Cambria" w:cs="Times New Roman"/>
      <w:i/>
      <w:iCs/>
    </w:rPr>
  </w:style>
  <w:style w:type="character" w:customStyle="1" w:styleId="80">
    <w:name w:val="Заголовок 8 Знак"/>
    <w:link w:val="8"/>
    <w:uiPriority w:val="9"/>
    <w:rsid w:val="005C114A"/>
    <w:rPr>
      <w:rFonts w:ascii="Cambria" w:eastAsia="Times New Roman" w:hAnsi="Cambria" w:cs="Times New Roman"/>
      <w:sz w:val="20"/>
      <w:szCs w:val="20"/>
    </w:rPr>
  </w:style>
  <w:style w:type="character" w:customStyle="1" w:styleId="90">
    <w:name w:val="Заголовок 9 Знак"/>
    <w:link w:val="9"/>
    <w:uiPriority w:val="9"/>
    <w:rsid w:val="005C114A"/>
    <w:rPr>
      <w:rFonts w:ascii="Cambria" w:eastAsia="Times New Roman" w:hAnsi="Cambria" w:cs="Times New Roman"/>
      <w:i/>
      <w:iCs/>
      <w:spacing w:val="5"/>
      <w:sz w:val="20"/>
      <w:szCs w:val="20"/>
    </w:rPr>
  </w:style>
  <w:style w:type="paragraph" w:styleId="a3">
    <w:name w:val="Title"/>
    <w:basedOn w:val="a"/>
    <w:next w:val="a"/>
    <w:link w:val="a4"/>
    <w:uiPriority w:val="10"/>
    <w:qFormat/>
    <w:rsid w:val="005C114A"/>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a4">
    <w:name w:val="Название Знак"/>
    <w:link w:val="a3"/>
    <w:uiPriority w:val="10"/>
    <w:rsid w:val="005C114A"/>
    <w:rPr>
      <w:rFonts w:ascii="Cambria" w:eastAsia="Times New Roman" w:hAnsi="Cambria" w:cs="Times New Roman"/>
      <w:spacing w:val="5"/>
      <w:sz w:val="52"/>
      <w:szCs w:val="52"/>
    </w:rPr>
  </w:style>
  <w:style w:type="paragraph" w:styleId="a5">
    <w:name w:val="Subtitle"/>
    <w:basedOn w:val="a"/>
    <w:next w:val="a"/>
    <w:link w:val="a6"/>
    <w:uiPriority w:val="11"/>
    <w:qFormat/>
    <w:rsid w:val="005C114A"/>
    <w:pPr>
      <w:spacing w:after="600"/>
    </w:pPr>
    <w:rPr>
      <w:rFonts w:ascii="Cambria" w:eastAsia="Times New Roman" w:hAnsi="Cambria" w:cs="Times New Roman"/>
      <w:i/>
      <w:iCs/>
      <w:spacing w:val="13"/>
      <w:sz w:val="24"/>
      <w:szCs w:val="24"/>
    </w:rPr>
  </w:style>
  <w:style w:type="character" w:customStyle="1" w:styleId="a6">
    <w:name w:val="Подзаголовок Знак"/>
    <w:link w:val="a5"/>
    <w:uiPriority w:val="11"/>
    <w:rsid w:val="005C114A"/>
    <w:rPr>
      <w:rFonts w:ascii="Cambria" w:eastAsia="Times New Roman" w:hAnsi="Cambria" w:cs="Times New Roman"/>
      <w:i/>
      <w:iCs/>
      <w:spacing w:val="13"/>
      <w:sz w:val="24"/>
      <w:szCs w:val="24"/>
    </w:rPr>
  </w:style>
  <w:style w:type="character" w:styleId="a7">
    <w:name w:val="Strong"/>
    <w:uiPriority w:val="22"/>
    <w:qFormat/>
    <w:rsid w:val="005C114A"/>
    <w:rPr>
      <w:b/>
      <w:bCs/>
    </w:rPr>
  </w:style>
  <w:style w:type="character" w:styleId="a8">
    <w:name w:val="Emphasis"/>
    <w:uiPriority w:val="20"/>
    <w:qFormat/>
    <w:rsid w:val="005C114A"/>
    <w:rPr>
      <w:b/>
      <w:bCs/>
      <w:i/>
      <w:iCs/>
      <w:spacing w:val="10"/>
      <w:bdr w:val="none" w:sz="0" w:space="0" w:color="auto"/>
      <w:shd w:val="clear" w:color="auto" w:fill="auto"/>
    </w:rPr>
  </w:style>
  <w:style w:type="paragraph" w:styleId="a9">
    <w:name w:val="No Spacing"/>
    <w:basedOn w:val="a"/>
    <w:link w:val="aa"/>
    <w:uiPriority w:val="1"/>
    <w:qFormat/>
    <w:rsid w:val="005C114A"/>
    <w:pPr>
      <w:spacing w:after="0" w:line="240" w:lineRule="auto"/>
    </w:pPr>
  </w:style>
  <w:style w:type="character" w:customStyle="1" w:styleId="aa">
    <w:name w:val="Без интервала Знак"/>
    <w:link w:val="a9"/>
    <w:uiPriority w:val="1"/>
    <w:rsid w:val="005C114A"/>
  </w:style>
  <w:style w:type="paragraph" w:styleId="ab">
    <w:name w:val="List Paragraph"/>
    <w:basedOn w:val="a"/>
    <w:link w:val="ac"/>
    <w:uiPriority w:val="34"/>
    <w:qFormat/>
    <w:rsid w:val="005C114A"/>
    <w:pPr>
      <w:ind w:left="720"/>
      <w:contextualSpacing/>
    </w:pPr>
  </w:style>
  <w:style w:type="character" w:customStyle="1" w:styleId="ac">
    <w:name w:val="Абзац списка Знак"/>
    <w:link w:val="ab"/>
    <w:uiPriority w:val="34"/>
    <w:locked/>
    <w:rsid w:val="005C114A"/>
  </w:style>
  <w:style w:type="paragraph" w:styleId="21">
    <w:name w:val="Quote"/>
    <w:basedOn w:val="a"/>
    <w:next w:val="a"/>
    <w:link w:val="22"/>
    <w:uiPriority w:val="29"/>
    <w:qFormat/>
    <w:rsid w:val="005C114A"/>
    <w:pPr>
      <w:spacing w:before="200" w:after="0"/>
      <w:ind w:left="360" w:right="360"/>
    </w:pPr>
    <w:rPr>
      <w:i/>
      <w:iCs/>
    </w:rPr>
  </w:style>
  <w:style w:type="character" w:customStyle="1" w:styleId="22">
    <w:name w:val="Цитата 2 Знак"/>
    <w:link w:val="21"/>
    <w:uiPriority w:val="29"/>
    <w:rsid w:val="005C114A"/>
    <w:rPr>
      <w:i/>
      <w:iCs/>
    </w:rPr>
  </w:style>
  <w:style w:type="paragraph" w:styleId="ad">
    <w:name w:val="Intense Quote"/>
    <w:basedOn w:val="a"/>
    <w:next w:val="a"/>
    <w:link w:val="ae"/>
    <w:uiPriority w:val="30"/>
    <w:qFormat/>
    <w:rsid w:val="005C114A"/>
    <w:pPr>
      <w:pBdr>
        <w:bottom w:val="single" w:sz="4" w:space="1" w:color="auto"/>
      </w:pBdr>
      <w:spacing w:before="200" w:after="280"/>
      <w:ind w:left="1008" w:right="1152"/>
      <w:jc w:val="both"/>
    </w:pPr>
    <w:rPr>
      <w:b/>
      <w:bCs/>
      <w:i/>
      <w:iCs/>
    </w:rPr>
  </w:style>
  <w:style w:type="character" w:customStyle="1" w:styleId="ae">
    <w:name w:val="Выделенная цитата Знак"/>
    <w:link w:val="ad"/>
    <w:uiPriority w:val="30"/>
    <w:rsid w:val="005C114A"/>
    <w:rPr>
      <w:b/>
      <w:bCs/>
      <w:i/>
      <w:iCs/>
    </w:rPr>
  </w:style>
  <w:style w:type="character" w:styleId="af">
    <w:name w:val="Subtle Emphasis"/>
    <w:uiPriority w:val="19"/>
    <w:qFormat/>
    <w:rsid w:val="005C114A"/>
    <w:rPr>
      <w:i/>
      <w:iCs/>
    </w:rPr>
  </w:style>
  <w:style w:type="character" w:styleId="af0">
    <w:name w:val="Intense Emphasis"/>
    <w:uiPriority w:val="21"/>
    <w:qFormat/>
    <w:rsid w:val="005C114A"/>
    <w:rPr>
      <w:b/>
      <w:bCs/>
    </w:rPr>
  </w:style>
  <w:style w:type="character" w:styleId="af1">
    <w:name w:val="Subtle Reference"/>
    <w:uiPriority w:val="31"/>
    <w:qFormat/>
    <w:rsid w:val="005C114A"/>
    <w:rPr>
      <w:smallCaps/>
    </w:rPr>
  </w:style>
  <w:style w:type="character" w:styleId="af2">
    <w:name w:val="Intense Reference"/>
    <w:uiPriority w:val="32"/>
    <w:qFormat/>
    <w:rsid w:val="005C114A"/>
    <w:rPr>
      <w:smallCaps/>
      <w:spacing w:val="5"/>
      <w:u w:val="single"/>
    </w:rPr>
  </w:style>
  <w:style w:type="character" w:styleId="af3">
    <w:name w:val="Book Title"/>
    <w:uiPriority w:val="33"/>
    <w:qFormat/>
    <w:rsid w:val="005C114A"/>
    <w:rPr>
      <w:i/>
      <w:iCs/>
      <w:smallCaps/>
      <w:spacing w:val="5"/>
    </w:rPr>
  </w:style>
  <w:style w:type="paragraph" w:styleId="af4">
    <w:name w:val="TOC Heading"/>
    <w:basedOn w:val="1"/>
    <w:next w:val="a"/>
    <w:uiPriority w:val="39"/>
    <w:unhideWhenUsed/>
    <w:qFormat/>
    <w:rsid w:val="005C114A"/>
    <w:pPr>
      <w:outlineLvl w:val="9"/>
    </w:pPr>
    <w:rPr>
      <w:lang w:bidi="en-US"/>
    </w:rPr>
  </w:style>
  <w:style w:type="paragraph" w:styleId="af5">
    <w:name w:val="header"/>
    <w:basedOn w:val="a"/>
    <w:link w:val="af6"/>
    <w:uiPriority w:val="99"/>
    <w:unhideWhenUsed/>
    <w:rsid w:val="00A02207"/>
    <w:pPr>
      <w:tabs>
        <w:tab w:val="center" w:pos="4677"/>
        <w:tab w:val="right" w:pos="9355"/>
      </w:tabs>
      <w:spacing w:after="0" w:line="240" w:lineRule="auto"/>
    </w:pPr>
    <w:rPr>
      <w:rFonts w:eastAsiaTheme="minorEastAsia" w:cs="Times New Roman"/>
      <w:sz w:val="24"/>
      <w:szCs w:val="24"/>
    </w:rPr>
  </w:style>
  <w:style w:type="character" w:customStyle="1" w:styleId="af6">
    <w:name w:val="Верхний колонтитул Знак"/>
    <w:basedOn w:val="a0"/>
    <w:link w:val="af5"/>
    <w:uiPriority w:val="99"/>
    <w:rsid w:val="00A02207"/>
    <w:rPr>
      <w:rFonts w:eastAsiaTheme="minorEastAsia" w:cs="Times New Roman"/>
      <w:sz w:val="24"/>
      <w:szCs w:val="24"/>
    </w:rPr>
  </w:style>
  <w:style w:type="paragraph" w:styleId="af7">
    <w:name w:val="Balloon Text"/>
    <w:basedOn w:val="a"/>
    <w:link w:val="af8"/>
    <w:uiPriority w:val="99"/>
    <w:semiHidden/>
    <w:unhideWhenUsed/>
    <w:rsid w:val="00A0220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A02207"/>
    <w:rPr>
      <w:rFonts w:ascii="Tahoma" w:hAnsi="Tahoma" w:cs="Tahoma"/>
      <w:sz w:val="16"/>
      <w:szCs w:val="16"/>
    </w:rPr>
  </w:style>
  <w:style w:type="paragraph" w:styleId="11">
    <w:name w:val="toc 1"/>
    <w:basedOn w:val="a"/>
    <w:next w:val="a"/>
    <w:autoRedefine/>
    <w:uiPriority w:val="39"/>
    <w:unhideWhenUsed/>
    <w:rsid w:val="00702013"/>
    <w:pPr>
      <w:tabs>
        <w:tab w:val="right" w:leader="dot" w:pos="9345"/>
      </w:tabs>
      <w:spacing w:after="0" w:line="240" w:lineRule="auto"/>
    </w:pPr>
  </w:style>
  <w:style w:type="paragraph" w:styleId="23">
    <w:name w:val="toc 2"/>
    <w:basedOn w:val="a"/>
    <w:next w:val="a"/>
    <w:autoRedefine/>
    <w:uiPriority w:val="39"/>
    <w:unhideWhenUsed/>
    <w:rsid w:val="00D77C79"/>
    <w:pPr>
      <w:tabs>
        <w:tab w:val="left" w:pos="567"/>
        <w:tab w:val="right" w:leader="dot" w:pos="9345"/>
      </w:tabs>
      <w:spacing w:after="100"/>
      <w:ind w:left="567" w:hanging="347"/>
    </w:pPr>
  </w:style>
  <w:style w:type="character" w:styleId="af9">
    <w:name w:val="Hyperlink"/>
    <w:basedOn w:val="a0"/>
    <w:uiPriority w:val="99"/>
    <w:unhideWhenUsed/>
    <w:rsid w:val="00DA0388"/>
    <w:rPr>
      <w:color w:val="0000FF" w:themeColor="hyperlink"/>
      <w:u w:val="single"/>
    </w:rPr>
  </w:style>
  <w:style w:type="paragraph" w:customStyle="1" w:styleId="ConsPlusNormal">
    <w:name w:val="ConsPlusNormal"/>
    <w:rsid w:val="00BA160B"/>
    <w:pPr>
      <w:widowControl w:val="0"/>
      <w:autoSpaceDE w:val="0"/>
      <w:autoSpaceDN w:val="0"/>
      <w:spacing w:after="0" w:line="240" w:lineRule="auto"/>
    </w:pPr>
    <w:rPr>
      <w:rFonts w:ascii="Calibri" w:eastAsiaTheme="minorEastAsia" w:hAnsi="Calibri" w:cs="Calibri"/>
      <w:lang w:eastAsia="ru-RU"/>
    </w:rPr>
  </w:style>
  <w:style w:type="table" w:styleId="afa">
    <w:name w:val="Table Grid"/>
    <w:basedOn w:val="a1"/>
    <w:uiPriority w:val="59"/>
    <w:rsid w:val="00BA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1F23F4"/>
    <w:pPr>
      <w:spacing w:after="0" w:line="240" w:lineRule="auto"/>
    </w:pPr>
    <w:rPr>
      <w:sz w:val="20"/>
      <w:szCs w:val="20"/>
    </w:rPr>
  </w:style>
  <w:style w:type="character" w:customStyle="1" w:styleId="afc">
    <w:name w:val="Текст сноски Знак"/>
    <w:basedOn w:val="a0"/>
    <w:link w:val="afb"/>
    <w:uiPriority w:val="99"/>
    <w:semiHidden/>
    <w:rsid w:val="001F23F4"/>
    <w:rPr>
      <w:sz w:val="20"/>
      <w:szCs w:val="20"/>
    </w:rPr>
  </w:style>
  <w:style w:type="character" w:styleId="afd">
    <w:name w:val="footnote reference"/>
    <w:basedOn w:val="a0"/>
    <w:uiPriority w:val="99"/>
    <w:semiHidden/>
    <w:unhideWhenUsed/>
    <w:rsid w:val="001F23F4"/>
    <w:rPr>
      <w:vertAlign w:val="superscript"/>
    </w:rPr>
  </w:style>
  <w:style w:type="character" w:styleId="afe">
    <w:name w:val="Placeholder Text"/>
    <w:basedOn w:val="a0"/>
    <w:uiPriority w:val="99"/>
    <w:semiHidden/>
    <w:rsid w:val="00F47D65"/>
    <w:rPr>
      <w:color w:val="808080"/>
    </w:rPr>
  </w:style>
  <w:style w:type="table" w:customStyle="1" w:styleId="12">
    <w:name w:val="Сетка таблицы1"/>
    <w:basedOn w:val="a1"/>
    <w:next w:val="afa"/>
    <w:rsid w:val="006239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F4C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41">
    <w:name w:val="toc 4"/>
    <w:basedOn w:val="a"/>
    <w:next w:val="a"/>
    <w:autoRedefine/>
    <w:uiPriority w:val="39"/>
    <w:unhideWhenUsed/>
    <w:rsid w:val="00B67FB6"/>
    <w:pPr>
      <w:spacing w:after="100"/>
      <w:ind w:left="660"/>
    </w:pPr>
  </w:style>
  <w:style w:type="paragraph" w:styleId="aff">
    <w:name w:val="footer"/>
    <w:basedOn w:val="a"/>
    <w:link w:val="aff0"/>
    <w:uiPriority w:val="99"/>
    <w:unhideWhenUsed/>
    <w:rsid w:val="000D1229"/>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0D1229"/>
  </w:style>
  <w:style w:type="paragraph" w:styleId="31">
    <w:name w:val="toc 3"/>
    <w:basedOn w:val="a"/>
    <w:next w:val="a"/>
    <w:autoRedefine/>
    <w:uiPriority w:val="39"/>
    <w:unhideWhenUsed/>
    <w:rsid w:val="00E8207F"/>
    <w:pPr>
      <w:spacing w:after="100"/>
      <w:ind w:left="440"/>
    </w:pPr>
    <w:rPr>
      <w:rFonts w:eastAsiaTheme="minorEastAsia"/>
      <w:lang w:eastAsia="ru-RU"/>
    </w:rPr>
  </w:style>
  <w:style w:type="paragraph" w:styleId="51">
    <w:name w:val="toc 5"/>
    <w:basedOn w:val="a"/>
    <w:next w:val="a"/>
    <w:autoRedefine/>
    <w:uiPriority w:val="39"/>
    <w:unhideWhenUsed/>
    <w:rsid w:val="00E8207F"/>
    <w:pPr>
      <w:spacing w:after="100"/>
      <w:ind w:left="880"/>
    </w:pPr>
    <w:rPr>
      <w:rFonts w:eastAsiaTheme="minorEastAsia"/>
      <w:lang w:eastAsia="ru-RU"/>
    </w:rPr>
  </w:style>
  <w:style w:type="paragraph" w:styleId="61">
    <w:name w:val="toc 6"/>
    <w:basedOn w:val="a"/>
    <w:next w:val="a"/>
    <w:autoRedefine/>
    <w:uiPriority w:val="39"/>
    <w:unhideWhenUsed/>
    <w:rsid w:val="00E8207F"/>
    <w:pPr>
      <w:spacing w:after="100"/>
      <w:ind w:left="1100"/>
    </w:pPr>
    <w:rPr>
      <w:rFonts w:eastAsiaTheme="minorEastAsia"/>
      <w:lang w:eastAsia="ru-RU"/>
    </w:rPr>
  </w:style>
  <w:style w:type="paragraph" w:styleId="71">
    <w:name w:val="toc 7"/>
    <w:basedOn w:val="a"/>
    <w:next w:val="a"/>
    <w:autoRedefine/>
    <w:uiPriority w:val="39"/>
    <w:unhideWhenUsed/>
    <w:rsid w:val="00E8207F"/>
    <w:pPr>
      <w:spacing w:after="100"/>
      <w:ind w:left="1320"/>
    </w:pPr>
    <w:rPr>
      <w:rFonts w:eastAsiaTheme="minorEastAsia"/>
      <w:lang w:eastAsia="ru-RU"/>
    </w:rPr>
  </w:style>
  <w:style w:type="paragraph" w:styleId="81">
    <w:name w:val="toc 8"/>
    <w:basedOn w:val="a"/>
    <w:next w:val="a"/>
    <w:autoRedefine/>
    <w:uiPriority w:val="39"/>
    <w:unhideWhenUsed/>
    <w:rsid w:val="00E8207F"/>
    <w:pPr>
      <w:spacing w:after="100"/>
      <w:ind w:left="1540"/>
    </w:pPr>
    <w:rPr>
      <w:rFonts w:eastAsiaTheme="minorEastAsia"/>
      <w:lang w:eastAsia="ru-RU"/>
    </w:rPr>
  </w:style>
  <w:style w:type="paragraph" w:styleId="91">
    <w:name w:val="toc 9"/>
    <w:basedOn w:val="a"/>
    <w:next w:val="a"/>
    <w:autoRedefine/>
    <w:uiPriority w:val="39"/>
    <w:unhideWhenUsed/>
    <w:rsid w:val="00E8207F"/>
    <w:pPr>
      <w:spacing w:after="100"/>
      <w:ind w:left="1760"/>
    </w:pPr>
    <w:rPr>
      <w:rFonts w:eastAsiaTheme="minorEastAsia"/>
      <w:lang w:eastAsia="ru-RU"/>
    </w:rPr>
  </w:style>
  <w:style w:type="character" w:customStyle="1" w:styleId="UnresolvedMention">
    <w:name w:val="Unresolved Mention"/>
    <w:basedOn w:val="a0"/>
    <w:uiPriority w:val="99"/>
    <w:semiHidden/>
    <w:unhideWhenUsed/>
    <w:rsid w:val="00D75F47"/>
    <w:rPr>
      <w:color w:val="605E5C"/>
      <w:shd w:val="clear" w:color="auto" w:fill="E1DFDD"/>
    </w:rPr>
  </w:style>
  <w:style w:type="character" w:styleId="aff1">
    <w:name w:val="annotation reference"/>
    <w:basedOn w:val="a0"/>
    <w:uiPriority w:val="99"/>
    <w:semiHidden/>
    <w:unhideWhenUsed/>
    <w:rsid w:val="00CD302F"/>
    <w:rPr>
      <w:sz w:val="16"/>
      <w:szCs w:val="16"/>
    </w:rPr>
  </w:style>
  <w:style w:type="paragraph" w:styleId="aff2">
    <w:name w:val="annotation text"/>
    <w:basedOn w:val="a"/>
    <w:link w:val="aff3"/>
    <w:uiPriority w:val="99"/>
    <w:semiHidden/>
    <w:unhideWhenUsed/>
    <w:rsid w:val="00CD302F"/>
    <w:pPr>
      <w:spacing w:line="240" w:lineRule="auto"/>
    </w:pPr>
    <w:rPr>
      <w:sz w:val="20"/>
      <w:szCs w:val="20"/>
    </w:rPr>
  </w:style>
  <w:style w:type="character" w:customStyle="1" w:styleId="aff3">
    <w:name w:val="Текст примечания Знак"/>
    <w:basedOn w:val="a0"/>
    <w:link w:val="aff2"/>
    <w:uiPriority w:val="99"/>
    <w:semiHidden/>
    <w:rsid w:val="00CD302F"/>
    <w:rPr>
      <w:sz w:val="20"/>
      <w:szCs w:val="20"/>
    </w:rPr>
  </w:style>
  <w:style w:type="paragraph" w:styleId="aff4">
    <w:name w:val="annotation subject"/>
    <w:basedOn w:val="aff2"/>
    <w:next w:val="aff2"/>
    <w:link w:val="aff5"/>
    <w:uiPriority w:val="99"/>
    <w:semiHidden/>
    <w:unhideWhenUsed/>
    <w:rsid w:val="00CD302F"/>
    <w:rPr>
      <w:b/>
      <w:bCs/>
    </w:rPr>
  </w:style>
  <w:style w:type="character" w:customStyle="1" w:styleId="aff5">
    <w:name w:val="Тема примечания Знак"/>
    <w:basedOn w:val="aff3"/>
    <w:link w:val="aff4"/>
    <w:uiPriority w:val="99"/>
    <w:semiHidden/>
    <w:rsid w:val="00CD30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E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5C114A"/>
    <w:pPr>
      <w:spacing w:before="480" w:after="0"/>
      <w:contextualSpacing/>
      <w:outlineLvl w:val="0"/>
    </w:pPr>
    <w:rPr>
      <w:rFonts w:ascii="Cambria" w:eastAsia="Times New Roman" w:hAnsi="Cambria" w:cs="Times New Roman"/>
      <w:b/>
      <w:bCs/>
      <w:sz w:val="28"/>
      <w:szCs w:val="28"/>
    </w:rPr>
  </w:style>
  <w:style w:type="paragraph" w:styleId="2">
    <w:name w:val="heading 2"/>
    <w:aliases w:val=" Знак2, Знак2 Знак,Знак2,Знак2 Знак,H2,contract,h2,2,Numbered text 3,H21,H22,H23,H24,H211,H25,H212,H221,H231,H241,H2111,H26,H213,H222,H232,H242,H2112,H27,H214,H28,H29,H210,H215,H216,H217,H218,H219,H220,H2110,H223,H2113,H224,H225,H226,H227"/>
    <w:basedOn w:val="a"/>
    <w:next w:val="a"/>
    <w:link w:val="20"/>
    <w:uiPriority w:val="9"/>
    <w:unhideWhenUsed/>
    <w:qFormat/>
    <w:rsid w:val="005C114A"/>
    <w:pPr>
      <w:spacing w:before="200" w:after="0"/>
      <w:outlineLvl w:val="1"/>
    </w:pPr>
    <w:rPr>
      <w:rFonts w:ascii="Cambria" w:eastAsia="Times New Roman" w:hAnsi="Cambria" w:cs="Times New Roman"/>
      <w:b/>
      <w:bCs/>
      <w:sz w:val="26"/>
      <w:szCs w:val="26"/>
    </w:rPr>
  </w:style>
  <w:style w:type="paragraph" w:styleId="3">
    <w:name w:val="heading 3"/>
    <w:aliases w:val=" Знак, Знак3, Знак3 Знак,Знак,Знак3,Знак3 Знак"/>
    <w:basedOn w:val="a"/>
    <w:next w:val="a"/>
    <w:link w:val="30"/>
    <w:uiPriority w:val="9"/>
    <w:unhideWhenUsed/>
    <w:qFormat/>
    <w:rsid w:val="005C114A"/>
    <w:pPr>
      <w:spacing w:before="200" w:after="0" w:line="271" w:lineRule="auto"/>
      <w:outlineLvl w:val="2"/>
    </w:pPr>
    <w:rPr>
      <w:rFonts w:ascii="Cambria" w:eastAsia="Times New Roman" w:hAnsi="Cambria" w:cs="Times New Roman"/>
      <w:b/>
      <w:bCs/>
    </w:rPr>
  </w:style>
  <w:style w:type="paragraph" w:styleId="4">
    <w:name w:val="heading 4"/>
    <w:basedOn w:val="a"/>
    <w:next w:val="a"/>
    <w:link w:val="40"/>
    <w:uiPriority w:val="9"/>
    <w:unhideWhenUsed/>
    <w:qFormat/>
    <w:rsid w:val="005C114A"/>
    <w:pPr>
      <w:spacing w:before="200" w:after="0"/>
      <w:outlineLvl w:val="3"/>
    </w:pPr>
    <w:rPr>
      <w:rFonts w:ascii="Cambria" w:eastAsia="Times New Roman" w:hAnsi="Cambria" w:cs="Times New Roman"/>
      <w:b/>
      <w:bCs/>
      <w:i/>
      <w:iCs/>
    </w:rPr>
  </w:style>
  <w:style w:type="paragraph" w:styleId="5">
    <w:name w:val="heading 5"/>
    <w:basedOn w:val="a"/>
    <w:next w:val="a"/>
    <w:link w:val="50"/>
    <w:uiPriority w:val="9"/>
    <w:unhideWhenUsed/>
    <w:qFormat/>
    <w:rsid w:val="005C114A"/>
    <w:pPr>
      <w:spacing w:before="200" w:after="0"/>
      <w:outlineLvl w:val="4"/>
    </w:pPr>
    <w:rPr>
      <w:rFonts w:ascii="Cambria" w:eastAsia="Times New Roman" w:hAnsi="Cambria" w:cs="Times New Roman"/>
      <w:b/>
      <w:bCs/>
      <w:color w:val="7F7F7F"/>
    </w:rPr>
  </w:style>
  <w:style w:type="paragraph" w:styleId="6">
    <w:name w:val="heading 6"/>
    <w:basedOn w:val="a"/>
    <w:next w:val="a"/>
    <w:link w:val="60"/>
    <w:uiPriority w:val="9"/>
    <w:unhideWhenUsed/>
    <w:qFormat/>
    <w:rsid w:val="005C114A"/>
    <w:pPr>
      <w:spacing w:after="0" w:line="271" w:lineRule="auto"/>
      <w:outlineLvl w:val="5"/>
    </w:pPr>
    <w:rPr>
      <w:rFonts w:ascii="Cambria" w:eastAsia="Times New Roman" w:hAnsi="Cambria" w:cs="Times New Roman"/>
      <w:b/>
      <w:bCs/>
      <w:i/>
      <w:iCs/>
      <w:color w:val="7F7F7F"/>
    </w:rPr>
  </w:style>
  <w:style w:type="paragraph" w:styleId="7">
    <w:name w:val="heading 7"/>
    <w:basedOn w:val="a"/>
    <w:next w:val="a"/>
    <w:link w:val="70"/>
    <w:uiPriority w:val="9"/>
    <w:unhideWhenUsed/>
    <w:qFormat/>
    <w:rsid w:val="005C114A"/>
    <w:pPr>
      <w:spacing w:after="0"/>
      <w:outlineLvl w:val="6"/>
    </w:pPr>
    <w:rPr>
      <w:rFonts w:ascii="Cambria" w:eastAsia="Times New Roman" w:hAnsi="Cambria" w:cs="Times New Roman"/>
      <w:i/>
      <w:iCs/>
    </w:rPr>
  </w:style>
  <w:style w:type="paragraph" w:styleId="8">
    <w:name w:val="heading 8"/>
    <w:basedOn w:val="a"/>
    <w:next w:val="a"/>
    <w:link w:val="80"/>
    <w:uiPriority w:val="9"/>
    <w:unhideWhenUsed/>
    <w:qFormat/>
    <w:rsid w:val="005C114A"/>
    <w:pPr>
      <w:spacing w:after="0"/>
      <w:outlineLvl w:val="7"/>
    </w:pPr>
    <w:rPr>
      <w:rFonts w:ascii="Cambria" w:eastAsia="Times New Roman" w:hAnsi="Cambria" w:cs="Times New Roman"/>
      <w:sz w:val="20"/>
      <w:szCs w:val="20"/>
    </w:rPr>
  </w:style>
  <w:style w:type="paragraph" w:styleId="9">
    <w:name w:val="heading 9"/>
    <w:basedOn w:val="a"/>
    <w:next w:val="a"/>
    <w:link w:val="90"/>
    <w:uiPriority w:val="9"/>
    <w:unhideWhenUsed/>
    <w:qFormat/>
    <w:rsid w:val="005C114A"/>
    <w:pPr>
      <w:spacing w:after="0"/>
      <w:outlineLvl w:val="8"/>
    </w:pPr>
    <w:rPr>
      <w:rFonts w:ascii="Cambria" w:eastAsia="Times New Roman" w:hAnsi="Cambria" w:cs="Times New Roman"/>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5C114A"/>
    <w:rPr>
      <w:rFonts w:ascii="Cambria" w:eastAsia="Times New Roman" w:hAnsi="Cambria" w:cs="Times New Roman"/>
      <w:b/>
      <w:bCs/>
      <w:sz w:val="28"/>
      <w:szCs w:val="28"/>
    </w:rPr>
  </w:style>
  <w:style w:type="character" w:customStyle="1" w:styleId="20">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link w:val="2"/>
    <w:uiPriority w:val="9"/>
    <w:rsid w:val="005C114A"/>
    <w:rPr>
      <w:rFonts w:ascii="Cambria" w:eastAsia="Times New Roman" w:hAnsi="Cambria" w:cs="Times New Roman"/>
      <w:b/>
      <w:bCs/>
      <w:sz w:val="26"/>
      <w:szCs w:val="26"/>
    </w:rPr>
  </w:style>
  <w:style w:type="character" w:customStyle="1" w:styleId="30">
    <w:name w:val="Заголовок 3 Знак"/>
    <w:aliases w:val=" Знак Знак, Знак3 Знак1, Знак3 Знак Знак,Знак Знак,Знак3 Знак1,Знак3 Знак Знак"/>
    <w:link w:val="3"/>
    <w:uiPriority w:val="9"/>
    <w:rsid w:val="005C114A"/>
    <w:rPr>
      <w:rFonts w:ascii="Cambria" w:eastAsia="Times New Roman" w:hAnsi="Cambria" w:cs="Times New Roman"/>
      <w:b/>
      <w:bCs/>
    </w:rPr>
  </w:style>
  <w:style w:type="character" w:customStyle="1" w:styleId="40">
    <w:name w:val="Заголовок 4 Знак"/>
    <w:link w:val="4"/>
    <w:uiPriority w:val="9"/>
    <w:rsid w:val="005C114A"/>
    <w:rPr>
      <w:rFonts w:ascii="Cambria" w:eastAsia="Times New Roman" w:hAnsi="Cambria" w:cs="Times New Roman"/>
      <w:b/>
      <w:bCs/>
      <w:i/>
      <w:iCs/>
    </w:rPr>
  </w:style>
  <w:style w:type="character" w:customStyle="1" w:styleId="50">
    <w:name w:val="Заголовок 5 Знак"/>
    <w:link w:val="5"/>
    <w:uiPriority w:val="9"/>
    <w:rsid w:val="005C114A"/>
    <w:rPr>
      <w:rFonts w:ascii="Cambria" w:eastAsia="Times New Roman" w:hAnsi="Cambria" w:cs="Times New Roman"/>
      <w:b/>
      <w:bCs/>
      <w:color w:val="7F7F7F"/>
    </w:rPr>
  </w:style>
  <w:style w:type="character" w:customStyle="1" w:styleId="60">
    <w:name w:val="Заголовок 6 Знак"/>
    <w:link w:val="6"/>
    <w:uiPriority w:val="9"/>
    <w:rsid w:val="005C114A"/>
    <w:rPr>
      <w:rFonts w:ascii="Cambria" w:eastAsia="Times New Roman" w:hAnsi="Cambria" w:cs="Times New Roman"/>
      <w:b/>
      <w:bCs/>
      <w:i/>
      <w:iCs/>
      <w:color w:val="7F7F7F"/>
    </w:rPr>
  </w:style>
  <w:style w:type="character" w:customStyle="1" w:styleId="70">
    <w:name w:val="Заголовок 7 Знак"/>
    <w:link w:val="7"/>
    <w:uiPriority w:val="9"/>
    <w:rsid w:val="005C114A"/>
    <w:rPr>
      <w:rFonts w:ascii="Cambria" w:eastAsia="Times New Roman" w:hAnsi="Cambria" w:cs="Times New Roman"/>
      <w:i/>
      <w:iCs/>
    </w:rPr>
  </w:style>
  <w:style w:type="character" w:customStyle="1" w:styleId="80">
    <w:name w:val="Заголовок 8 Знак"/>
    <w:link w:val="8"/>
    <w:uiPriority w:val="9"/>
    <w:rsid w:val="005C114A"/>
    <w:rPr>
      <w:rFonts w:ascii="Cambria" w:eastAsia="Times New Roman" w:hAnsi="Cambria" w:cs="Times New Roman"/>
      <w:sz w:val="20"/>
      <w:szCs w:val="20"/>
    </w:rPr>
  </w:style>
  <w:style w:type="character" w:customStyle="1" w:styleId="90">
    <w:name w:val="Заголовок 9 Знак"/>
    <w:link w:val="9"/>
    <w:uiPriority w:val="9"/>
    <w:rsid w:val="005C114A"/>
    <w:rPr>
      <w:rFonts w:ascii="Cambria" w:eastAsia="Times New Roman" w:hAnsi="Cambria" w:cs="Times New Roman"/>
      <w:i/>
      <w:iCs/>
      <w:spacing w:val="5"/>
      <w:sz w:val="20"/>
      <w:szCs w:val="20"/>
    </w:rPr>
  </w:style>
  <w:style w:type="paragraph" w:styleId="a3">
    <w:name w:val="Title"/>
    <w:basedOn w:val="a"/>
    <w:next w:val="a"/>
    <w:link w:val="a4"/>
    <w:uiPriority w:val="10"/>
    <w:qFormat/>
    <w:rsid w:val="005C114A"/>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a4">
    <w:name w:val="Название Знак"/>
    <w:link w:val="a3"/>
    <w:uiPriority w:val="10"/>
    <w:rsid w:val="005C114A"/>
    <w:rPr>
      <w:rFonts w:ascii="Cambria" w:eastAsia="Times New Roman" w:hAnsi="Cambria" w:cs="Times New Roman"/>
      <w:spacing w:val="5"/>
      <w:sz w:val="52"/>
      <w:szCs w:val="52"/>
    </w:rPr>
  </w:style>
  <w:style w:type="paragraph" w:styleId="a5">
    <w:name w:val="Subtitle"/>
    <w:basedOn w:val="a"/>
    <w:next w:val="a"/>
    <w:link w:val="a6"/>
    <w:uiPriority w:val="11"/>
    <w:qFormat/>
    <w:rsid w:val="005C114A"/>
    <w:pPr>
      <w:spacing w:after="600"/>
    </w:pPr>
    <w:rPr>
      <w:rFonts w:ascii="Cambria" w:eastAsia="Times New Roman" w:hAnsi="Cambria" w:cs="Times New Roman"/>
      <w:i/>
      <w:iCs/>
      <w:spacing w:val="13"/>
      <w:sz w:val="24"/>
      <w:szCs w:val="24"/>
    </w:rPr>
  </w:style>
  <w:style w:type="character" w:customStyle="1" w:styleId="a6">
    <w:name w:val="Подзаголовок Знак"/>
    <w:link w:val="a5"/>
    <w:uiPriority w:val="11"/>
    <w:rsid w:val="005C114A"/>
    <w:rPr>
      <w:rFonts w:ascii="Cambria" w:eastAsia="Times New Roman" w:hAnsi="Cambria" w:cs="Times New Roman"/>
      <w:i/>
      <w:iCs/>
      <w:spacing w:val="13"/>
      <w:sz w:val="24"/>
      <w:szCs w:val="24"/>
    </w:rPr>
  </w:style>
  <w:style w:type="character" w:styleId="a7">
    <w:name w:val="Strong"/>
    <w:uiPriority w:val="22"/>
    <w:qFormat/>
    <w:rsid w:val="005C114A"/>
    <w:rPr>
      <w:b/>
      <w:bCs/>
    </w:rPr>
  </w:style>
  <w:style w:type="character" w:styleId="a8">
    <w:name w:val="Emphasis"/>
    <w:uiPriority w:val="20"/>
    <w:qFormat/>
    <w:rsid w:val="005C114A"/>
    <w:rPr>
      <w:b/>
      <w:bCs/>
      <w:i/>
      <w:iCs/>
      <w:spacing w:val="10"/>
      <w:bdr w:val="none" w:sz="0" w:space="0" w:color="auto"/>
      <w:shd w:val="clear" w:color="auto" w:fill="auto"/>
    </w:rPr>
  </w:style>
  <w:style w:type="paragraph" w:styleId="a9">
    <w:name w:val="No Spacing"/>
    <w:basedOn w:val="a"/>
    <w:link w:val="aa"/>
    <w:uiPriority w:val="1"/>
    <w:qFormat/>
    <w:rsid w:val="005C114A"/>
    <w:pPr>
      <w:spacing w:after="0" w:line="240" w:lineRule="auto"/>
    </w:pPr>
  </w:style>
  <w:style w:type="character" w:customStyle="1" w:styleId="aa">
    <w:name w:val="Без интервала Знак"/>
    <w:link w:val="a9"/>
    <w:uiPriority w:val="1"/>
    <w:rsid w:val="005C114A"/>
  </w:style>
  <w:style w:type="paragraph" w:styleId="ab">
    <w:name w:val="List Paragraph"/>
    <w:basedOn w:val="a"/>
    <w:link w:val="ac"/>
    <w:uiPriority w:val="34"/>
    <w:qFormat/>
    <w:rsid w:val="005C114A"/>
    <w:pPr>
      <w:ind w:left="720"/>
      <w:contextualSpacing/>
    </w:pPr>
  </w:style>
  <w:style w:type="character" w:customStyle="1" w:styleId="ac">
    <w:name w:val="Абзац списка Знак"/>
    <w:link w:val="ab"/>
    <w:uiPriority w:val="34"/>
    <w:locked/>
    <w:rsid w:val="005C114A"/>
  </w:style>
  <w:style w:type="paragraph" w:styleId="21">
    <w:name w:val="Quote"/>
    <w:basedOn w:val="a"/>
    <w:next w:val="a"/>
    <w:link w:val="22"/>
    <w:uiPriority w:val="29"/>
    <w:qFormat/>
    <w:rsid w:val="005C114A"/>
    <w:pPr>
      <w:spacing w:before="200" w:after="0"/>
      <w:ind w:left="360" w:right="360"/>
    </w:pPr>
    <w:rPr>
      <w:i/>
      <w:iCs/>
    </w:rPr>
  </w:style>
  <w:style w:type="character" w:customStyle="1" w:styleId="22">
    <w:name w:val="Цитата 2 Знак"/>
    <w:link w:val="21"/>
    <w:uiPriority w:val="29"/>
    <w:rsid w:val="005C114A"/>
    <w:rPr>
      <w:i/>
      <w:iCs/>
    </w:rPr>
  </w:style>
  <w:style w:type="paragraph" w:styleId="ad">
    <w:name w:val="Intense Quote"/>
    <w:basedOn w:val="a"/>
    <w:next w:val="a"/>
    <w:link w:val="ae"/>
    <w:uiPriority w:val="30"/>
    <w:qFormat/>
    <w:rsid w:val="005C114A"/>
    <w:pPr>
      <w:pBdr>
        <w:bottom w:val="single" w:sz="4" w:space="1" w:color="auto"/>
      </w:pBdr>
      <w:spacing w:before="200" w:after="280"/>
      <w:ind w:left="1008" w:right="1152"/>
      <w:jc w:val="both"/>
    </w:pPr>
    <w:rPr>
      <w:b/>
      <w:bCs/>
      <w:i/>
      <w:iCs/>
    </w:rPr>
  </w:style>
  <w:style w:type="character" w:customStyle="1" w:styleId="ae">
    <w:name w:val="Выделенная цитата Знак"/>
    <w:link w:val="ad"/>
    <w:uiPriority w:val="30"/>
    <w:rsid w:val="005C114A"/>
    <w:rPr>
      <w:b/>
      <w:bCs/>
      <w:i/>
      <w:iCs/>
    </w:rPr>
  </w:style>
  <w:style w:type="character" w:styleId="af">
    <w:name w:val="Subtle Emphasis"/>
    <w:uiPriority w:val="19"/>
    <w:qFormat/>
    <w:rsid w:val="005C114A"/>
    <w:rPr>
      <w:i/>
      <w:iCs/>
    </w:rPr>
  </w:style>
  <w:style w:type="character" w:styleId="af0">
    <w:name w:val="Intense Emphasis"/>
    <w:uiPriority w:val="21"/>
    <w:qFormat/>
    <w:rsid w:val="005C114A"/>
    <w:rPr>
      <w:b/>
      <w:bCs/>
    </w:rPr>
  </w:style>
  <w:style w:type="character" w:styleId="af1">
    <w:name w:val="Subtle Reference"/>
    <w:uiPriority w:val="31"/>
    <w:qFormat/>
    <w:rsid w:val="005C114A"/>
    <w:rPr>
      <w:smallCaps/>
    </w:rPr>
  </w:style>
  <w:style w:type="character" w:styleId="af2">
    <w:name w:val="Intense Reference"/>
    <w:uiPriority w:val="32"/>
    <w:qFormat/>
    <w:rsid w:val="005C114A"/>
    <w:rPr>
      <w:smallCaps/>
      <w:spacing w:val="5"/>
      <w:u w:val="single"/>
    </w:rPr>
  </w:style>
  <w:style w:type="character" w:styleId="af3">
    <w:name w:val="Book Title"/>
    <w:uiPriority w:val="33"/>
    <w:qFormat/>
    <w:rsid w:val="005C114A"/>
    <w:rPr>
      <w:i/>
      <w:iCs/>
      <w:smallCaps/>
      <w:spacing w:val="5"/>
    </w:rPr>
  </w:style>
  <w:style w:type="paragraph" w:styleId="af4">
    <w:name w:val="TOC Heading"/>
    <w:basedOn w:val="1"/>
    <w:next w:val="a"/>
    <w:uiPriority w:val="39"/>
    <w:unhideWhenUsed/>
    <w:qFormat/>
    <w:rsid w:val="005C114A"/>
    <w:pPr>
      <w:outlineLvl w:val="9"/>
    </w:pPr>
    <w:rPr>
      <w:lang w:bidi="en-US"/>
    </w:rPr>
  </w:style>
  <w:style w:type="paragraph" w:styleId="af5">
    <w:name w:val="header"/>
    <w:basedOn w:val="a"/>
    <w:link w:val="af6"/>
    <w:uiPriority w:val="99"/>
    <w:unhideWhenUsed/>
    <w:rsid w:val="00A02207"/>
    <w:pPr>
      <w:tabs>
        <w:tab w:val="center" w:pos="4677"/>
        <w:tab w:val="right" w:pos="9355"/>
      </w:tabs>
      <w:spacing w:after="0" w:line="240" w:lineRule="auto"/>
    </w:pPr>
    <w:rPr>
      <w:rFonts w:eastAsiaTheme="minorEastAsia" w:cs="Times New Roman"/>
      <w:sz w:val="24"/>
      <w:szCs w:val="24"/>
    </w:rPr>
  </w:style>
  <w:style w:type="character" w:customStyle="1" w:styleId="af6">
    <w:name w:val="Верхний колонтитул Знак"/>
    <w:basedOn w:val="a0"/>
    <w:link w:val="af5"/>
    <w:uiPriority w:val="99"/>
    <w:rsid w:val="00A02207"/>
    <w:rPr>
      <w:rFonts w:eastAsiaTheme="minorEastAsia" w:cs="Times New Roman"/>
      <w:sz w:val="24"/>
      <w:szCs w:val="24"/>
    </w:rPr>
  </w:style>
  <w:style w:type="paragraph" w:styleId="af7">
    <w:name w:val="Balloon Text"/>
    <w:basedOn w:val="a"/>
    <w:link w:val="af8"/>
    <w:uiPriority w:val="99"/>
    <w:semiHidden/>
    <w:unhideWhenUsed/>
    <w:rsid w:val="00A0220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A02207"/>
    <w:rPr>
      <w:rFonts w:ascii="Tahoma" w:hAnsi="Tahoma" w:cs="Tahoma"/>
      <w:sz w:val="16"/>
      <w:szCs w:val="16"/>
    </w:rPr>
  </w:style>
  <w:style w:type="paragraph" w:styleId="11">
    <w:name w:val="toc 1"/>
    <w:basedOn w:val="a"/>
    <w:next w:val="a"/>
    <w:autoRedefine/>
    <w:uiPriority w:val="39"/>
    <w:unhideWhenUsed/>
    <w:rsid w:val="00702013"/>
    <w:pPr>
      <w:tabs>
        <w:tab w:val="right" w:leader="dot" w:pos="9345"/>
      </w:tabs>
      <w:spacing w:after="0" w:line="240" w:lineRule="auto"/>
    </w:pPr>
  </w:style>
  <w:style w:type="paragraph" w:styleId="23">
    <w:name w:val="toc 2"/>
    <w:basedOn w:val="a"/>
    <w:next w:val="a"/>
    <w:autoRedefine/>
    <w:uiPriority w:val="39"/>
    <w:unhideWhenUsed/>
    <w:rsid w:val="00D77C79"/>
    <w:pPr>
      <w:tabs>
        <w:tab w:val="left" w:pos="567"/>
        <w:tab w:val="right" w:leader="dot" w:pos="9345"/>
      </w:tabs>
      <w:spacing w:after="100"/>
      <w:ind w:left="567" w:hanging="347"/>
    </w:pPr>
  </w:style>
  <w:style w:type="character" w:styleId="af9">
    <w:name w:val="Hyperlink"/>
    <w:basedOn w:val="a0"/>
    <w:uiPriority w:val="99"/>
    <w:unhideWhenUsed/>
    <w:rsid w:val="00DA0388"/>
    <w:rPr>
      <w:color w:val="0000FF" w:themeColor="hyperlink"/>
      <w:u w:val="single"/>
    </w:rPr>
  </w:style>
  <w:style w:type="paragraph" w:customStyle="1" w:styleId="ConsPlusNormal">
    <w:name w:val="ConsPlusNormal"/>
    <w:rsid w:val="00BA160B"/>
    <w:pPr>
      <w:widowControl w:val="0"/>
      <w:autoSpaceDE w:val="0"/>
      <w:autoSpaceDN w:val="0"/>
      <w:spacing w:after="0" w:line="240" w:lineRule="auto"/>
    </w:pPr>
    <w:rPr>
      <w:rFonts w:ascii="Calibri" w:eastAsiaTheme="minorEastAsia" w:hAnsi="Calibri" w:cs="Calibri"/>
      <w:lang w:eastAsia="ru-RU"/>
    </w:rPr>
  </w:style>
  <w:style w:type="table" w:styleId="afa">
    <w:name w:val="Table Grid"/>
    <w:basedOn w:val="a1"/>
    <w:uiPriority w:val="59"/>
    <w:rsid w:val="00BA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1F23F4"/>
    <w:pPr>
      <w:spacing w:after="0" w:line="240" w:lineRule="auto"/>
    </w:pPr>
    <w:rPr>
      <w:sz w:val="20"/>
      <w:szCs w:val="20"/>
    </w:rPr>
  </w:style>
  <w:style w:type="character" w:customStyle="1" w:styleId="afc">
    <w:name w:val="Текст сноски Знак"/>
    <w:basedOn w:val="a0"/>
    <w:link w:val="afb"/>
    <w:uiPriority w:val="99"/>
    <w:semiHidden/>
    <w:rsid w:val="001F23F4"/>
    <w:rPr>
      <w:sz w:val="20"/>
      <w:szCs w:val="20"/>
    </w:rPr>
  </w:style>
  <w:style w:type="character" w:styleId="afd">
    <w:name w:val="footnote reference"/>
    <w:basedOn w:val="a0"/>
    <w:uiPriority w:val="99"/>
    <w:semiHidden/>
    <w:unhideWhenUsed/>
    <w:rsid w:val="001F23F4"/>
    <w:rPr>
      <w:vertAlign w:val="superscript"/>
    </w:rPr>
  </w:style>
  <w:style w:type="character" w:styleId="afe">
    <w:name w:val="Placeholder Text"/>
    <w:basedOn w:val="a0"/>
    <w:uiPriority w:val="99"/>
    <w:semiHidden/>
    <w:rsid w:val="00F47D65"/>
    <w:rPr>
      <w:color w:val="808080"/>
    </w:rPr>
  </w:style>
  <w:style w:type="table" w:customStyle="1" w:styleId="12">
    <w:name w:val="Сетка таблицы1"/>
    <w:basedOn w:val="a1"/>
    <w:next w:val="afa"/>
    <w:rsid w:val="006239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F4C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41">
    <w:name w:val="toc 4"/>
    <w:basedOn w:val="a"/>
    <w:next w:val="a"/>
    <w:autoRedefine/>
    <w:uiPriority w:val="39"/>
    <w:unhideWhenUsed/>
    <w:rsid w:val="00B67FB6"/>
    <w:pPr>
      <w:spacing w:after="100"/>
      <w:ind w:left="660"/>
    </w:pPr>
  </w:style>
  <w:style w:type="paragraph" w:styleId="aff">
    <w:name w:val="footer"/>
    <w:basedOn w:val="a"/>
    <w:link w:val="aff0"/>
    <w:uiPriority w:val="99"/>
    <w:unhideWhenUsed/>
    <w:rsid w:val="000D1229"/>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0D1229"/>
  </w:style>
  <w:style w:type="paragraph" w:styleId="31">
    <w:name w:val="toc 3"/>
    <w:basedOn w:val="a"/>
    <w:next w:val="a"/>
    <w:autoRedefine/>
    <w:uiPriority w:val="39"/>
    <w:unhideWhenUsed/>
    <w:rsid w:val="00E8207F"/>
    <w:pPr>
      <w:spacing w:after="100"/>
      <w:ind w:left="440"/>
    </w:pPr>
    <w:rPr>
      <w:rFonts w:eastAsiaTheme="minorEastAsia"/>
      <w:lang w:eastAsia="ru-RU"/>
    </w:rPr>
  </w:style>
  <w:style w:type="paragraph" w:styleId="51">
    <w:name w:val="toc 5"/>
    <w:basedOn w:val="a"/>
    <w:next w:val="a"/>
    <w:autoRedefine/>
    <w:uiPriority w:val="39"/>
    <w:unhideWhenUsed/>
    <w:rsid w:val="00E8207F"/>
    <w:pPr>
      <w:spacing w:after="100"/>
      <w:ind w:left="880"/>
    </w:pPr>
    <w:rPr>
      <w:rFonts w:eastAsiaTheme="minorEastAsia"/>
      <w:lang w:eastAsia="ru-RU"/>
    </w:rPr>
  </w:style>
  <w:style w:type="paragraph" w:styleId="61">
    <w:name w:val="toc 6"/>
    <w:basedOn w:val="a"/>
    <w:next w:val="a"/>
    <w:autoRedefine/>
    <w:uiPriority w:val="39"/>
    <w:unhideWhenUsed/>
    <w:rsid w:val="00E8207F"/>
    <w:pPr>
      <w:spacing w:after="100"/>
      <w:ind w:left="1100"/>
    </w:pPr>
    <w:rPr>
      <w:rFonts w:eastAsiaTheme="minorEastAsia"/>
      <w:lang w:eastAsia="ru-RU"/>
    </w:rPr>
  </w:style>
  <w:style w:type="paragraph" w:styleId="71">
    <w:name w:val="toc 7"/>
    <w:basedOn w:val="a"/>
    <w:next w:val="a"/>
    <w:autoRedefine/>
    <w:uiPriority w:val="39"/>
    <w:unhideWhenUsed/>
    <w:rsid w:val="00E8207F"/>
    <w:pPr>
      <w:spacing w:after="100"/>
      <w:ind w:left="1320"/>
    </w:pPr>
    <w:rPr>
      <w:rFonts w:eastAsiaTheme="minorEastAsia"/>
      <w:lang w:eastAsia="ru-RU"/>
    </w:rPr>
  </w:style>
  <w:style w:type="paragraph" w:styleId="81">
    <w:name w:val="toc 8"/>
    <w:basedOn w:val="a"/>
    <w:next w:val="a"/>
    <w:autoRedefine/>
    <w:uiPriority w:val="39"/>
    <w:unhideWhenUsed/>
    <w:rsid w:val="00E8207F"/>
    <w:pPr>
      <w:spacing w:after="100"/>
      <w:ind w:left="1540"/>
    </w:pPr>
    <w:rPr>
      <w:rFonts w:eastAsiaTheme="minorEastAsia"/>
      <w:lang w:eastAsia="ru-RU"/>
    </w:rPr>
  </w:style>
  <w:style w:type="paragraph" w:styleId="91">
    <w:name w:val="toc 9"/>
    <w:basedOn w:val="a"/>
    <w:next w:val="a"/>
    <w:autoRedefine/>
    <w:uiPriority w:val="39"/>
    <w:unhideWhenUsed/>
    <w:rsid w:val="00E8207F"/>
    <w:pPr>
      <w:spacing w:after="100"/>
      <w:ind w:left="1760"/>
    </w:pPr>
    <w:rPr>
      <w:rFonts w:eastAsiaTheme="minorEastAsia"/>
      <w:lang w:eastAsia="ru-RU"/>
    </w:rPr>
  </w:style>
  <w:style w:type="character" w:customStyle="1" w:styleId="UnresolvedMention">
    <w:name w:val="Unresolved Mention"/>
    <w:basedOn w:val="a0"/>
    <w:uiPriority w:val="99"/>
    <w:semiHidden/>
    <w:unhideWhenUsed/>
    <w:rsid w:val="00D75F47"/>
    <w:rPr>
      <w:color w:val="605E5C"/>
      <w:shd w:val="clear" w:color="auto" w:fill="E1DFDD"/>
    </w:rPr>
  </w:style>
  <w:style w:type="character" w:styleId="aff1">
    <w:name w:val="annotation reference"/>
    <w:basedOn w:val="a0"/>
    <w:uiPriority w:val="99"/>
    <w:semiHidden/>
    <w:unhideWhenUsed/>
    <w:rsid w:val="00CD302F"/>
    <w:rPr>
      <w:sz w:val="16"/>
      <w:szCs w:val="16"/>
    </w:rPr>
  </w:style>
  <w:style w:type="paragraph" w:styleId="aff2">
    <w:name w:val="annotation text"/>
    <w:basedOn w:val="a"/>
    <w:link w:val="aff3"/>
    <w:uiPriority w:val="99"/>
    <w:semiHidden/>
    <w:unhideWhenUsed/>
    <w:rsid w:val="00CD302F"/>
    <w:pPr>
      <w:spacing w:line="240" w:lineRule="auto"/>
    </w:pPr>
    <w:rPr>
      <w:sz w:val="20"/>
      <w:szCs w:val="20"/>
    </w:rPr>
  </w:style>
  <w:style w:type="character" w:customStyle="1" w:styleId="aff3">
    <w:name w:val="Текст примечания Знак"/>
    <w:basedOn w:val="a0"/>
    <w:link w:val="aff2"/>
    <w:uiPriority w:val="99"/>
    <w:semiHidden/>
    <w:rsid w:val="00CD302F"/>
    <w:rPr>
      <w:sz w:val="20"/>
      <w:szCs w:val="20"/>
    </w:rPr>
  </w:style>
  <w:style w:type="paragraph" w:styleId="aff4">
    <w:name w:val="annotation subject"/>
    <w:basedOn w:val="aff2"/>
    <w:next w:val="aff2"/>
    <w:link w:val="aff5"/>
    <w:uiPriority w:val="99"/>
    <w:semiHidden/>
    <w:unhideWhenUsed/>
    <w:rsid w:val="00CD302F"/>
    <w:rPr>
      <w:b/>
      <w:bCs/>
    </w:rPr>
  </w:style>
  <w:style w:type="character" w:customStyle="1" w:styleId="aff5">
    <w:name w:val="Тема примечания Знак"/>
    <w:basedOn w:val="aff3"/>
    <w:link w:val="aff4"/>
    <w:uiPriority w:val="99"/>
    <w:semiHidden/>
    <w:rsid w:val="00CD30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0021">
      <w:bodyDiv w:val="1"/>
      <w:marLeft w:val="0"/>
      <w:marRight w:val="0"/>
      <w:marTop w:val="0"/>
      <w:marBottom w:val="0"/>
      <w:divBdr>
        <w:top w:val="none" w:sz="0" w:space="0" w:color="auto"/>
        <w:left w:val="none" w:sz="0" w:space="0" w:color="auto"/>
        <w:bottom w:val="none" w:sz="0" w:space="0" w:color="auto"/>
        <w:right w:val="none" w:sz="0" w:space="0" w:color="auto"/>
      </w:divBdr>
      <w:divsChild>
        <w:div w:id="458574790">
          <w:marLeft w:val="-15"/>
          <w:marRight w:val="0"/>
          <w:marTop w:val="0"/>
          <w:marBottom w:val="0"/>
          <w:divBdr>
            <w:top w:val="none" w:sz="0" w:space="0" w:color="auto"/>
            <w:left w:val="none" w:sz="0" w:space="0" w:color="auto"/>
            <w:bottom w:val="none" w:sz="0" w:space="0" w:color="auto"/>
            <w:right w:val="none" w:sz="0" w:space="0" w:color="auto"/>
          </w:divBdr>
        </w:div>
      </w:divsChild>
    </w:div>
    <w:div w:id="494492415">
      <w:bodyDiv w:val="1"/>
      <w:marLeft w:val="0"/>
      <w:marRight w:val="0"/>
      <w:marTop w:val="0"/>
      <w:marBottom w:val="0"/>
      <w:divBdr>
        <w:top w:val="none" w:sz="0" w:space="0" w:color="auto"/>
        <w:left w:val="none" w:sz="0" w:space="0" w:color="auto"/>
        <w:bottom w:val="none" w:sz="0" w:space="0" w:color="auto"/>
        <w:right w:val="none" w:sz="0" w:space="0" w:color="auto"/>
      </w:divBdr>
      <w:divsChild>
        <w:div w:id="471291801">
          <w:marLeft w:val="-15"/>
          <w:marRight w:val="0"/>
          <w:marTop w:val="0"/>
          <w:marBottom w:val="0"/>
          <w:divBdr>
            <w:top w:val="none" w:sz="0" w:space="0" w:color="auto"/>
            <w:left w:val="none" w:sz="0" w:space="0" w:color="auto"/>
            <w:bottom w:val="none" w:sz="0" w:space="0" w:color="auto"/>
            <w:right w:val="none" w:sz="0" w:space="0" w:color="auto"/>
          </w:divBdr>
        </w:div>
      </w:divsChild>
    </w:div>
    <w:div w:id="1785685531">
      <w:bodyDiv w:val="1"/>
      <w:marLeft w:val="0"/>
      <w:marRight w:val="0"/>
      <w:marTop w:val="0"/>
      <w:marBottom w:val="0"/>
      <w:divBdr>
        <w:top w:val="none" w:sz="0" w:space="0" w:color="auto"/>
        <w:left w:val="none" w:sz="0" w:space="0" w:color="auto"/>
        <w:bottom w:val="none" w:sz="0" w:space="0" w:color="auto"/>
        <w:right w:val="none" w:sz="0" w:space="0" w:color="auto"/>
      </w:divBdr>
    </w:div>
    <w:div w:id="1982995297">
      <w:bodyDiv w:val="1"/>
      <w:marLeft w:val="0"/>
      <w:marRight w:val="0"/>
      <w:marTop w:val="0"/>
      <w:marBottom w:val="0"/>
      <w:divBdr>
        <w:top w:val="none" w:sz="0" w:space="0" w:color="auto"/>
        <w:left w:val="none" w:sz="0" w:space="0" w:color="auto"/>
        <w:bottom w:val="none" w:sz="0" w:space="0" w:color="auto"/>
        <w:right w:val="none" w:sz="0" w:space="0" w:color="auto"/>
      </w:divBdr>
    </w:div>
    <w:div w:id="2024240382">
      <w:bodyDiv w:val="1"/>
      <w:marLeft w:val="0"/>
      <w:marRight w:val="0"/>
      <w:marTop w:val="0"/>
      <w:marBottom w:val="0"/>
      <w:divBdr>
        <w:top w:val="none" w:sz="0" w:space="0" w:color="auto"/>
        <w:left w:val="none" w:sz="0" w:space="0" w:color="auto"/>
        <w:bottom w:val="none" w:sz="0" w:space="0" w:color="auto"/>
        <w:right w:val="none" w:sz="0" w:space="0" w:color="auto"/>
      </w:divBdr>
      <w:divsChild>
        <w:div w:id="1551727234">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8546&amp;dst=100165" TargetMode="External"/><Relationship Id="rId18" Type="http://schemas.openxmlformats.org/officeDocument/2006/relationships/image" Target="media/image2.png"/><Relationship Id="rId26" Type="http://schemas.openxmlformats.org/officeDocument/2006/relationships/hyperlink" Target="consultantplus://offline/ref=090D413039E7686B978FE9E9538F6D37D1C0CC8BAD1CABD23F082358F016AB6038C994DF93F76F66670E0CA5F3F0730A5EE847E9C06AR8sAI" TargetMode="External"/><Relationship Id="rId3" Type="http://schemas.openxmlformats.org/officeDocument/2006/relationships/styles" Target="styles.xml"/><Relationship Id="rId21" Type="http://schemas.openxmlformats.org/officeDocument/2006/relationships/hyperlink" Target="consultantplus://offline/ref=090D413039E7686B978FE9E9538F6D37D1C0CC8BAD1CABD23F082358F016AB6038C994DC93F1656F32541CA1BAA7781658F359EEDE6A8F1DR4s5I"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login.consultant.ru/link/?req=doc&amp;base=LAW&amp;n=471026&amp;dst=3275" TargetMode="External"/><Relationship Id="rId17" Type="http://schemas.openxmlformats.org/officeDocument/2006/relationships/chart" Target="charts/chart1.xml"/><Relationship Id="rId25" Type="http://schemas.openxmlformats.org/officeDocument/2006/relationships/hyperlink" Target="consultantplus://offline/ref=090D413039E7686B978FE9E9538F6D37D1C0CC8BAD1CABD23F082358F016AB6038C994DF93F96F66670E0CA5F3F0730A5EE847E9C06AR8sAI"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090D413039E7686B978FE9E9538F6D37D1C0CC8BAD1CABD23F082358F016AB6038C994DC93F1656F33541CA1BAA7781658F359EEDE6A8F1DR4s5I" TargetMode="External"/><Relationship Id="rId29" Type="http://schemas.openxmlformats.org/officeDocument/2006/relationships/hyperlink" Target="consultantplus://offline/ref=090D413039E7686B978FE9E9538F6D37D1CECE88AD13ABD23F082358F016AB6038C994DC93F06D6D3B541CA1BAA7781658F359EEDE6A8F1DR4s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026&amp;dst=101836" TargetMode="External"/><Relationship Id="rId24" Type="http://schemas.openxmlformats.org/officeDocument/2006/relationships/hyperlink" Target="consultantplus://offline/ref=090D413039E7686B978FE9E9538F6D37D1C0CC8BAD1CABD23F082358F016AB6038C994DE90F56966670E0CA5F3F0730A5EE847E9C06AR8sA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consultantplus://offline/ref=090D413039E7686B978FE9E9538F6D37D1C0CC8BAD1CABD23F082358F016AB6038C994DE90F46A66670E0CA5F3F0730A5EE847E9C06AR8sAI" TargetMode="External"/><Relationship Id="rId28" Type="http://schemas.openxmlformats.org/officeDocument/2006/relationships/hyperlink" Target="consultantplus://offline/ref=090D413039E7686B978FE9E9538F6D37D1CECE8BA411ABD23F082358F016AB6038C994DC93F06D6D3B541CA1BAA7781658F359EEDE6A8F1DR4s5I" TargetMode="External"/><Relationship Id="rId36" Type="http://schemas.microsoft.com/office/2016/09/relationships/commentsIds" Target="commentsIds.xml"/><Relationship Id="rId10" Type="http://schemas.openxmlformats.org/officeDocument/2006/relationships/hyperlink" Target="https://login.consultant.ru/link/?req=doc&amp;base=LAW&amp;n=471026&amp;dst=101834" TargetMode="External"/><Relationship Id="rId19" Type="http://schemas.openxmlformats.org/officeDocument/2006/relationships/hyperlink" Target="consultantplus://offline/ref=090D413039E7686B978FE9E9538F6D37D1C0CC8BAD1CABD23F082358F016AB602AC9CCD091F6736D36414AF0FCRFs7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3240&amp;dst=53" TargetMode="External"/><Relationship Id="rId22" Type="http://schemas.openxmlformats.org/officeDocument/2006/relationships/hyperlink" Target="consultantplus://offline/ref=090D413039E7686B978FE9E9538F6D37D1C0CC8BAD1CABD23F082358F016AB6038C994DF92F76D66670E0CA5F3F0730A5EE847E9C06AR8sAI" TargetMode="External"/><Relationship Id="rId27" Type="http://schemas.openxmlformats.org/officeDocument/2006/relationships/hyperlink" Target="consultantplus://offline/ref=090D413039E7686B978FE9E9538F6D37D1C0CC8BAD1CABD23F082358F016AB6038C994DE90F36866670E0CA5F3F0730A5EE847E9C06AR8sAI" TargetMode="External"/><Relationship Id="rId30" Type="http://schemas.openxmlformats.org/officeDocument/2006/relationships/hyperlink" Target="consultantplus://offline/ref=090D413039E7686B978FE9E9538F6D37D1CFCA89AC10ABD23F082358F016AB6038C994DC93F06D6D3B541CA1BAA7781658F359EEDE6A8F1DR4s5I" TargetMode="External"/><Relationship Id="rId35" Type="http://schemas.microsoft.com/office/2011/relationships/commentsExtended" Target="commentsExtended.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80584401336067"/>
          <c:y val="8.6744937574102399E-2"/>
          <c:w val="0.72713743584599699"/>
          <c:h val="0.83359016952439946"/>
        </c:manualLayout>
      </c:layout>
      <c:lineChart>
        <c:grouping val="standard"/>
        <c:varyColors val="0"/>
        <c:ser>
          <c:idx val="0"/>
          <c:order val="0"/>
          <c:tx>
            <c:strRef>
              <c:f>Лист1!$B$1</c:f>
              <c:strCache>
                <c:ptCount val="1"/>
                <c:pt idx="0">
                  <c:v>Область в целом</c:v>
                </c:pt>
              </c:strCache>
            </c:strRef>
          </c:tx>
          <c:spPr>
            <a:ln>
              <a:solidFill>
                <a:schemeClr val="accent1">
                  <a:lumMod val="75000"/>
                </a:schemeClr>
              </a:solidFill>
            </a:ln>
          </c:spPr>
          <c:marker>
            <c:spPr>
              <a:solidFill>
                <a:schemeClr val="accent1">
                  <a:lumMod val="75000"/>
                </a:schemeClr>
              </a:solidFill>
            </c:spPr>
          </c:marker>
          <c:dLbls>
            <c:numFmt formatCode="0.0" sourceLinked="0"/>
            <c:spPr>
              <a:noFill/>
              <a:ln>
                <a:noFill/>
              </a:ln>
              <a:effectLst/>
            </c:spPr>
            <c:txPr>
              <a:bodyPr/>
              <a:lstStyle/>
              <a:p>
                <a:pPr>
                  <a:defRPr b="1">
                    <a:solidFill>
                      <a:schemeClr val="accent1">
                        <a:lumMod val="75000"/>
                      </a:schemeClr>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1959г.</c:v>
                </c:pt>
                <c:pt idx="1">
                  <c:v>1970г.</c:v>
                </c:pt>
                <c:pt idx="2">
                  <c:v>1979г.</c:v>
                </c:pt>
                <c:pt idx="3">
                  <c:v>1989г.</c:v>
                </c:pt>
                <c:pt idx="4">
                  <c:v>2002г.</c:v>
                </c:pt>
                <c:pt idx="5">
                  <c:v>2010г.</c:v>
                </c:pt>
                <c:pt idx="6">
                  <c:v>2019г.</c:v>
                </c:pt>
                <c:pt idx="7">
                  <c:v>2023г.</c:v>
                </c:pt>
              </c:strCache>
            </c:strRef>
          </c:cat>
          <c:val>
            <c:numRef>
              <c:f>Лист1!$B$2:$B$9</c:f>
              <c:numCache>
                <c:formatCode>General</c:formatCode>
                <c:ptCount val="8"/>
                <c:pt idx="0">
                  <c:v>1287400</c:v>
                </c:pt>
                <c:pt idx="1">
                  <c:v>1319700</c:v>
                </c:pt>
                <c:pt idx="2">
                  <c:v>1302600</c:v>
                </c:pt>
                <c:pt idx="3">
                  <c:v>1293800</c:v>
                </c:pt>
                <c:pt idx="4">
                  <c:v>1161900</c:v>
                </c:pt>
                <c:pt idx="5">
                  <c:v>1067800</c:v>
                </c:pt>
                <c:pt idx="6">
                  <c:v>1004200</c:v>
                </c:pt>
                <c:pt idx="7">
                  <c:v>914700</c:v>
                </c:pt>
              </c:numCache>
            </c:numRef>
          </c:val>
          <c:smooth val="0"/>
          <c:extLst xmlns:c16r2="http://schemas.microsoft.com/office/drawing/2015/06/chart">
            <c:ext xmlns:c16="http://schemas.microsoft.com/office/drawing/2014/chart" uri="{C3380CC4-5D6E-409C-BE32-E72D297353CC}">
              <c16:uniqueId val="{00000000-C9AC-404A-94CA-ECBFC8647B52}"/>
            </c:ext>
          </c:extLst>
        </c:ser>
        <c:ser>
          <c:idx val="1"/>
          <c:order val="1"/>
          <c:tx>
            <c:strRef>
              <c:f>Лист1!$C$1</c:f>
              <c:strCache>
                <c:ptCount val="1"/>
                <c:pt idx="0">
                  <c:v>Городское население</c:v>
                </c:pt>
              </c:strCache>
            </c:strRef>
          </c:tx>
          <c:spPr>
            <a:ln>
              <a:solidFill>
                <a:schemeClr val="accent2">
                  <a:lumMod val="75000"/>
                </a:schemeClr>
              </a:solidFill>
            </a:ln>
          </c:spPr>
          <c:marker>
            <c:spPr>
              <a:solidFill>
                <a:schemeClr val="accent2">
                  <a:lumMod val="75000"/>
                </a:schemeClr>
              </a:solidFill>
            </c:spPr>
          </c:marker>
          <c:dLbls>
            <c:numFmt formatCode="0.0" sourceLinked="0"/>
            <c:spPr>
              <a:noFill/>
              <a:ln>
                <a:noFill/>
              </a:ln>
              <a:effectLst/>
            </c:spPr>
            <c:txPr>
              <a:bodyPr/>
              <a:lstStyle/>
              <a:p>
                <a:pPr>
                  <a:defRPr b="1">
                    <a:solidFill>
                      <a:schemeClr val="accent2">
                        <a:lumMod val="75000"/>
                      </a:schemeClr>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1959г.</c:v>
                </c:pt>
                <c:pt idx="1">
                  <c:v>1970г.</c:v>
                </c:pt>
                <c:pt idx="2">
                  <c:v>1979г.</c:v>
                </c:pt>
                <c:pt idx="3">
                  <c:v>1989г.</c:v>
                </c:pt>
                <c:pt idx="4">
                  <c:v>2002г.</c:v>
                </c:pt>
                <c:pt idx="5">
                  <c:v>2010г.</c:v>
                </c:pt>
                <c:pt idx="6">
                  <c:v>2019г.</c:v>
                </c:pt>
                <c:pt idx="7">
                  <c:v>2023г.</c:v>
                </c:pt>
              </c:strCache>
            </c:strRef>
          </c:cat>
          <c:val>
            <c:numRef>
              <c:f>Лист1!$C$2:$C$9</c:f>
              <c:numCache>
                <c:formatCode>General</c:formatCode>
                <c:ptCount val="8"/>
                <c:pt idx="0">
                  <c:v>867200</c:v>
                </c:pt>
                <c:pt idx="1">
                  <c:v>1007800</c:v>
                </c:pt>
                <c:pt idx="2">
                  <c:v>1046800</c:v>
                </c:pt>
                <c:pt idx="3">
                  <c:v>1063800</c:v>
                </c:pt>
                <c:pt idx="4">
                  <c:v>959900</c:v>
                </c:pt>
                <c:pt idx="5">
                  <c:v>863100</c:v>
                </c:pt>
                <c:pt idx="6">
                  <c:v>819500</c:v>
                </c:pt>
                <c:pt idx="7">
                  <c:v>750700</c:v>
                </c:pt>
              </c:numCache>
            </c:numRef>
          </c:val>
          <c:smooth val="0"/>
          <c:extLst xmlns:c16r2="http://schemas.microsoft.com/office/drawing/2015/06/chart">
            <c:ext xmlns:c16="http://schemas.microsoft.com/office/drawing/2014/chart" uri="{C3380CC4-5D6E-409C-BE32-E72D297353CC}">
              <c16:uniqueId val="{00000001-C9AC-404A-94CA-ECBFC8647B52}"/>
            </c:ext>
          </c:extLst>
        </c:ser>
        <c:ser>
          <c:idx val="2"/>
          <c:order val="2"/>
          <c:tx>
            <c:strRef>
              <c:f>Лист1!$D$1</c:f>
              <c:strCache>
                <c:ptCount val="1"/>
                <c:pt idx="0">
                  <c:v>Население г.Иваново</c:v>
                </c:pt>
              </c:strCache>
            </c:strRef>
          </c:tx>
          <c:marker>
            <c:spPr>
              <a:solidFill>
                <a:schemeClr val="accent3">
                  <a:lumMod val="75000"/>
                </a:schemeClr>
              </a:solidFill>
            </c:spPr>
          </c:marker>
          <c:dLbls>
            <c:numFmt formatCode="0.0" sourceLinked="0"/>
            <c:spPr>
              <a:noFill/>
              <a:ln>
                <a:noFill/>
              </a:ln>
              <a:effectLst/>
            </c:spPr>
            <c:txPr>
              <a:bodyPr/>
              <a:lstStyle/>
              <a:p>
                <a:pPr>
                  <a:defRPr b="1">
                    <a:solidFill>
                      <a:schemeClr val="accent3">
                        <a:lumMod val="75000"/>
                      </a:schemeClr>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1959г.</c:v>
                </c:pt>
                <c:pt idx="1">
                  <c:v>1970г.</c:v>
                </c:pt>
                <c:pt idx="2">
                  <c:v>1979г.</c:v>
                </c:pt>
                <c:pt idx="3">
                  <c:v>1989г.</c:v>
                </c:pt>
                <c:pt idx="4">
                  <c:v>2002г.</c:v>
                </c:pt>
                <c:pt idx="5">
                  <c:v>2010г.</c:v>
                </c:pt>
                <c:pt idx="6">
                  <c:v>2019г.</c:v>
                </c:pt>
                <c:pt idx="7">
                  <c:v>2023г.</c:v>
                </c:pt>
              </c:strCache>
            </c:strRef>
          </c:cat>
          <c:val>
            <c:numRef>
              <c:f>Лист1!$D$2:$D$9</c:f>
              <c:numCache>
                <c:formatCode>General</c:formatCode>
                <c:ptCount val="8"/>
                <c:pt idx="0">
                  <c:v>335200</c:v>
                </c:pt>
                <c:pt idx="1">
                  <c:v>419600</c:v>
                </c:pt>
                <c:pt idx="2">
                  <c:v>464500</c:v>
                </c:pt>
                <c:pt idx="3">
                  <c:v>478400</c:v>
                </c:pt>
                <c:pt idx="4">
                  <c:v>431700</c:v>
                </c:pt>
                <c:pt idx="5">
                  <c:v>408300</c:v>
                </c:pt>
                <c:pt idx="6">
                  <c:v>405100</c:v>
                </c:pt>
                <c:pt idx="7">
                  <c:v>360700</c:v>
                </c:pt>
              </c:numCache>
            </c:numRef>
          </c:val>
          <c:smooth val="0"/>
          <c:extLst xmlns:c16r2="http://schemas.microsoft.com/office/drawing/2015/06/chart">
            <c:ext xmlns:c16="http://schemas.microsoft.com/office/drawing/2014/chart" uri="{C3380CC4-5D6E-409C-BE32-E72D297353CC}">
              <c16:uniqueId val="{00000002-C9AC-404A-94CA-ECBFC8647B52}"/>
            </c:ext>
          </c:extLst>
        </c:ser>
        <c:dLbls>
          <c:showLegendKey val="0"/>
          <c:showVal val="0"/>
          <c:showCatName val="0"/>
          <c:showSerName val="0"/>
          <c:showPercent val="0"/>
          <c:showBubbleSize val="0"/>
        </c:dLbls>
        <c:marker val="1"/>
        <c:smooth val="0"/>
        <c:axId val="283168256"/>
        <c:axId val="205539584"/>
      </c:lineChart>
      <c:dateAx>
        <c:axId val="283168256"/>
        <c:scaling>
          <c:orientation val="minMax"/>
        </c:scaling>
        <c:delete val="0"/>
        <c:axPos val="b"/>
        <c:numFmt formatCode="General" sourceLinked="0"/>
        <c:majorTickMark val="none"/>
        <c:minorTickMark val="out"/>
        <c:tickLblPos val="nextTo"/>
        <c:spPr>
          <a:ln w="12700">
            <a:headEnd type="oval"/>
            <a:tailEnd type="arrow"/>
          </a:ln>
        </c:spPr>
        <c:crossAx val="205539584"/>
        <c:crosses val="autoZero"/>
        <c:auto val="0"/>
        <c:lblOffset val="100"/>
        <c:baseTimeUnit val="days"/>
      </c:dateAx>
      <c:valAx>
        <c:axId val="205539584"/>
        <c:scaling>
          <c:orientation val="minMax"/>
        </c:scaling>
        <c:delete val="0"/>
        <c:axPos val="l"/>
        <c:majorGridlines/>
        <c:numFmt formatCode="General" sourceLinked="1"/>
        <c:majorTickMark val="none"/>
        <c:minorTickMark val="none"/>
        <c:tickLblPos val="nextTo"/>
        <c:spPr>
          <a:ln w="19050"/>
        </c:spPr>
        <c:crossAx val="283168256"/>
        <c:crosses val="autoZero"/>
        <c:crossBetween val="between"/>
        <c:majorUnit val="100000"/>
        <c:dispUnits>
          <c:builtInUnit val="thousands"/>
          <c:dispUnitsLbl>
            <c:tx>
              <c:rich>
                <a:bodyPr/>
                <a:lstStyle/>
                <a:p>
                  <a:pPr>
                    <a:defRPr b="0"/>
                  </a:pPr>
                  <a:r>
                    <a:rPr lang="ru-RU" b="0"/>
                    <a:t>тыс.</a:t>
                  </a:r>
                  <a:r>
                    <a:rPr lang="ru-RU" b="0" baseline="0"/>
                    <a:t> чел.</a:t>
                  </a:r>
                  <a:endParaRPr lang="ru-RU" b="0"/>
                </a:p>
              </c:rich>
            </c:tx>
          </c:dispUnitsLbl>
        </c:dispUnits>
      </c:valAx>
      <c:spPr>
        <a:solidFill>
          <a:schemeClr val="bg1">
            <a:lumMod val="95000"/>
          </a:schemeClr>
        </a:solidFill>
        <a:ln>
          <a:solidFill>
            <a:schemeClr val="bg1">
              <a:lumMod val="50000"/>
            </a:schemeClr>
          </a:solidFill>
        </a:ln>
      </c:spPr>
    </c:plotArea>
    <c:legend>
      <c:legendPos val="r"/>
      <c:layout>
        <c:manualLayout>
          <c:xMode val="edge"/>
          <c:yMode val="edge"/>
          <c:x val="0.79852781057573152"/>
          <c:y val="0.24865090612183607"/>
          <c:w val="0.18565981335666376"/>
          <c:h val="0.38634916851307721"/>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03FF-C2F3-4EBB-BA67-A4769096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138</Pages>
  <Words>37843</Words>
  <Characters>215710</Characters>
  <Application>Microsoft Office Word</Application>
  <DocSecurity>0</DocSecurity>
  <Lines>1797</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142</cp:revision>
  <cp:lastPrinted>2025-06-03T07:09:00Z</cp:lastPrinted>
  <dcterms:created xsi:type="dcterms:W3CDTF">2025-05-28T14:06:00Z</dcterms:created>
  <dcterms:modified xsi:type="dcterms:W3CDTF">2025-09-12T11:03:00Z</dcterms:modified>
</cp:coreProperties>
</file>