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50FD4" w14:textId="77777777" w:rsidR="00D65A60" w:rsidRDefault="00412681">
      <w:pPr>
        <w:jc w:val="center"/>
        <w:rPr>
          <w:sz w:val="2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 wp14:anchorId="6339986E" wp14:editId="3399AC12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D301F" w14:textId="77777777" w:rsidR="00D65A60" w:rsidRDefault="00D65A60">
      <w:pPr>
        <w:jc w:val="center"/>
        <w:rPr>
          <w:sz w:val="28"/>
        </w:rPr>
      </w:pPr>
    </w:p>
    <w:p w14:paraId="15FC1BFC" w14:textId="77777777"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14:paraId="03CA5CCE" w14:textId="77777777"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14:paraId="0556FE8A" w14:textId="77777777"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14:paraId="756FB458" w14:textId="77777777"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14:paraId="5966875B" w14:textId="77777777"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14:paraId="353AEDCA" w14:textId="77777777">
        <w:tc>
          <w:tcPr>
            <w:tcW w:w="9180" w:type="dxa"/>
          </w:tcPr>
          <w:p w14:paraId="4D63A3C5" w14:textId="77777777"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14:paraId="028EA41F" w14:textId="77777777"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14:paraId="30C11E86" w14:textId="77777777"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14:paraId="7569E909" w14:textId="77777777">
        <w:tc>
          <w:tcPr>
            <w:tcW w:w="9180" w:type="dxa"/>
          </w:tcPr>
          <w:p w14:paraId="7BBCD7BD" w14:textId="77777777" w:rsidR="00D449D0" w:rsidRDefault="001B54AE" w:rsidP="001B54A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</w:t>
            </w:r>
            <w:r w:rsidR="00D449D0">
              <w:rPr>
                <w:b/>
                <w:sz w:val="28"/>
              </w:rPr>
              <w:t>й в постановление Правительства</w:t>
            </w:r>
          </w:p>
          <w:p w14:paraId="16AD5E6E" w14:textId="77777777" w:rsidR="001B54AE" w:rsidRDefault="001B54AE" w:rsidP="001B54A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Ивановской области от 27.04.2021 № 220-п «Об утверждении</w:t>
            </w:r>
          </w:p>
          <w:p w14:paraId="140C63AD" w14:textId="77777777" w:rsidR="001B54AE" w:rsidRDefault="001B54AE" w:rsidP="001B54A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Стратегии социально-экономического развития</w:t>
            </w:r>
          </w:p>
          <w:p w14:paraId="3A58A2CA" w14:textId="77777777" w:rsidR="00D65A60" w:rsidRDefault="001B54AE" w:rsidP="001B54A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Ивановской области до 2030 года»</w:t>
            </w:r>
          </w:p>
        </w:tc>
      </w:tr>
    </w:tbl>
    <w:p w14:paraId="7B1DED4F" w14:textId="77777777" w:rsidR="00D65A60" w:rsidRPr="007C7547" w:rsidRDefault="00D65A60">
      <w:pPr>
        <w:jc w:val="center"/>
        <w:rPr>
          <w:sz w:val="28"/>
        </w:rPr>
      </w:pPr>
    </w:p>
    <w:p w14:paraId="4625F765" w14:textId="77777777"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:rsidRPr="008003D0" w14:paraId="5B538C77" w14:textId="77777777">
        <w:tc>
          <w:tcPr>
            <w:tcW w:w="9180" w:type="dxa"/>
          </w:tcPr>
          <w:p w14:paraId="3990B5BC" w14:textId="2B605A3C" w:rsidR="001B54AE" w:rsidRPr="008003D0" w:rsidRDefault="001B54AE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b/>
                <w:sz w:val="28"/>
              </w:rPr>
            </w:pPr>
            <w:r w:rsidRPr="008003D0">
              <w:rPr>
                <w:sz w:val="28"/>
              </w:rPr>
              <w:t xml:space="preserve">В соответствии с </w:t>
            </w:r>
            <w:r w:rsidR="00CC61A6">
              <w:rPr>
                <w:sz w:val="28"/>
              </w:rPr>
              <w:t>Ф</w:t>
            </w:r>
            <w:r w:rsidRPr="008003D0">
              <w:rPr>
                <w:sz w:val="28"/>
              </w:rPr>
              <w:t>едеральным закон</w:t>
            </w:r>
            <w:r w:rsidR="00F7227B">
              <w:rPr>
                <w:sz w:val="28"/>
              </w:rPr>
              <w:t>о</w:t>
            </w:r>
            <w:r w:rsidRPr="008003D0">
              <w:rPr>
                <w:sz w:val="28"/>
              </w:rPr>
              <w:t>м от 28.06.2014 №</w:t>
            </w:r>
            <w:r w:rsidR="00D9689E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172-ФЗ «О стратегическом планировании в Российской Федерации», указ</w:t>
            </w:r>
            <w:r w:rsidR="00CC61A6">
              <w:rPr>
                <w:sz w:val="28"/>
              </w:rPr>
              <w:t>ами</w:t>
            </w:r>
            <w:r w:rsidR="00941BE3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 xml:space="preserve">Президента Российской Федерации </w:t>
            </w:r>
            <w:r w:rsidR="00CC61A6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 xml:space="preserve">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года», </w:t>
            </w:r>
            <w:r w:rsidRPr="008003D0">
              <w:rPr>
                <w:sz w:val="28"/>
              </w:rPr>
              <w:t xml:space="preserve">от </w:t>
            </w:r>
            <w:r w:rsidR="005F0544">
              <w:rPr>
                <w:sz w:val="28"/>
              </w:rPr>
              <w:t>07.05.2024</w:t>
            </w:r>
            <w:r w:rsidRPr="008003D0">
              <w:rPr>
                <w:sz w:val="28"/>
              </w:rPr>
              <w:t xml:space="preserve"> №</w:t>
            </w:r>
            <w:r w:rsidR="00BD4938" w:rsidRPr="008003D0">
              <w:rPr>
                <w:sz w:val="28"/>
              </w:rPr>
              <w:t xml:space="preserve"> </w:t>
            </w:r>
            <w:r w:rsidR="005F0544">
              <w:rPr>
                <w:sz w:val="28"/>
              </w:rPr>
              <w:t>309</w:t>
            </w:r>
            <w:r w:rsidR="00354E68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«О</w:t>
            </w:r>
            <w:r w:rsidR="009028C3" w:rsidRPr="008003D0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национальных целях развития Российской Федерации на период до</w:t>
            </w:r>
            <w:r w:rsidR="005F0544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2030 года</w:t>
            </w:r>
            <w:r w:rsidR="005F0544">
              <w:rPr>
                <w:sz w:val="28"/>
              </w:rPr>
              <w:t xml:space="preserve"> и на перспективу</w:t>
            </w:r>
            <w:r w:rsidR="00943984">
              <w:rPr>
                <w:sz w:val="28"/>
              </w:rPr>
              <w:t xml:space="preserve"> </w:t>
            </w:r>
            <w:r w:rsidR="005F0544">
              <w:rPr>
                <w:sz w:val="28"/>
              </w:rPr>
              <w:t>до 2036 года</w:t>
            </w:r>
            <w:r w:rsidRPr="008003D0">
              <w:rPr>
                <w:sz w:val="28"/>
              </w:rPr>
              <w:t>»,</w:t>
            </w:r>
            <w:r w:rsidR="009028C3" w:rsidRPr="008003D0">
              <w:rPr>
                <w:sz w:val="28"/>
                <w:szCs w:val="28"/>
              </w:rPr>
              <w:t xml:space="preserve"> </w:t>
            </w:r>
            <w:r w:rsidR="00941BE3">
              <w:rPr>
                <w:sz w:val="28"/>
                <w:szCs w:val="28"/>
              </w:rPr>
              <w:t xml:space="preserve">распоряжением Правительства Российской Федерации от 28.12.2024 № 4146-р «Об утверждении Стратегии </w:t>
            </w:r>
            <w:r w:rsidR="00941BE3" w:rsidRPr="00941BE3">
              <w:rPr>
                <w:sz w:val="28"/>
                <w:szCs w:val="28"/>
              </w:rPr>
              <w:t>пространственного развития Российской Федерации на период до 2030 года с прогнозом до 2036 года</w:t>
            </w:r>
            <w:r w:rsidR="00941BE3">
              <w:rPr>
                <w:sz w:val="28"/>
                <w:szCs w:val="28"/>
              </w:rPr>
              <w:t xml:space="preserve">», </w:t>
            </w:r>
            <w:r w:rsidRPr="008003D0">
              <w:rPr>
                <w:sz w:val="28"/>
              </w:rPr>
              <w:t>Уставом Ивановской области, Законом Ивановской области от</w:t>
            </w:r>
            <w:r w:rsidR="0052283B" w:rsidRPr="008003D0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01.06.2016 № 40-ОЗ</w:t>
            </w:r>
            <w:r w:rsidR="005F0544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«О стратегическом планировании</w:t>
            </w:r>
            <w:r w:rsidR="00FB61F0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в Ивановской области»</w:t>
            </w:r>
            <w:r w:rsidR="00CC61A6">
              <w:rPr>
                <w:sz w:val="28"/>
              </w:rPr>
              <w:t>, ра</w:t>
            </w:r>
            <w:r w:rsidR="00B02659">
              <w:rPr>
                <w:sz w:val="28"/>
              </w:rPr>
              <w:t>споряжением Правительства Ивановской области от 11.06.2025 № 1024-рп (ДСП) «Об утверждении стратегии развития внешнеэкономической деятельности Ивановской области на период до 2030 года»</w:t>
            </w:r>
            <w:r w:rsidR="00CC61A6">
              <w:rPr>
                <w:sz w:val="28"/>
              </w:rPr>
              <w:t xml:space="preserve">, </w:t>
            </w:r>
            <w:r w:rsidR="00676FBD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>План</w:t>
            </w:r>
            <w:r w:rsidR="00CC61A6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>ом</w:t>
            </w:r>
            <w:r w:rsidR="00676FBD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 xml:space="preserve"> мероприятий на 2025 – 2030 годы (II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</w:t>
            </w:r>
            <w:r w:rsidR="00CC61A6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>ым</w:t>
            </w:r>
            <w:r w:rsidR="00676FBD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 xml:space="preserve"> Первым заместителем Председателя Правительства Российской Федерации Мантуровым </w:t>
            </w:r>
            <w:r w:rsidR="00CC61A6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 xml:space="preserve">Д.В. </w:t>
            </w:r>
            <w:r w:rsidR="00676FBD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>от 06.11.2024 № МД-П4-37207, План</w:t>
            </w:r>
            <w:r w:rsidR="00CC61A6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>ом</w:t>
            </w:r>
            <w:r w:rsidR="00676FBD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t xml:space="preserve"> мероприятий на 2025 - 2030 годы (II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</w:t>
            </w:r>
            <w:r w:rsidR="00676FBD">
              <w:rPr>
                <w:rStyle w:val="ae"/>
                <w:rFonts w:eastAsia="SimSun"/>
                <w:color w:val="000000"/>
                <w:sz w:val="28"/>
                <w:szCs w:val="28"/>
                <w:lang w:eastAsia="zh-CN"/>
              </w:rPr>
              <w:lastRenderedPageBreak/>
              <w:t>водных объектах Ивановской области на период до 2030 года, утвержденного Губернатором Ивановской области от 11.08.2025,</w:t>
            </w:r>
            <w:r w:rsidR="00BD4938" w:rsidRPr="008003D0">
              <w:rPr>
                <w:sz w:val="28"/>
              </w:rPr>
              <w:t xml:space="preserve"> </w:t>
            </w:r>
            <w:r w:rsidR="00862E61" w:rsidRPr="008003D0">
              <w:rPr>
                <w:sz w:val="28"/>
              </w:rPr>
              <w:t>в целях комплексного решения ключевых социально-экономических задач Ивановской области, с</w:t>
            </w:r>
            <w:r w:rsidR="00862E61">
              <w:rPr>
                <w:sz w:val="28"/>
              </w:rPr>
              <w:t xml:space="preserve"> </w:t>
            </w:r>
            <w:r w:rsidR="00862E61" w:rsidRPr="008003D0">
              <w:rPr>
                <w:sz w:val="28"/>
              </w:rPr>
              <w:t>учетом изменяющейся социально-экономической ситуации,</w:t>
            </w:r>
            <w:r w:rsidR="00862E61">
              <w:rPr>
                <w:sz w:val="28"/>
              </w:rPr>
              <w:t xml:space="preserve"> </w:t>
            </w:r>
            <w:r w:rsidRPr="008003D0">
              <w:rPr>
                <w:sz w:val="28"/>
              </w:rPr>
              <w:t>Правительство Ивановской области</w:t>
            </w:r>
            <w:r w:rsidR="005F0544">
              <w:rPr>
                <w:sz w:val="28"/>
              </w:rPr>
              <w:t xml:space="preserve"> </w:t>
            </w:r>
            <w:r w:rsidRPr="008003D0">
              <w:rPr>
                <w:b/>
                <w:sz w:val="28"/>
              </w:rPr>
              <w:t>п о с т а н о в л я е т:</w:t>
            </w:r>
          </w:p>
          <w:p w14:paraId="3A7DD8FD" w14:textId="50DF819E" w:rsidR="00BD4938" w:rsidRPr="008003D0" w:rsidRDefault="00BD4938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 w:rsidRPr="008003D0">
              <w:rPr>
                <w:rFonts w:ascii="Times New Roman" w:hAnsi="Times New Roman"/>
                <w:sz w:val="28"/>
              </w:rPr>
              <w:t>Внести в постановление Правительства Ивановской области</w:t>
            </w:r>
            <w:r w:rsidR="00087927" w:rsidRPr="008003D0">
              <w:rPr>
                <w:rFonts w:ascii="Times New Roman" w:hAnsi="Times New Roman"/>
                <w:sz w:val="28"/>
              </w:rPr>
              <w:t xml:space="preserve">                  </w:t>
            </w:r>
            <w:r w:rsidR="008A28E6" w:rsidRPr="008003D0">
              <w:rPr>
                <w:rFonts w:ascii="Times New Roman" w:hAnsi="Times New Roman"/>
                <w:sz w:val="28"/>
              </w:rPr>
              <w:t xml:space="preserve"> </w:t>
            </w:r>
            <w:r w:rsidRPr="008003D0">
              <w:rPr>
                <w:rFonts w:ascii="Times New Roman" w:hAnsi="Times New Roman"/>
                <w:sz w:val="28"/>
              </w:rPr>
              <w:t>от 27.04.2021 № 220-п «Об утверждении Стратегии социально-экономического развития Ивановской области до 2030 года» следующие изменения:</w:t>
            </w:r>
          </w:p>
          <w:p w14:paraId="01228D96" w14:textId="42B13120" w:rsidR="00BD4938" w:rsidRPr="008003D0" w:rsidRDefault="00327C9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9B7281" w:rsidRPr="008003D0">
              <w:rPr>
                <w:rFonts w:ascii="Times New Roman" w:hAnsi="Times New Roman"/>
                <w:sz w:val="28"/>
              </w:rPr>
              <w:t xml:space="preserve"> </w:t>
            </w:r>
            <w:r w:rsidR="00BD4938" w:rsidRPr="008003D0">
              <w:rPr>
                <w:rFonts w:ascii="Times New Roman" w:hAnsi="Times New Roman"/>
                <w:sz w:val="28"/>
              </w:rPr>
              <w:t>приложении к постановлению:</w:t>
            </w:r>
          </w:p>
          <w:p w14:paraId="2E1CA25E" w14:textId="276939A6" w:rsidR="00EC0FE6" w:rsidRDefault="00676FBD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D9689E">
              <w:rPr>
                <w:rFonts w:ascii="Times New Roman" w:hAnsi="Times New Roman"/>
                <w:sz w:val="28"/>
              </w:rPr>
              <w:t xml:space="preserve">. </w:t>
            </w:r>
            <w:r w:rsidR="00912FDB">
              <w:rPr>
                <w:rFonts w:ascii="Times New Roman" w:hAnsi="Times New Roman"/>
                <w:sz w:val="28"/>
              </w:rPr>
              <w:t>Подраздел</w:t>
            </w:r>
            <w:r w:rsidR="00EC0FE6" w:rsidRPr="008003D0">
              <w:rPr>
                <w:rFonts w:ascii="Times New Roman" w:hAnsi="Times New Roman"/>
                <w:sz w:val="28"/>
              </w:rPr>
              <w:t xml:space="preserve"> </w:t>
            </w:r>
            <w:r w:rsidR="00912FDB">
              <w:rPr>
                <w:rFonts w:ascii="Times New Roman" w:hAnsi="Times New Roman"/>
                <w:sz w:val="28"/>
              </w:rPr>
              <w:t>6.1</w:t>
            </w:r>
            <w:r w:rsidR="00EC0FE6">
              <w:rPr>
                <w:rFonts w:ascii="Times New Roman" w:hAnsi="Times New Roman"/>
                <w:sz w:val="28"/>
              </w:rPr>
              <w:t xml:space="preserve"> раздела </w:t>
            </w:r>
            <w:r w:rsidR="00912FDB">
              <w:rPr>
                <w:rFonts w:ascii="Times New Roman" w:hAnsi="Times New Roman"/>
                <w:sz w:val="28"/>
              </w:rPr>
              <w:t>6 изложить в следующей редакции</w:t>
            </w:r>
            <w:r w:rsidR="00EC0FE6" w:rsidRPr="008003D0">
              <w:rPr>
                <w:rFonts w:ascii="Times New Roman" w:hAnsi="Times New Roman"/>
                <w:sz w:val="28"/>
              </w:rPr>
              <w:t>:</w:t>
            </w:r>
            <w:r w:rsidR="00EC0FE6">
              <w:rPr>
                <w:rFonts w:ascii="Times New Roman" w:hAnsi="Times New Roman"/>
                <w:sz w:val="28"/>
              </w:rPr>
              <w:t xml:space="preserve"> </w:t>
            </w:r>
          </w:p>
          <w:p w14:paraId="5FD5D233" w14:textId="2FBA8BC4" w:rsidR="00327C9B" w:rsidRPr="00327C9B" w:rsidRDefault="00327C9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b/>
                <w:sz w:val="28"/>
              </w:rPr>
            </w:pPr>
            <w:r w:rsidRPr="00327C9B">
              <w:rPr>
                <w:rFonts w:ascii="Times New Roman" w:hAnsi="Times New Roman"/>
                <w:b/>
                <w:sz w:val="28"/>
              </w:rPr>
              <w:t>«6.1. Развитие туризма</w:t>
            </w:r>
          </w:p>
          <w:p w14:paraId="512EE725" w14:textId="01AFB3ED" w:rsid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Стратегические цели:</w:t>
            </w:r>
          </w:p>
          <w:p w14:paraId="6ACD879C" w14:textId="35E68AB3" w:rsidR="00912FDB" w:rsidRP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</w:t>
            </w:r>
            <w:r w:rsidRPr="00912FDB">
              <w:rPr>
                <w:rFonts w:ascii="Times New Roman" w:hAnsi="Times New Roman"/>
                <w:sz w:val="28"/>
              </w:rPr>
              <w:t>ормирование конкурентоспособного туристско‑рекреационного комплекса Ивановской области как части межрегионального туристского кластера «Золотое кольцо России» с увеличением туристского потока и расходов туристов, в том числе за счёт событийного, гастрономического, промыш</w:t>
            </w:r>
            <w:r>
              <w:rPr>
                <w:rFonts w:ascii="Times New Roman" w:hAnsi="Times New Roman"/>
                <w:sz w:val="28"/>
              </w:rPr>
              <w:t>ленного, сельского и экотуризма;</w:t>
            </w:r>
          </w:p>
          <w:p w14:paraId="69D859E4" w14:textId="20C1DFFA" w:rsidR="00912FDB" w:rsidRP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Pr="00912FDB">
              <w:rPr>
                <w:rFonts w:ascii="Times New Roman" w:hAnsi="Times New Roman"/>
                <w:sz w:val="28"/>
              </w:rPr>
              <w:t>беспечение устойчивого и сбалансированного развития туристской отрасли, включающего модернизацию инфраструктуры, повышение качества городской среды, развитие кадрового и креативного потенциала, а также повышение привлекательности малых городов и историчес</w:t>
            </w:r>
            <w:r>
              <w:rPr>
                <w:rFonts w:ascii="Times New Roman" w:hAnsi="Times New Roman"/>
                <w:sz w:val="28"/>
              </w:rPr>
              <w:t>ких поселений для туристов;</w:t>
            </w:r>
          </w:p>
          <w:p w14:paraId="163C1F30" w14:textId="06DA3546" w:rsid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</w:t>
            </w:r>
            <w:r w:rsidRPr="00912FDB">
              <w:rPr>
                <w:rFonts w:ascii="Times New Roman" w:hAnsi="Times New Roman"/>
                <w:sz w:val="28"/>
              </w:rPr>
              <w:t>ифровая трансформация и повышение клиенториентированности туристских услуг за счёт внедрения современных цифровых платформ, сервисов и технологий (включая решения на основе искусственного интеллекта), обеспечивающих полный цикл сопровождения туриста при планировании и совершении путешествий по региону.</w:t>
            </w:r>
          </w:p>
          <w:p w14:paraId="710D9FC2" w14:textId="77777777" w:rsidR="00912FDB" w:rsidRP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 w:rsidRPr="00912FDB">
              <w:rPr>
                <w:rFonts w:ascii="Times New Roman" w:hAnsi="Times New Roman"/>
                <w:sz w:val="28"/>
              </w:rPr>
              <w:t>Задачи:</w:t>
            </w:r>
          </w:p>
          <w:p w14:paraId="32B6C652" w14:textId="34635847" w:rsidR="00912FDB" w:rsidRP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912FDB">
              <w:rPr>
                <w:rFonts w:ascii="Times New Roman" w:hAnsi="Times New Roman"/>
                <w:sz w:val="28"/>
              </w:rPr>
              <w:t>ривлечение инвестиций в создание и модернизацию туристической инфраструктуры, развитие средств размещения, объектов показа, общественных пространств и сервисной инфраструктуры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28E3008C" w14:textId="3139BA97" w:rsidR="00912FDB" w:rsidRPr="00912FDB" w:rsidRDefault="00912FDB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912FDB">
              <w:rPr>
                <w:rFonts w:ascii="Times New Roman" w:hAnsi="Times New Roman"/>
                <w:sz w:val="28"/>
              </w:rPr>
              <w:t>азвитие туристических кластеров в малых городах Ивановской области и их интеграция в региональные и межрегиональные маршруты, ориентированные на историко‑культурное наследие, промыслы, креативные индустрии и п</w:t>
            </w:r>
            <w:r>
              <w:rPr>
                <w:rFonts w:ascii="Times New Roman" w:hAnsi="Times New Roman"/>
                <w:sz w:val="28"/>
              </w:rPr>
              <w:t>риродно‑рекреационный потенциал;</w:t>
            </w:r>
          </w:p>
          <w:p w14:paraId="2798BCA6" w14:textId="36DCB27E" w:rsidR="00912FDB" w:rsidRPr="00912FDB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="00912FDB" w:rsidRPr="00912FDB">
              <w:rPr>
                <w:rFonts w:ascii="Times New Roman" w:hAnsi="Times New Roman"/>
                <w:sz w:val="28"/>
              </w:rPr>
              <w:t>оздание туристско‑ориентированных городских пространств и благоустройство центров городов как основных туристических магнитов, в том числе через участие в федеральных программах и конкурсах по формиров</w:t>
            </w:r>
            <w:r w:rsidR="00CC61A6">
              <w:rPr>
                <w:rFonts w:ascii="Times New Roman" w:hAnsi="Times New Roman"/>
                <w:sz w:val="28"/>
              </w:rPr>
              <w:t>анию комфортной городской среды;</w:t>
            </w:r>
          </w:p>
          <w:p w14:paraId="2989F237" w14:textId="612AB357" w:rsidR="00912FDB" w:rsidRPr="00912FDB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="00912FDB" w:rsidRPr="00912FDB">
              <w:rPr>
                <w:rFonts w:ascii="Times New Roman" w:hAnsi="Times New Roman"/>
                <w:sz w:val="28"/>
              </w:rPr>
              <w:t>оздание тематических маршрутов и обеспечение их включённости и инклюзивности в национальный маршрут «Золотое кольцо России» с ориентацией на разные целевые аудитории (семейный, молодёжный, культурно‑поз</w:t>
            </w:r>
            <w:r>
              <w:rPr>
                <w:rFonts w:ascii="Times New Roman" w:hAnsi="Times New Roman"/>
                <w:sz w:val="28"/>
              </w:rPr>
              <w:t>навательный, событийный туризм);</w:t>
            </w:r>
          </w:p>
          <w:p w14:paraId="2C1DED84" w14:textId="6AB7C4DF" w:rsidR="00912FDB" w:rsidRPr="00912FDB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р</w:t>
            </w:r>
            <w:r w:rsidR="00912FDB" w:rsidRPr="00912FDB">
              <w:rPr>
                <w:rFonts w:ascii="Times New Roman" w:hAnsi="Times New Roman"/>
                <w:sz w:val="28"/>
              </w:rPr>
              <w:t>азвитие цифровых сервисов для туристов, интегрированных с федеральными туристическими платформами, обеспечивающих планирование путешествий, бронирование услуг и получение информации туристом на всех этапах его посещения региона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132DAA03" w14:textId="5B42064E" w:rsidR="00912FDB" w:rsidRPr="00912FDB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="00912FDB" w:rsidRPr="00912FDB">
              <w:rPr>
                <w:rFonts w:ascii="Times New Roman" w:hAnsi="Times New Roman"/>
                <w:sz w:val="28"/>
              </w:rPr>
              <w:t>оздание упрощённого доступа к информации об имеющихся в регионе объектах показа и достопримечательностях, объектах промышленного, паломнического, сельского и экотуризма, туристических организациях и событиях, в том числе на единой регионал</w:t>
            </w:r>
            <w:r>
              <w:rPr>
                <w:rFonts w:ascii="Times New Roman" w:hAnsi="Times New Roman"/>
                <w:sz w:val="28"/>
              </w:rPr>
              <w:t>ьной цифровой платформе туризма;</w:t>
            </w:r>
          </w:p>
          <w:p w14:paraId="59DFEC63" w14:textId="5060891A" w:rsidR="00912FDB" w:rsidRPr="00912FDB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912FDB" w:rsidRPr="00912FDB">
              <w:rPr>
                <w:rFonts w:ascii="Times New Roman" w:hAnsi="Times New Roman"/>
                <w:sz w:val="28"/>
              </w:rPr>
              <w:t>асширение зоны покрытия и развитие интернет‑доступа в основных точках притяжения (центрах городов, парках, туристических объектах) путем увеличения количества дочек доступа Wi-Fi для обеспечения доступности цифровых се</w:t>
            </w:r>
            <w:r>
              <w:rPr>
                <w:rFonts w:ascii="Times New Roman" w:hAnsi="Times New Roman"/>
                <w:sz w:val="28"/>
              </w:rPr>
              <w:t>рвисов и навигации для туристов;</w:t>
            </w:r>
          </w:p>
          <w:p w14:paraId="7C3A7FB0" w14:textId="77342905" w:rsidR="00912FDB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912FDB" w:rsidRPr="00912FDB">
              <w:rPr>
                <w:rFonts w:ascii="Times New Roman" w:hAnsi="Times New Roman"/>
                <w:sz w:val="28"/>
              </w:rPr>
              <w:t xml:space="preserve">родвижение туристического потенциала региона с использованием современных цифровых каналов коммуникации, социальных сетей, медиапроектов и сотрудничества </w:t>
            </w:r>
            <w:r>
              <w:rPr>
                <w:rFonts w:ascii="Times New Roman" w:hAnsi="Times New Roman"/>
                <w:sz w:val="28"/>
              </w:rPr>
              <w:t>с лидерами общественного мнения;</w:t>
            </w:r>
          </w:p>
          <w:p w14:paraId="75DDB611" w14:textId="388B0512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 w:rsidRPr="004A42D7">
              <w:rPr>
                <w:rFonts w:ascii="Times New Roman" w:hAnsi="Times New Roman"/>
                <w:sz w:val="28"/>
              </w:rPr>
              <w:t>величение присутствия основных объектов показа, туристических магнитов и информации о регионе на национальных туристических порталах, официальных агрегаторах для продвижения региона на внутрироссийском и м</w:t>
            </w:r>
            <w:r>
              <w:rPr>
                <w:rFonts w:ascii="Times New Roman" w:hAnsi="Times New Roman"/>
                <w:sz w:val="28"/>
              </w:rPr>
              <w:t>ежрегиональном туристском рынке;</w:t>
            </w:r>
          </w:p>
          <w:p w14:paraId="559E9B51" w14:textId="037B2C29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4A42D7">
              <w:rPr>
                <w:rFonts w:ascii="Times New Roman" w:hAnsi="Times New Roman"/>
                <w:sz w:val="28"/>
              </w:rPr>
              <w:t>азвитие и внедрение единой цифровой системы бронирования и приобретения билетов на объекты показа, культурные мероприятия и экскурсионные программы с возможностью интеграции с федеральными программами и картами (включая молодёжные и культурные программы)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0B9570E" w14:textId="0609A4B7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4A42D7">
              <w:rPr>
                <w:rFonts w:ascii="Times New Roman" w:hAnsi="Times New Roman"/>
                <w:sz w:val="28"/>
              </w:rPr>
              <w:t>родвижение региона на российских туристических платформах и официальных агрегаторах, а также участие в федеральных и межрегиональных проектах п</w:t>
            </w:r>
            <w:r>
              <w:rPr>
                <w:rFonts w:ascii="Times New Roman" w:hAnsi="Times New Roman"/>
                <w:sz w:val="28"/>
              </w:rPr>
              <w:t>о развитию внутреннего туризма;</w:t>
            </w:r>
          </w:p>
          <w:p w14:paraId="214D8BC1" w14:textId="270DA4C9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</w:t>
            </w:r>
            <w:r w:rsidRPr="004A42D7">
              <w:rPr>
                <w:rFonts w:ascii="Times New Roman" w:hAnsi="Times New Roman"/>
                <w:sz w:val="28"/>
              </w:rPr>
              <w:t xml:space="preserve">спользование технологий анализа данных и цифровых сервисов для персонализации туристических предложений и </w:t>
            </w:r>
            <w:r>
              <w:rPr>
                <w:rFonts w:ascii="Times New Roman" w:hAnsi="Times New Roman"/>
                <w:sz w:val="28"/>
              </w:rPr>
              <w:t>повышения качества обслуживания;</w:t>
            </w:r>
          </w:p>
          <w:p w14:paraId="36F73285" w14:textId="6EE26068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4A42D7">
              <w:rPr>
                <w:rFonts w:ascii="Times New Roman" w:hAnsi="Times New Roman"/>
                <w:sz w:val="28"/>
              </w:rPr>
              <w:t>еализация мер поддержки субъектов малого и среднего предпринимательства в сфере туризма (субсидирование процентной ставки на реализацию проектов по строительству (реконструкции) гостиниц и многофункциональных комплексов, грантовая поддержка общественных и предпринимательских инициатив, направленных на развитие туризма)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459F620" w14:textId="307FDF18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4A42D7">
              <w:rPr>
                <w:rFonts w:ascii="Times New Roman" w:hAnsi="Times New Roman"/>
                <w:sz w:val="28"/>
              </w:rPr>
              <w:t>азвитие автомобильного туризма, создание и модернизация инфраструктуры для автотуристов (парковки, кемп</w:t>
            </w:r>
            <w:r>
              <w:rPr>
                <w:rFonts w:ascii="Times New Roman" w:hAnsi="Times New Roman"/>
                <w:sz w:val="28"/>
              </w:rPr>
              <w:t>инги, автодома, сервисные зоны);</w:t>
            </w:r>
          </w:p>
          <w:p w14:paraId="4A441359" w14:textId="5FB88DA8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</w:t>
            </w:r>
            <w:r w:rsidRPr="004A42D7">
              <w:rPr>
                <w:rFonts w:ascii="Times New Roman" w:hAnsi="Times New Roman"/>
                <w:sz w:val="28"/>
              </w:rPr>
              <w:t xml:space="preserve">ормирование гастрономического бренда региона на базе аутентичных локальных блюд и технологий приготовления для увеличения доли </w:t>
            </w:r>
            <w:r w:rsidRPr="0088418F">
              <w:rPr>
                <w:rFonts w:ascii="Times New Roman" w:hAnsi="Times New Roman"/>
                <w:sz w:val="28"/>
              </w:rPr>
              <w:t>гастро</w:t>
            </w:r>
            <w:r w:rsidR="00863E31" w:rsidRPr="0088418F">
              <w:rPr>
                <w:rFonts w:ascii="Times New Roman" w:hAnsi="Times New Roman"/>
                <w:sz w:val="28"/>
              </w:rPr>
              <w:t xml:space="preserve">номических </w:t>
            </w:r>
            <w:r w:rsidRPr="0088418F">
              <w:rPr>
                <w:rFonts w:ascii="Times New Roman" w:hAnsi="Times New Roman"/>
                <w:sz w:val="28"/>
              </w:rPr>
              <w:t>туристов,</w:t>
            </w:r>
            <w:r w:rsidRPr="004A42D7">
              <w:rPr>
                <w:rFonts w:ascii="Times New Roman" w:hAnsi="Times New Roman"/>
                <w:sz w:val="28"/>
              </w:rPr>
              <w:t xml:space="preserve"> в том числе через развитие гастроно</w:t>
            </w:r>
            <w:r>
              <w:rPr>
                <w:rFonts w:ascii="Times New Roman" w:hAnsi="Times New Roman"/>
                <w:sz w:val="28"/>
              </w:rPr>
              <w:t>мических фестивалей и маршрутов;</w:t>
            </w:r>
          </w:p>
          <w:p w14:paraId="30A7227D" w14:textId="2E5709B8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Pr="004A42D7">
              <w:rPr>
                <w:rFonts w:ascii="Times New Roman" w:hAnsi="Times New Roman"/>
                <w:sz w:val="28"/>
              </w:rPr>
              <w:t xml:space="preserve">оздание условий для реализации креативных и культурных проектов (фестивали, арт‑резиденции, творческие кластеры), обеспечивающих </w:t>
            </w:r>
            <w:r w:rsidRPr="004A42D7">
              <w:rPr>
                <w:rFonts w:ascii="Times New Roman" w:hAnsi="Times New Roman"/>
                <w:sz w:val="28"/>
              </w:rPr>
              <w:lastRenderedPageBreak/>
              <w:t>приток туристов и развитие креативных индустрий, в том числе при участии институтов развития и специализированных фондов.</w:t>
            </w:r>
          </w:p>
          <w:p w14:paraId="2486CC38" w14:textId="0EAD6CA6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 w:rsidRPr="004A42D7">
              <w:rPr>
                <w:rFonts w:ascii="Times New Roman" w:hAnsi="Times New Roman"/>
                <w:sz w:val="28"/>
              </w:rPr>
              <w:t xml:space="preserve">Основные мероприятия по реализации целей и задач – участие региона и заинтересованных </w:t>
            </w:r>
            <w:r w:rsidRPr="00150682">
              <w:rPr>
                <w:rFonts w:ascii="Times New Roman" w:hAnsi="Times New Roman"/>
                <w:sz w:val="28"/>
              </w:rPr>
              <w:t>субъектов</w:t>
            </w:r>
            <w:r w:rsidR="00CC61A6">
              <w:rPr>
                <w:rFonts w:ascii="Times New Roman" w:hAnsi="Times New Roman"/>
                <w:sz w:val="28"/>
              </w:rPr>
              <w:t xml:space="preserve"> малого и среднего предпринимательства </w:t>
            </w:r>
            <w:r w:rsidRPr="004A42D7">
              <w:rPr>
                <w:rFonts w:ascii="Times New Roman" w:hAnsi="Times New Roman"/>
                <w:sz w:val="28"/>
              </w:rPr>
              <w:t>в конкурсных отборах:</w:t>
            </w:r>
          </w:p>
          <w:p w14:paraId="6255467A" w14:textId="3A22F6F7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4A42D7">
              <w:rPr>
                <w:rFonts w:ascii="Times New Roman" w:hAnsi="Times New Roman"/>
                <w:sz w:val="28"/>
              </w:rPr>
              <w:t>о предоставлению субсидий из федерального бюджета на реализацию объектов обеспечивающей инфраструктуры, необходимых для функционирования туристских кластеров и маршрутов (инженерная, транспортна</w:t>
            </w:r>
            <w:r>
              <w:rPr>
                <w:rFonts w:ascii="Times New Roman" w:hAnsi="Times New Roman"/>
                <w:sz w:val="28"/>
              </w:rPr>
              <w:t>я, коммунальная инфраструктура);</w:t>
            </w:r>
          </w:p>
          <w:p w14:paraId="7C7D90C1" w14:textId="6A6AF0AF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4A42D7">
              <w:rPr>
                <w:rFonts w:ascii="Times New Roman" w:hAnsi="Times New Roman"/>
                <w:sz w:val="28"/>
              </w:rPr>
              <w:t>о предоставлению грантовой поддержки общественных и предпринимательских инициатив для реализации проектов в сфере туризма, включая культурно‑событийные, гастрономические, образовательные и креативные проекты, направленные на формирование</w:t>
            </w:r>
            <w:r>
              <w:rPr>
                <w:rFonts w:ascii="Times New Roman" w:hAnsi="Times New Roman"/>
                <w:sz w:val="28"/>
              </w:rPr>
              <w:t xml:space="preserve"> устойчивого туристского потока;</w:t>
            </w:r>
          </w:p>
          <w:p w14:paraId="78274587" w14:textId="72015279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4A42D7">
              <w:rPr>
                <w:rFonts w:ascii="Times New Roman" w:hAnsi="Times New Roman"/>
                <w:sz w:val="28"/>
              </w:rPr>
              <w:t>о предоставлению субсидий из федерального бюджета на создание туристических кодов городов, формирование и продвижение уникальной идентичности малых городов и исторических посел</w:t>
            </w:r>
            <w:r>
              <w:rPr>
                <w:rFonts w:ascii="Times New Roman" w:hAnsi="Times New Roman"/>
                <w:sz w:val="28"/>
              </w:rPr>
              <w:t>ений как туристических магнитов;</w:t>
            </w:r>
          </w:p>
          <w:p w14:paraId="15A35158" w14:textId="67BB00C4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4A42D7">
              <w:rPr>
                <w:rFonts w:ascii="Times New Roman" w:hAnsi="Times New Roman"/>
                <w:sz w:val="28"/>
              </w:rPr>
              <w:t>о предоставлению субсидий из федерального бюджета на создание комфортной городской среды, включая участие во Всероссийском конкурсе лучших проектов создания комфортной городской среды, проводимом Министерством строительства и жилищно‑коммунального хозяйства Российской Федерации в рамках федерального проекта «Формирование комфортной городской среды» национального про</w:t>
            </w:r>
            <w:r>
              <w:rPr>
                <w:rFonts w:ascii="Times New Roman" w:hAnsi="Times New Roman"/>
                <w:sz w:val="28"/>
              </w:rPr>
              <w:t>екта «Инфраструктура для жизни»;</w:t>
            </w:r>
          </w:p>
          <w:p w14:paraId="357455D7" w14:textId="17943C25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4A42D7">
              <w:rPr>
                <w:rFonts w:ascii="Times New Roman" w:hAnsi="Times New Roman"/>
                <w:sz w:val="28"/>
              </w:rPr>
              <w:t>о участию частных лиц, некоммерческих организаций, бюджетных учреждений и предпринимателей в грантовых конкурсах Президентского фонда культурных инициатив и Фонда президентских грантов для поддержки креативных, культурных и событийных проектов, направленных на развитие туризма в Ивановской области (фестивали, культурные форумы, музейные и театральные проекты, творческие лаборатории).</w:t>
            </w:r>
          </w:p>
          <w:p w14:paraId="4B0DEDC6" w14:textId="5E9B52B8" w:rsidR="004A42D7" w:rsidRPr="004A42D7" w:rsidRDefault="004A42D7" w:rsidP="00CC61A6">
            <w:pPr>
              <w:pStyle w:val="ConsPlusNormal"/>
              <w:ind w:firstLine="604"/>
              <w:jc w:val="both"/>
              <w:rPr>
                <w:rFonts w:ascii="Times New Roman" w:hAnsi="Times New Roman"/>
                <w:sz w:val="28"/>
              </w:rPr>
            </w:pPr>
            <w:r w:rsidRPr="004A42D7">
              <w:rPr>
                <w:rFonts w:ascii="Times New Roman" w:hAnsi="Times New Roman"/>
                <w:sz w:val="28"/>
              </w:rPr>
              <w:t>Привлечение средств Президентского фонда культурных инициатив (ПФКИ) и Фонда президентских грантов позволит обеспечить финансирование туристско‑ориентированных культурных и креативных проектов (фестивали, событийные мероприятия, тематические недели и гастрономические праздники), что будет способствовать формированию устойчивого туристского интереса к региону, увеличению числа въездных туристов и росту загрузки объектов размещения.</w:t>
            </w:r>
          </w:p>
          <w:p w14:paraId="0FEF84D2" w14:textId="5C8C68FD" w:rsidR="00C529AD" w:rsidRDefault="004A42D7" w:rsidP="00CC61A6">
            <w:pPr>
              <w:pStyle w:val="ConsPlusNormal"/>
              <w:ind w:firstLine="604"/>
              <w:jc w:val="both"/>
              <w:rPr>
                <w:sz w:val="28"/>
              </w:rPr>
            </w:pPr>
            <w:r w:rsidRPr="004A42D7">
              <w:rPr>
                <w:rFonts w:ascii="Times New Roman" w:hAnsi="Times New Roman"/>
                <w:sz w:val="28"/>
              </w:rPr>
              <w:t>Реализация проектов по благоустройству городской среды в рамках конкурсных отборов Минстроя России создаст привлекательные и комфортные общественные пространства, в которых туристы будут заинтересованы задерживаться на более длительный период</w:t>
            </w:r>
            <w:r w:rsidR="00752796">
              <w:rPr>
                <w:rFonts w:ascii="Times New Roman" w:hAnsi="Times New Roman"/>
                <w:sz w:val="28"/>
              </w:rPr>
              <w:t xml:space="preserve"> в Ивановской области</w:t>
            </w:r>
            <w:r w:rsidRPr="004A42D7">
              <w:rPr>
                <w:rFonts w:ascii="Times New Roman" w:hAnsi="Times New Roman"/>
                <w:sz w:val="28"/>
              </w:rPr>
              <w:t xml:space="preserve">, что дополнительно увеличит экономический эффект от </w:t>
            </w:r>
            <w:r w:rsidRPr="004A42D7">
              <w:rPr>
                <w:rFonts w:ascii="Times New Roman" w:hAnsi="Times New Roman"/>
                <w:sz w:val="28"/>
              </w:rPr>
              <w:lastRenderedPageBreak/>
              <w:t>туристского потока и повысит качество жизни местных жителей.</w:t>
            </w:r>
            <w:r w:rsidR="00C529AD" w:rsidRPr="00327C9B">
              <w:rPr>
                <w:rFonts w:ascii="Times New Roman" w:hAnsi="Times New Roman"/>
                <w:sz w:val="28"/>
              </w:rPr>
              <w:t>».</w:t>
            </w:r>
          </w:p>
          <w:p w14:paraId="25A6EDC7" w14:textId="57981FC1" w:rsidR="00B9449D" w:rsidRDefault="00752796" w:rsidP="00CC61A6">
            <w:pPr>
              <w:ind w:firstLine="60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8C3909">
              <w:rPr>
                <w:sz w:val="28"/>
              </w:rPr>
              <w:t xml:space="preserve">. </w:t>
            </w:r>
            <w:r w:rsidR="00B9449D" w:rsidRPr="00752796">
              <w:rPr>
                <w:sz w:val="28"/>
              </w:rPr>
              <w:t>Подраздел 6.</w:t>
            </w:r>
            <w:r w:rsidR="00B9449D">
              <w:rPr>
                <w:sz w:val="28"/>
              </w:rPr>
              <w:t>7</w:t>
            </w:r>
            <w:r w:rsidR="00B9449D" w:rsidRPr="00752796">
              <w:rPr>
                <w:sz w:val="28"/>
              </w:rPr>
              <w:t xml:space="preserve"> раздела 6 </w:t>
            </w:r>
            <w:r w:rsidR="00CA647F" w:rsidRPr="00CA647F">
              <w:rPr>
                <w:sz w:val="28"/>
              </w:rPr>
              <w:t>признать утратившим силу</w:t>
            </w:r>
            <w:r w:rsidR="00CC61A6">
              <w:rPr>
                <w:sz w:val="28"/>
              </w:rPr>
              <w:t>.</w:t>
            </w:r>
          </w:p>
          <w:p w14:paraId="39E5BDC3" w14:textId="4CB81AB8" w:rsidR="0046010F" w:rsidRDefault="00B9449D" w:rsidP="00BA4EAD">
            <w:pPr>
              <w:ind w:firstLine="6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r w:rsidR="00752796" w:rsidRPr="00752796">
              <w:rPr>
                <w:sz w:val="28"/>
              </w:rPr>
              <w:t>Подраздел 6.1</w:t>
            </w:r>
            <w:r w:rsidR="00360129">
              <w:rPr>
                <w:sz w:val="28"/>
              </w:rPr>
              <w:t>1</w:t>
            </w:r>
            <w:r w:rsidR="00593C6D">
              <w:rPr>
                <w:sz w:val="28"/>
              </w:rPr>
              <w:t xml:space="preserve"> </w:t>
            </w:r>
            <w:r w:rsidR="00752796" w:rsidRPr="00752796">
              <w:rPr>
                <w:sz w:val="28"/>
              </w:rPr>
              <w:t>раздела 6 изложить в следующей редакции:</w:t>
            </w:r>
          </w:p>
          <w:p w14:paraId="32B9E6A9" w14:textId="5797BF06" w:rsidR="00BA4EAD" w:rsidRPr="008003D0" w:rsidRDefault="00BA4EAD" w:rsidP="00BA4EAD">
            <w:pPr>
              <w:ind w:firstLine="604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593C6D">
              <w:rPr>
                <w:b/>
                <w:sz w:val="28"/>
              </w:rPr>
              <w:t>6.11. Пространственное развитие Ивановской области. Формирование агломераций и территорий развития</w:t>
            </w:r>
          </w:p>
          <w:p w14:paraId="787F4623" w14:textId="6988C316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Пространственная система организации экономики Ивановской области включает 6 городских округов, 4 муниципальных округ</w:t>
            </w:r>
            <w:r w:rsidR="00C1141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и</w:t>
            </w:r>
            <w:r w:rsidRPr="007B0258">
              <w:rPr>
                <w:sz w:val="28"/>
                <w:szCs w:val="28"/>
              </w:rPr>
              <w:t xml:space="preserve"> 17 муниципальных районов.</w:t>
            </w:r>
          </w:p>
          <w:p w14:paraId="45B298C3" w14:textId="576E0A35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Схема территориального планирования Ивановской области, утвержденная постановлением Правительства Ивановской области от 09.09.2009 № 255-п</w:t>
            </w:r>
            <w:r w:rsidR="00593C6D">
              <w:rPr>
                <w:sz w:val="28"/>
                <w:szCs w:val="28"/>
              </w:rPr>
              <w:t>,</w:t>
            </w:r>
            <w:r w:rsidRPr="007B0258">
              <w:rPr>
                <w:sz w:val="28"/>
                <w:szCs w:val="28"/>
              </w:rPr>
              <w:t xml:space="preserve"> разработана на срок до 2040 года (расчетный срок), 1 очередь реализации - до 2030 года.</w:t>
            </w:r>
          </w:p>
          <w:p w14:paraId="6F9B47FB" w14:textId="109AECC3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Схемой территориального планирования Ивановской области запланировано размещение 28 объектов регионального значения в области железнодорожного, водного, воздушного транспорта, автомобильных дорог регионального или межмуниципального значения, 1 - в области культуры, 18 - в области здравоохранения, 4 - в области социального обслуживания, 3 - в области спорта, 1 - в области аварийно-спасательной и противопожарной службы, 12 - в области обращения с отходами (в том числе полигонов по утилизации твердых коммунальных и промышленных отходов и иных объектов), 7 - в области энергетических систем (в части электроснабжения), 9 - в области энергетики (в части газоснабжения), 15 - в области особых экономических зон, инвестиционных площадок, иных территорий, на которых реализуются (планируются к реализации) крупные инвестиционные проекты, финансирование которых осуществляется (планируется осуществлять) полностью или частично за счет средств областного бюджета.</w:t>
            </w:r>
          </w:p>
          <w:p w14:paraId="38CFC194" w14:textId="5342B6B1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 xml:space="preserve">Согласно </w:t>
            </w:r>
            <w:r w:rsidR="00360129">
              <w:rPr>
                <w:sz w:val="28"/>
                <w:szCs w:val="28"/>
              </w:rPr>
              <w:t>С</w:t>
            </w:r>
            <w:r w:rsidRPr="007B0258">
              <w:rPr>
                <w:sz w:val="28"/>
                <w:szCs w:val="28"/>
              </w:rPr>
              <w:t>хеме территориального планирования Ивановской области</w:t>
            </w:r>
            <w:r w:rsidR="0077250C">
              <w:rPr>
                <w:sz w:val="28"/>
                <w:szCs w:val="28"/>
              </w:rPr>
              <w:t>,</w:t>
            </w:r>
            <w:r w:rsidRPr="007B0258">
              <w:rPr>
                <w:sz w:val="28"/>
                <w:szCs w:val="28"/>
              </w:rPr>
              <w:t xml:space="preserve"> на территории Ивановской области выделено 5 основных групповых систем населенных мест, в том числе 1 агломерация – «Ивановская центральная».</w:t>
            </w:r>
          </w:p>
          <w:p w14:paraId="15421971" w14:textId="77777777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В состав данной агломерации помимо городов Иваново, Кохма, Шуя входят населенные пункты Ивановского муниципального округа и северо-западной части Шуйского муниципального района.</w:t>
            </w:r>
          </w:p>
          <w:p w14:paraId="23D6D341" w14:textId="77777777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Изменение концепции пространственного развития региона в пользу территориально-экономического объединения муниципальных образований является актуальным в настоящее время.</w:t>
            </w:r>
          </w:p>
          <w:p w14:paraId="037317DE" w14:textId="0DEF1053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Создание агломераци</w:t>
            </w:r>
            <w:r w:rsidR="00360129">
              <w:rPr>
                <w:sz w:val="28"/>
                <w:szCs w:val="28"/>
              </w:rPr>
              <w:t>и</w:t>
            </w:r>
            <w:r w:rsidRPr="007B0258">
              <w:rPr>
                <w:sz w:val="28"/>
                <w:szCs w:val="28"/>
              </w:rPr>
              <w:t xml:space="preserve"> направлено на использование </w:t>
            </w:r>
            <w:r w:rsidR="0077250C">
              <w:rPr>
                <w:sz w:val="28"/>
                <w:szCs w:val="28"/>
              </w:rPr>
              <w:t>ее</w:t>
            </w:r>
            <w:r w:rsidRPr="007B0258">
              <w:rPr>
                <w:sz w:val="28"/>
                <w:szCs w:val="28"/>
              </w:rPr>
              <w:t xml:space="preserve"> в качестве антикризисного инструмента для экономики муниципальных образований в целях ускорения их роста, сглаживания диспропорций в освоении территорий, укрепления экономических связей за счет создания новых производств, что формирует более комфортную среду для развития бизнеса, обеспечивает повышение качества жизни населения.</w:t>
            </w:r>
          </w:p>
          <w:p w14:paraId="71675C6A" w14:textId="77777777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lastRenderedPageBreak/>
              <w:t>Объединение финансовых ресурсов территорий, входящих в агломерацию, позволяет консолидировать и аккумулировать собственные ресурсы региона, а также привлечь значительно больше федеральных средств для решения более масштабных и серьезных задач.</w:t>
            </w:r>
          </w:p>
          <w:p w14:paraId="25513443" w14:textId="6C07084E" w:rsidR="007B0258" w:rsidRPr="007B0258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 xml:space="preserve">В соответствии с постановлением Правительства Ивановской области от 15.05.2023 № 217-п «Об установлении границ городской агломерации </w:t>
            </w:r>
            <w:r w:rsidR="0077250C">
              <w:rPr>
                <w:sz w:val="28"/>
                <w:szCs w:val="28"/>
              </w:rPr>
              <w:t>«</w:t>
            </w:r>
            <w:r w:rsidRPr="007B0258">
              <w:rPr>
                <w:sz w:val="28"/>
                <w:szCs w:val="28"/>
              </w:rPr>
              <w:t>Ивановская</w:t>
            </w:r>
            <w:r w:rsidR="0077250C">
              <w:rPr>
                <w:sz w:val="28"/>
                <w:szCs w:val="28"/>
              </w:rPr>
              <w:t>»</w:t>
            </w:r>
            <w:r w:rsidRPr="007B0258">
              <w:rPr>
                <w:sz w:val="28"/>
                <w:szCs w:val="28"/>
              </w:rPr>
              <w:t xml:space="preserve"> и утверждении Перечня опорных населенных пунктов и прилегающих территорий Ивановской области» определены опорные населенные пункты и прилегающие территории, образующие сельские агломерации.</w:t>
            </w:r>
          </w:p>
          <w:p w14:paraId="5FD2CE53" w14:textId="27D8C879" w:rsidR="00676FBD" w:rsidRDefault="007B0258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7B0258">
              <w:rPr>
                <w:sz w:val="28"/>
                <w:szCs w:val="28"/>
              </w:rPr>
              <w:t>Развитие сельских агломераций будет осуществляться за счет опережающего развития опорных населенных пунктов путем инфраструктурных преобразований и развития жилищного строительства</w:t>
            </w:r>
            <w:r w:rsidR="00C50409">
              <w:rPr>
                <w:sz w:val="28"/>
                <w:szCs w:val="28"/>
              </w:rPr>
              <w:t>.</w:t>
            </w:r>
            <w:r w:rsidRPr="007B0258">
              <w:rPr>
                <w:sz w:val="28"/>
                <w:szCs w:val="28"/>
              </w:rPr>
              <w:t>»</w:t>
            </w:r>
            <w:r w:rsidR="00676FBD">
              <w:rPr>
                <w:sz w:val="28"/>
                <w:szCs w:val="28"/>
              </w:rPr>
              <w:t>.</w:t>
            </w:r>
          </w:p>
          <w:p w14:paraId="6A061DD0" w14:textId="40988105" w:rsidR="00C11414" w:rsidRDefault="00B9449D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76FBD">
              <w:rPr>
                <w:sz w:val="28"/>
                <w:szCs w:val="28"/>
              </w:rPr>
              <w:t>.</w:t>
            </w:r>
            <w:r w:rsidR="00863E31">
              <w:rPr>
                <w:sz w:val="28"/>
                <w:szCs w:val="28"/>
              </w:rPr>
              <w:t xml:space="preserve"> </w:t>
            </w:r>
            <w:r w:rsidR="00C11414">
              <w:rPr>
                <w:sz w:val="28"/>
                <w:szCs w:val="28"/>
              </w:rPr>
              <w:t>В разделе 7:</w:t>
            </w:r>
          </w:p>
          <w:p w14:paraId="14D71647" w14:textId="3F2AD2A0" w:rsidR="00863E31" w:rsidRPr="00863E31" w:rsidRDefault="00C11414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А</w:t>
            </w:r>
            <w:r w:rsidR="00863E31" w:rsidRPr="00863E31">
              <w:rPr>
                <w:sz w:val="28"/>
                <w:szCs w:val="28"/>
              </w:rPr>
              <w:t xml:space="preserve">бзац </w:t>
            </w:r>
            <w:r w:rsidR="00863E31">
              <w:rPr>
                <w:sz w:val="28"/>
                <w:szCs w:val="28"/>
              </w:rPr>
              <w:t>пятый</w:t>
            </w:r>
            <w:r w:rsidR="00863E31" w:rsidRPr="00863E31">
              <w:rPr>
                <w:sz w:val="28"/>
                <w:szCs w:val="28"/>
              </w:rPr>
              <w:t xml:space="preserve"> изложить в следующей редакции:</w:t>
            </w:r>
          </w:p>
          <w:p w14:paraId="02B95D2E" w14:textId="25183F3F" w:rsidR="00676FBD" w:rsidRDefault="00863E31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863E31">
              <w:rPr>
                <w:sz w:val="28"/>
                <w:szCs w:val="28"/>
              </w:rPr>
              <w:t>«Ряд других направлений - миграционная и демографическая политика, здравоохранение, культура, рынок труда, политика занятости и социальная защита, защищенность граждан - создают дополнительные условия для удержания человеческого капитала в регионе.»</w:t>
            </w:r>
            <w:r>
              <w:rPr>
                <w:sz w:val="28"/>
                <w:szCs w:val="28"/>
              </w:rPr>
              <w:t>.</w:t>
            </w:r>
          </w:p>
          <w:p w14:paraId="5BABE224" w14:textId="02CE0F91" w:rsidR="00863E31" w:rsidRDefault="00C11414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="00863E31">
              <w:rPr>
                <w:sz w:val="28"/>
                <w:szCs w:val="28"/>
              </w:rPr>
              <w:t xml:space="preserve">. </w:t>
            </w:r>
            <w:r w:rsidR="00593C6D">
              <w:rPr>
                <w:sz w:val="28"/>
                <w:szCs w:val="28"/>
              </w:rPr>
              <w:t>Д</w:t>
            </w:r>
            <w:r w:rsidR="00863E31">
              <w:rPr>
                <w:sz w:val="28"/>
                <w:szCs w:val="28"/>
              </w:rPr>
              <w:t>ополнить абзацем следующего содержания:</w:t>
            </w:r>
          </w:p>
          <w:p w14:paraId="64117215" w14:textId="24B3AD34" w:rsidR="00863E31" w:rsidRDefault="00863E31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63E31">
              <w:rPr>
                <w:sz w:val="28"/>
                <w:szCs w:val="28"/>
              </w:rPr>
              <w:t>развитие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      </w:r>
            <w:r>
              <w:rPr>
                <w:sz w:val="28"/>
                <w:szCs w:val="28"/>
              </w:rPr>
              <w:t>.».</w:t>
            </w:r>
          </w:p>
          <w:p w14:paraId="25F055DD" w14:textId="0AE57883" w:rsidR="00C11414" w:rsidRDefault="00C11414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В пункте 1 пункта 7.2.6 подраздела 7.2:</w:t>
            </w:r>
          </w:p>
          <w:p w14:paraId="6101185A" w14:textId="5865FC39" w:rsidR="00AD3D13" w:rsidRDefault="00C11414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  <w:r w:rsidR="00863E31">
              <w:rPr>
                <w:sz w:val="28"/>
                <w:szCs w:val="28"/>
              </w:rPr>
              <w:t xml:space="preserve">1. </w:t>
            </w:r>
            <w:r w:rsidR="00C50409">
              <w:rPr>
                <w:sz w:val="28"/>
                <w:szCs w:val="28"/>
              </w:rPr>
              <w:t>П</w:t>
            </w:r>
            <w:r w:rsidR="00C50409" w:rsidRPr="00C50409">
              <w:rPr>
                <w:sz w:val="28"/>
                <w:szCs w:val="28"/>
              </w:rPr>
              <w:t>одпункт</w:t>
            </w:r>
            <w:r>
              <w:rPr>
                <w:sz w:val="28"/>
                <w:szCs w:val="28"/>
              </w:rPr>
              <w:t>ы</w:t>
            </w:r>
            <w:r w:rsidR="00C50409" w:rsidRPr="00C50409">
              <w:rPr>
                <w:sz w:val="28"/>
                <w:szCs w:val="28"/>
              </w:rPr>
              <w:t xml:space="preserve"> 1.3</w:t>
            </w:r>
            <w:r>
              <w:rPr>
                <w:sz w:val="28"/>
                <w:szCs w:val="28"/>
              </w:rPr>
              <w:t xml:space="preserve"> – 1.4</w:t>
            </w:r>
            <w:r w:rsidR="00C50409" w:rsidRPr="00C50409">
              <w:rPr>
                <w:sz w:val="28"/>
                <w:szCs w:val="28"/>
              </w:rPr>
              <w:t xml:space="preserve"> изложить в следующей редакции:</w:t>
            </w:r>
          </w:p>
          <w:p w14:paraId="3E5D0A9A" w14:textId="131D0F68" w:rsidR="00676FBD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1.3. </w:t>
            </w:r>
            <w:r w:rsidRPr="00C50409">
              <w:rPr>
                <w:sz w:val="28"/>
                <w:szCs w:val="28"/>
              </w:rPr>
              <w:t>Создание запасов материально-технических, продовольственных, медицинских и иных средств</w:t>
            </w:r>
            <w:r w:rsidR="00AD3D13">
              <w:rPr>
                <w:sz w:val="28"/>
                <w:szCs w:val="28"/>
              </w:rPr>
              <w:t>,</w:t>
            </w:r>
            <w:r w:rsidRPr="00C50409">
              <w:rPr>
                <w:sz w:val="28"/>
                <w:szCs w:val="28"/>
              </w:rPr>
              <w:t xml:space="preserve"> предназначенных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спасательных служб и нештатных формирований по обеспечению выполнения мероприятий по гражданской обороне исполнительных органов государственной власти Ивановской области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  <w:p w14:paraId="79DB859A" w14:textId="718746B7" w:rsidR="00C50409" w:rsidRP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1.4</w:t>
            </w:r>
            <w:r>
              <w:rPr>
                <w:sz w:val="28"/>
                <w:szCs w:val="28"/>
              </w:rPr>
              <w:t>.</w:t>
            </w:r>
            <w:r w:rsidRPr="00C50409">
              <w:rPr>
                <w:sz w:val="28"/>
                <w:szCs w:val="28"/>
              </w:rPr>
              <w:t xml:space="preserve"> Внедрение новых технологий обеспечения безопасности жизнедеятельности населения, предусматривающее в том числе:</w:t>
            </w:r>
          </w:p>
          <w:p w14:paraId="75A151D0" w14:textId="327E2C43" w:rsidR="00C50409" w:rsidRP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совершенствование методов, средств и способов проведения мероприятий 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объектах;</w:t>
            </w:r>
          </w:p>
          <w:p w14:paraId="48CC95EB" w14:textId="46190EEA" w:rsidR="00C50409" w:rsidRP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создание на военное время в целях решения задач в области гражданской обороны спасательных служб с использованием возможностей аварийно-спасательных формирований, пожарно-спасательных подразделений противопожарной службы Ивановской области;</w:t>
            </w:r>
          </w:p>
          <w:p w14:paraId="6BA02DDD" w14:textId="55FB2384" w:rsidR="00C50409" w:rsidRP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создание условий для эффективной деятельности спасательных служб аварийно-спасательных служб и формирований, пожарно-спасательных подразделений с учетом приоритетов Ивановской области;</w:t>
            </w:r>
          </w:p>
          <w:p w14:paraId="7B0C5AC9" w14:textId="5EAF0C06" w:rsidR="00C50409" w:rsidRP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совершенствование спасательных технологий, технических средств и экипировки, предназначенных для оснащения аварийно-спасательных служб и аварийно-спасательных формирований, пожарно-спасательных подразделений, спасательных служб и нештатных формирований по обеспечению выполнения мероприятий по гражданской обороне исполнительных органов государственной власти Ивановской области;</w:t>
            </w:r>
          </w:p>
          <w:p w14:paraId="2403D99E" w14:textId="5786F7DC" w:rsidR="00C50409" w:rsidRP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внедрение новых способов и технологий проведения подводных работ, а также новых средств подводного обследования;</w:t>
            </w:r>
          </w:p>
          <w:p w14:paraId="5CE049B8" w14:textId="7BD68E24" w:rsidR="00C50409" w:rsidRDefault="00C50409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 w:rsidRPr="00C50409">
              <w:rPr>
                <w:sz w:val="28"/>
                <w:szCs w:val="28"/>
              </w:rPr>
              <w:t>внедрение новых форм подготовки населения в области гражданской обороны и к действиям в чрезвычайных ситуациях, в том числе с использованием современных технических средств обучения.»</w:t>
            </w:r>
            <w:r>
              <w:rPr>
                <w:sz w:val="28"/>
                <w:szCs w:val="28"/>
              </w:rPr>
              <w:t>.</w:t>
            </w:r>
          </w:p>
          <w:p w14:paraId="7F368798" w14:textId="3A1F8E0E" w:rsidR="00C50409" w:rsidRPr="00C50409" w:rsidRDefault="00593C6D" w:rsidP="00CC61A6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4.3.2. </w:t>
            </w:r>
            <w:r w:rsidR="00AD3D13">
              <w:rPr>
                <w:sz w:val="28"/>
                <w:szCs w:val="28"/>
              </w:rPr>
              <w:t>Д</w:t>
            </w:r>
            <w:r w:rsidR="00C50409" w:rsidRPr="00C50409">
              <w:rPr>
                <w:sz w:val="28"/>
                <w:szCs w:val="28"/>
              </w:rPr>
              <w:t>ополнить подпункт</w:t>
            </w:r>
            <w:r w:rsidR="00C50409">
              <w:rPr>
                <w:sz w:val="28"/>
                <w:szCs w:val="28"/>
              </w:rPr>
              <w:t>ом</w:t>
            </w:r>
            <w:r w:rsidR="00C50409" w:rsidRPr="00C50409">
              <w:rPr>
                <w:sz w:val="28"/>
                <w:szCs w:val="28"/>
              </w:rPr>
              <w:t xml:space="preserve"> следующего содержания:</w:t>
            </w:r>
          </w:p>
          <w:p w14:paraId="1FD22148" w14:textId="49133E41" w:rsidR="00AA6E86" w:rsidRPr="008003D0" w:rsidRDefault="00C50409" w:rsidP="00AD3D13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</w:rPr>
            </w:pPr>
            <w:r w:rsidRPr="00C50409">
              <w:rPr>
                <w:sz w:val="28"/>
                <w:szCs w:val="28"/>
              </w:rPr>
              <w:t>«1.5</w:t>
            </w:r>
            <w:r>
              <w:rPr>
                <w:sz w:val="28"/>
                <w:szCs w:val="28"/>
              </w:rPr>
              <w:t>.</w:t>
            </w:r>
            <w:r w:rsidRPr="00C50409">
              <w:rPr>
                <w:sz w:val="28"/>
                <w:szCs w:val="28"/>
              </w:rPr>
              <w:t xml:space="preserve"> Развитие системы обеспечения пожарной безопасности в целях профилактики пожаров, их тушения и проведения аварийно-спасательных работ, предусматривающее совершенствование способов и методов взаимодействия всех элементов системы обеспечения пожарной безопасности.»</w:t>
            </w:r>
            <w:r w:rsidR="0077250C">
              <w:rPr>
                <w:sz w:val="28"/>
                <w:szCs w:val="28"/>
              </w:rPr>
              <w:t>.</w:t>
            </w:r>
          </w:p>
        </w:tc>
      </w:tr>
    </w:tbl>
    <w:p w14:paraId="35A7B5A0" w14:textId="318E9CC7" w:rsidR="00275AEC" w:rsidRDefault="00275AEC" w:rsidP="00275AEC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5A3DE20C" w14:textId="639B8E2D" w:rsidR="00D65A60" w:rsidRDefault="00D65A60" w:rsidP="00434DFC">
      <w:pPr>
        <w:pStyle w:val="a4"/>
      </w:pPr>
    </w:p>
    <w:p w14:paraId="61AA40B1" w14:textId="77777777" w:rsidR="00696AF2" w:rsidRDefault="00696AF2" w:rsidP="00434DFC">
      <w:pPr>
        <w:pStyle w:val="a4"/>
      </w:pPr>
    </w:p>
    <w:tbl>
      <w:tblPr>
        <w:tblW w:w="9228" w:type="dxa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14:paraId="33B34F32" w14:textId="77777777" w:rsidTr="00804A15">
        <w:tc>
          <w:tcPr>
            <w:tcW w:w="4590" w:type="dxa"/>
            <w:hideMark/>
          </w:tcPr>
          <w:p w14:paraId="449AD4C7" w14:textId="77777777"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14:paraId="02E1A8B8" w14:textId="77777777"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14:paraId="261246D4" w14:textId="77777777"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14:paraId="2633FE66" w14:textId="77777777" w:rsidR="00C33692" w:rsidRPr="003A3DE4" w:rsidRDefault="00C33692" w:rsidP="003B24BE">
            <w:pPr>
              <w:pStyle w:val="a4"/>
              <w:ind w:firstLine="0"/>
              <w:jc w:val="right"/>
              <w:rPr>
                <w:b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14:paraId="5DA6192D" w14:textId="00AC386A" w:rsidR="000232F2" w:rsidRDefault="000232F2" w:rsidP="008A418E">
      <w:pPr>
        <w:rPr>
          <w:sz w:val="28"/>
          <w:szCs w:val="28"/>
        </w:rPr>
      </w:pPr>
    </w:p>
    <w:sectPr w:rsidR="000232F2" w:rsidSect="00CC61A6">
      <w:headerReference w:type="default" r:id="rId9"/>
      <w:footerReference w:type="default" r:id="rId10"/>
      <w:pgSz w:w="11906" w:h="16838" w:code="9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EF964" w14:textId="77777777" w:rsidR="008913D4" w:rsidRDefault="008913D4">
      <w:r>
        <w:separator/>
      </w:r>
    </w:p>
  </w:endnote>
  <w:endnote w:type="continuationSeparator" w:id="0">
    <w:p w14:paraId="0AFC94EB" w14:textId="77777777" w:rsidR="008913D4" w:rsidRDefault="0089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3BE6" w14:textId="1F9B136E" w:rsidR="00B60A1E" w:rsidRDefault="00FD5706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593C6D">
      <w:rPr>
        <w:rFonts w:ascii="Courier New" w:hAnsi="Courier New"/>
        <w:i/>
        <w:noProof/>
        <w:sz w:val="16"/>
        <w:lang w:val="en-US"/>
      </w:rPr>
      <w:t>25.08.26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593C6D" w:rsidRPr="00593C6D">
      <w:rPr>
        <w:rFonts w:ascii="Courier New" w:hAnsi="Courier New"/>
        <w:i/>
        <w:noProof/>
        <w:snapToGrid w:val="0"/>
        <w:sz w:val="16"/>
      </w:rPr>
      <w:t>09-03_проект Стратегии-2030 Ивановская область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593C6D" w:rsidRPr="00593C6D">
      <w:rPr>
        <w:rFonts w:ascii="Courier New" w:hAnsi="Courier New"/>
        <w:i/>
        <w:noProof/>
        <w:snapToGrid w:val="0"/>
        <w:sz w:val="16"/>
      </w:rPr>
      <w:t>ВНА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593C6D">
      <w:rPr>
        <w:rFonts w:ascii="Courier New" w:hAnsi="Courier New"/>
        <w:i/>
        <w:noProof/>
        <w:snapToGrid w:val="0"/>
        <w:sz w:val="16"/>
        <w:lang w:val="en-US"/>
      </w:rPr>
      <w:t>9/4/2026 10:19:00 AM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3EF38" w14:textId="77777777" w:rsidR="008913D4" w:rsidRDefault="008913D4">
      <w:r>
        <w:separator/>
      </w:r>
    </w:p>
  </w:footnote>
  <w:footnote w:type="continuationSeparator" w:id="0">
    <w:p w14:paraId="30028102" w14:textId="77777777" w:rsidR="008913D4" w:rsidRDefault="00891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9398"/>
      <w:docPartObj>
        <w:docPartGallery w:val="Page Numbers (Top of Page)"/>
        <w:docPartUnique/>
      </w:docPartObj>
    </w:sdtPr>
    <w:sdtEndPr/>
    <w:sdtContent>
      <w:p w14:paraId="4058D135" w14:textId="114F0F83" w:rsidR="00BD5438" w:rsidRDefault="00AF59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D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EC44F" w14:textId="77777777"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D1"/>
    <w:rsid w:val="00016278"/>
    <w:rsid w:val="000232F2"/>
    <w:rsid w:val="000310A0"/>
    <w:rsid w:val="0003799B"/>
    <w:rsid w:val="00041438"/>
    <w:rsid w:val="000509AF"/>
    <w:rsid w:val="00053C08"/>
    <w:rsid w:val="00071E8C"/>
    <w:rsid w:val="00072F6A"/>
    <w:rsid w:val="0008318B"/>
    <w:rsid w:val="00087927"/>
    <w:rsid w:val="000B2E02"/>
    <w:rsid w:val="000C6E12"/>
    <w:rsid w:val="000D2294"/>
    <w:rsid w:val="000E7425"/>
    <w:rsid w:val="001065F0"/>
    <w:rsid w:val="001222E0"/>
    <w:rsid w:val="00136CC0"/>
    <w:rsid w:val="00145A00"/>
    <w:rsid w:val="00150682"/>
    <w:rsid w:val="00157054"/>
    <w:rsid w:val="001606CE"/>
    <w:rsid w:val="00174AA9"/>
    <w:rsid w:val="00187E96"/>
    <w:rsid w:val="001A1BD1"/>
    <w:rsid w:val="001B0CFD"/>
    <w:rsid w:val="001B2838"/>
    <w:rsid w:val="001B54AE"/>
    <w:rsid w:val="001D1EF2"/>
    <w:rsid w:val="001E49C5"/>
    <w:rsid w:val="001E63BF"/>
    <w:rsid w:val="0020490E"/>
    <w:rsid w:val="002300F6"/>
    <w:rsid w:val="00230CB2"/>
    <w:rsid w:val="00234722"/>
    <w:rsid w:val="002405B2"/>
    <w:rsid w:val="002410ED"/>
    <w:rsid w:val="00253FBA"/>
    <w:rsid w:val="002544C7"/>
    <w:rsid w:val="00261B50"/>
    <w:rsid w:val="00275AEC"/>
    <w:rsid w:val="00280C2C"/>
    <w:rsid w:val="002A41FE"/>
    <w:rsid w:val="002D26AD"/>
    <w:rsid w:val="002F06A5"/>
    <w:rsid w:val="002F4972"/>
    <w:rsid w:val="00302208"/>
    <w:rsid w:val="00327C9B"/>
    <w:rsid w:val="00331F56"/>
    <w:rsid w:val="003350A2"/>
    <w:rsid w:val="003519E9"/>
    <w:rsid w:val="003546D4"/>
    <w:rsid w:val="00354E68"/>
    <w:rsid w:val="00360129"/>
    <w:rsid w:val="003877ED"/>
    <w:rsid w:val="00396B07"/>
    <w:rsid w:val="003A3DE4"/>
    <w:rsid w:val="003B24BE"/>
    <w:rsid w:val="003B50FF"/>
    <w:rsid w:val="003C5948"/>
    <w:rsid w:val="003D4420"/>
    <w:rsid w:val="003F7DA2"/>
    <w:rsid w:val="004017F7"/>
    <w:rsid w:val="00412681"/>
    <w:rsid w:val="00417AB1"/>
    <w:rsid w:val="0042005F"/>
    <w:rsid w:val="004223B8"/>
    <w:rsid w:val="0042637D"/>
    <w:rsid w:val="00434DFC"/>
    <w:rsid w:val="00446FFE"/>
    <w:rsid w:val="00453B0D"/>
    <w:rsid w:val="0045415D"/>
    <w:rsid w:val="0046010F"/>
    <w:rsid w:val="0046740C"/>
    <w:rsid w:val="00473F1E"/>
    <w:rsid w:val="00494BD9"/>
    <w:rsid w:val="00497818"/>
    <w:rsid w:val="004A0D4B"/>
    <w:rsid w:val="004A42D7"/>
    <w:rsid w:val="004B391E"/>
    <w:rsid w:val="004C5183"/>
    <w:rsid w:val="004C52CA"/>
    <w:rsid w:val="004C5587"/>
    <w:rsid w:val="004C5707"/>
    <w:rsid w:val="004D09D5"/>
    <w:rsid w:val="004D7382"/>
    <w:rsid w:val="004E48C5"/>
    <w:rsid w:val="00504214"/>
    <w:rsid w:val="005066F3"/>
    <w:rsid w:val="005210CB"/>
    <w:rsid w:val="0052283B"/>
    <w:rsid w:val="005276DC"/>
    <w:rsid w:val="00527F02"/>
    <w:rsid w:val="005501E8"/>
    <w:rsid w:val="005511D9"/>
    <w:rsid w:val="00555BB3"/>
    <w:rsid w:val="00556D6E"/>
    <w:rsid w:val="00564B50"/>
    <w:rsid w:val="00583D38"/>
    <w:rsid w:val="00593C16"/>
    <w:rsid w:val="00593C6D"/>
    <w:rsid w:val="005A16B4"/>
    <w:rsid w:val="005B1C29"/>
    <w:rsid w:val="005B4883"/>
    <w:rsid w:val="005C05B3"/>
    <w:rsid w:val="005F0544"/>
    <w:rsid w:val="00606784"/>
    <w:rsid w:val="00616AE9"/>
    <w:rsid w:val="006264EF"/>
    <w:rsid w:val="0063769C"/>
    <w:rsid w:val="0064171F"/>
    <w:rsid w:val="006424AF"/>
    <w:rsid w:val="00643F1C"/>
    <w:rsid w:val="00650B5F"/>
    <w:rsid w:val="0065430D"/>
    <w:rsid w:val="00676FBD"/>
    <w:rsid w:val="00690698"/>
    <w:rsid w:val="00696AF2"/>
    <w:rsid w:val="006D0869"/>
    <w:rsid w:val="006E5610"/>
    <w:rsid w:val="00704427"/>
    <w:rsid w:val="00730732"/>
    <w:rsid w:val="00730B86"/>
    <w:rsid w:val="007322A0"/>
    <w:rsid w:val="00732F62"/>
    <w:rsid w:val="00741A89"/>
    <w:rsid w:val="00752796"/>
    <w:rsid w:val="00756834"/>
    <w:rsid w:val="0077250C"/>
    <w:rsid w:val="00786D42"/>
    <w:rsid w:val="00790540"/>
    <w:rsid w:val="0079122D"/>
    <w:rsid w:val="00793D67"/>
    <w:rsid w:val="00795E14"/>
    <w:rsid w:val="007A509E"/>
    <w:rsid w:val="007B0258"/>
    <w:rsid w:val="007B53BF"/>
    <w:rsid w:val="007C4C42"/>
    <w:rsid w:val="007C7547"/>
    <w:rsid w:val="007C7A01"/>
    <w:rsid w:val="007D2223"/>
    <w:rsid w:val="007E3C09"/>
    <w:rsid w:val="008003D0"/>
    <w:rsid w:val="00802ABA"/>
    <w:rsid w:val="00804A15"/>
    <w:rsid w:val="00806B6D"/>
    <w:rsid w:val="00821B56"/>
    <w:rsid w:val="00856193"/>
    <w:rsid w:val="00862E61"/>
    <w:rsid w:val="00863E31"/>
    <w:rsid w:val="008775AC"/>
    <w:rsid w:val="0088418F"/>
    <w:rsid w:val="008913D4"/>
    <w:rsid w:val="00894E57"/>
    <w:rsid w:val="008A28E6"/>
    <w:rsid w:val="008A418E"/>
    <w:rsid w:val="008A68A2"/>
    <w:rsid w:val="008A74D4"/>
    <w:rsid w:val="008B49BC"/>
    <w:rsid w:val="008B7B27"/>
    <w:rsid w:val="008C3909"/>
    <w:rsid w:val="008D20BC"/>
    <w:rsid w:val="008D2209"/>
    <w:rsid w:val="008F5AE1"/>
    <w:rsid w:val="00900224"/>
    <w:rsid w:val="009028C3"/>
    <w:rsid w:val="0090560F"/>
    <w:rsid w:val="0090734A"/>
    <w:rsid w:val="00912D38"/>
    <w:rsid w:val="00912FDB"/>
    <w:rsid w:val="00941BE3"/>
    <w:rsid w:val="00942152"/>
    <w:rsid w:val="00942A91"/>
    <w:rsid w:val="00943789"/>
    <w:rsid w:val="00943984"/>
    <w:rsid w:val="00954C51"/>
    <w:rsid w:val="00955762"/>
    <w:rsid w:val="00986586"/>
    <w:rsid w:val="00996669"/>
    <w:rsid w:val="009A6359"/>
    <w:rsid w:val="009B1D59"/>
    <w:rsid w:val="009B7281"/>
    <w:rsid w:val="009D11FC"/>
    <w:rsid w:val="009D7497"/>
    <w:rsid w:val="009D7C6E"/>
    <w:rsid w:val="009F173F"/>
    <w:rsid w:val="009F4F0A"/>
    <w:rsid w:val="009F690D"/>
    <w:rsid w:val="009F708E"/>
    <w:rsid w:val="00A0617B"/>
    <w:rsid w:val="00A14B0E"/>
    <w:rsid w:val="00A15BB2"/>
    <w:rsid w:val="00A230F4"/>
    <w:rsid w:val="00A23949"/>
    <w:rsid w:val="00A2567A"/>
    <w:rsid w:val="00A305AE"/>
    <w:rsid w:val="00A34A0F"/>
    <w:rsid w:val="00A37933"/>
    <w:rsid w:val="00A40462"/>
    <w:rsid w:val="00A532A1"/>
    <w:rsid w:val="00A56C27"/>
    <w:rsid w:val="00A723F9"/>
    <w:rsid w:val="00A76408"/>
    <w:rsid w:val="00A766CC"/>
    <w:rsid w:val="00A80B0A"/>
    <w:rsid w:val="00A82A45"/>
    <w:rsid w:val="00A90F8E"/>
    <w:rsid w:val="00A91D42"/>
    <w:rsid w:val="00AA6283"/>
    <w:rsid w:val="00AA6E86"/>
    <w:rsid w:val="00AD3D13"/>
    <w:rsid w:val="00AF143B"/>
    <w:rsid w:val="00AF5916"/>
    <w:rsid w:val="00B02659"/>
    <w:rsid w:val="00B206F3"/>
    <w:rsid w:val="00B2334A"/>
    <w:rsid w:val="00B24302"/>
    <w:rsid w:val="00B278CA"/>
    <w:rsid w:val="00B30F4C"/>
    <w:rsid w:val="00B33545"/>
    <w:rsid w:val="00B42E54"/>
    <w:rsid w:val="00B45078"/>
    <w:rsid w:val="00B60A1E"/>
    <w:rsid w:val="00B60BD4"/>
    <w:rsid w:val="00B6550F"/>
    <w:rsid w:val="00B7270A"/>
    <w:rsid w:val="00B9449D"/>
    <w:rsid w:val="00BA4EAD"/>
    <w:rsid w:val="00BD4938"/>
    <w:rsid w:val="00BD5438"/>
    <w:rsid w:val="00BD6B78"/>
    <w:rsid w:val="00BE5EE2"/>
    <w:rsid w:val="00BF032F"/>
    <w:rsid w:val="00C043F2"/>
    <w:rsid w:val="00C11414"/>
    <w:rsid w:val="00C14FA4"/>
    <w:rsid w:val="00C16638"/>
    <w:rsid w:val="00C21F7E"/>
    <w:rsid w:val="00C24720"/>
    <w:rsid w:val="00C27EEF"/>
    <w:rsid w:val="00C30EA6"/>
    <w:rsid w:val="00C33692"/>
    <w:rsid w:val="00C470DF"/>
    <w:rsid w:val="00C50409"/>
    <w:rsid w:val="00C529AD"/>
    <w:rsid w:val="00C63473"/>
    <w:rsid w:val="00C65896"/>
    <w:rsid w:val="00C67C1D"/>
    <w:rsid w:val="00C979DD"/>
    <w:rsid w:val="00CA023A"/>
    <w:rsid w:val="00CA0A7D"/>
    <w:rsid w:val="00CA647F"/>
    <w:rsid w:val="00CB371D"/>
    <w:rsid w:val="00CC61A6"/>
    <w:rsid w:val="00CC7A6C"/>
    <w:rsid w:val="00CD08DA"/>
    <w:rsid w:val="00CD0CD2"/>
    <w:rsid w:val="00CD2F6A"/>
    <w:rsid w:val="00CE416C"/>
    <w:rsid w:val="00D0642A"/>
    <w:rsid w:val="00D0735A"/>
    <w:rsid w:val="00D078E1"/>
    <w:rsid w:val="00D10FD9"/>
    <w:rsid w:val="00D14BCE"/>
    <w:rsid w:val="00D23893"/>
    <w:rsid w:val="00D2595F"/>
    <w:rsid w:val="00D2756E"/>
    <w:rsid w:val="00D41DA5"/>
    <w:rsid w:val="00D449D0"/>
    <w:rsid w:val="00D47BEB"/>
    <w:rsid w:val="00D526D3"/>
    <w:rsid w:val="00D554A3"/>
    <w:rsid w:val="00D65A60"/>
    <w:rsid w:val="00D71B7E"/>
    <w:rsid w:val="00D82896"/>
    <w:rsid w:val="00D844D6"/>
    <w:rsid w:val="00D85893"/>
    <w:rsid w:val="00D90B61"/>
    <w:rsid w:val="00D9689E"/>
    <w:rsid w:val="00DA2784"/>
    <w:rsid w:val="00DA388A"/>
    <w:rsid w:val="00DC11EE"/>
    <w:rsid w:val="00DE6187"/>
    <w:rsid w:val="00DF693A"/>
    <w:rsid w:val="00E018D9"/>
    <w:rsid w:val="00E064A5"/>
    <w:rsid w:val="00E15899"/>
    <w:rsid w:val="00E242DD"/>
    <w:rsid w:val="00E274A7"/>
    <w:rsid w:val="00E31BAB"/>
    <w:rsid w:val="00E34B27"/>
    <w:rsid w:val="00E35DF5"/>
    <w:rsid w:val="00E707DB"/>
    <w:rsid w:val="00E901FC"/>
    <w:rsid w:val="00E92F14"/>
    <w:rsid w:val="00EA2CF5"/>
    <w:rsid w:val="00EC0FE6"/>
    <w:rsid w:val="00EC4800"/>
    <w:rsid w:val="00ED3349"/>
    <w:rsid w:val="00EE229B"/>
    <w:rsid w:val="00EF4B30"/>
    <w:rsid w:val="00F00518"/>
    <w:rsid w:val="00F059E9"/>
    <w:rsid w:val="00F12644"/>
    <w:rsid w:val="00F16DC5"/>
    <w:rsid w:val="00F22C36"/>
    <w:rsid w:val="00F23D9E"/>
    <w:rsid w:val="00F2552F"/>
    <w:rsid w:val="00F30136"/>
    <w:rsid w:val="00F37464"/>
    <w:rsid w:val="00F401CC"/>
    <w:rsid w:val="00F52F3E"/>
    <w:rsid w:val="00F5530C"/>
    <w:rsid w:val="00F6561E"/>
    <w:rsid w:val="00F7227B"/>
    <w:rsid w:val="00F73F21"/>
    <w:rsid w:val="00FA0716"/>
    <w:rsid w:val="00FA6661"/>
    <w:rsid w:val="00FB19E4"/>
    <w:rsid w:val="00FB61F0"/>
    <w:rsid w:val="00FB6C09"/>
    <w:rsid w:val="00FD5706"/>
    <w:rsid w:val="00FE01C3"/>
    <w:rsid w:val="00FE4352"/>
    <w:rsid w:val="00FF0FF7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4DBC4"/>
  <w15:docId w15:val="{61BFA9C6-48F3-487A-9F6E-BA54CBEF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paragraph" w:customStyle="1" w:styleId="ConsPlusNormal">
    <w:name w:val="ConsPlusNormal"/>
    <w:rsid w:val="001B54AE"/>
    <w:pPr>
      <w:widowControl w:val="0"/>
    </w:pPr>
    <w:rPr>
      <w:rFonts w:ascii="Calibri" w:hAnsi="Calibri"/>
      <w:color w:val="000000"/>
      <w:sz w:val="22"/>
    </w:rPr>
  </w:style>
  <w:style w:type="character" w:customStyle="1" w:styleId="1">
    <w:name w:val="Обычный1"/>
    <w:rsid w:val="00016278"/>
    <w:rPr>
      <w:sz w:val="24"/>
    </w:rPr>
  </w:style>
  <w:style w:type="paragraph" w:customStyle="1" w:styleId="pboth">
    <w:name w:val="pboth"/>
    <w:basedOn w:val="a"/>
    <w:rsid w:val="0052283B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D82896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D82896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D23893"/>
    <w:pPr>
      <w:spacing w:before="100" w:beforeAutospacing="1" w:after="100" w:afterAutospacing="1"/>
    </w:pPr>
  </w:style>
  <w:style w:type="paragraph" w:customStyle="1" w:styleId="ConsPlusCell">
    <w:name w:val="ConsPlusCell"/>
    <w:rsid w:val="00230CB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802ABA"/>
    <w:pPr>
      <w:ind w:left="720"/>
      <w:contextualSpacing/>
    </w:pPr>
  </w:style>
  <w:style w:type="character" w:customStyle="1" w:styleId="ae">
    <w:name w:val="Основной текст_"/>
    <w:rsid w:val="00676FBD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469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36CE5-1F45-47E1-9992-635C54C7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1860</Words>
  <Characters>14310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Горбулина Марина Борисовна</cp:lastModifiedBy>
  <cp:revision>2</cp:revision>
  <cp:lastPrinted>2026-09-04T07:19:00Z</cp:lastPrinted>
  <dcterms:created xsi:type="dcterms:W3CDTF">2026-09-04T13:36:00Z</dcterms:created>
  <dcterms:modified xsi:type="dcterms:W3CDTF">2026-09-04T13:36:00Z</dcterms:modified>
</cp:coreProperties>
</file>